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EB6AF" w14:textId="77777777" w:rsidR="003F09DD" w:rsidRDefault="003F09DD" w:rsidP="003F09DD">
      <w:pPr>
        <w:jc w:val="center"/>
        <w:outlineLvl w:val="0"/>
        <w:rPr>
          <w:rFonts w:ascii="Calibri" w:hAnsi="Calibri"/>
        </w:rPr>
      </w:pPr>
      <w:r>
        <w:rPr>
          <w:rFonts w:ascii="Calibri" w:hAnsi="Calibri"/>
        </w:rPr>
        <w:t>Module 3 Microbial Species Concepts</w:t>
      </w:r>
    </w:p>
    <w:p w14:paraId="456294FA" w14:textId="60DD7EF7" w:rsidR="00D45CC7" w:rsidRDefault="00324C90" w:rsidP="006C0F37">
      <w:pPr>
        <w:jc w:val="center"/>
        <w:outlineLvl w:val="0"/>
        <w:rPr>
          <w:rFonts w:ascii="Calibri" w:hAnsi="Calibri"/>
        </w:rPr>
      </w:pPr>
      <w:r>
        <w:rPr>
          <w:rFonts w:ascii="Calibri" w:hAnsi="Calibri"/>
        </w:rPr>
        <w:t>Evidence w</w:t>
      </w:r>
      <w:r w:rsidR="00F26656">
        <w:rPr>
          <w:rFonts w:ascii="Calibri" w:hAnsi="Calibri"/>
        </w:rPr>
        <w:t>orksheet_</w:t>
      </w:r>
      <w:r w:rsidR="003F09DD">
        <w:rPr>
          <w:rFonts w:ascii="Calibri" w:hAnsi="Calibri"/>
        </w:rPr>
        <w:t>0</w:t>
      </w:r>
      <w:r w:rsidR="00336CE3">
        <w:rPr>
          <w:rFonts w:ascii="Calibri" w:hAnsi="Calibri"/>
        </w:rPr>
        <w:t>5</w:t>
      </w:r>
      <w:r w:rsidR="008B06E0">
        <w:rPr>
          <w:rFonts w:ascii="Calibri" w:hAnsi="Calibri"/>
        </w:rPr>
        <w:t xml:space="preserve"> “</w:t>
      </w:r>
      <w:r w:rsidR="00A404EF">
        <w:rPr>
          <w:rFonts w:ascii="Calibri" w:hAnsi="Calibri"/>
        </w:rPr>
        <w:t>Extensive mosaic structure</w:t>
      </w:r>
      <w:r w:rsidR="008B06E0">
        <w:rPr>
          <w:rFonts w:ascii="Calibri" w:hAnsi="Calibri"/>
        </w:rPr>
        <w:t>”</w:t>
      </w:r>
    </w:p>
    <w:p w14:paraId="71FA0585" w14:textId="77777777" w:rsidR="00D45CC7" w:rsidRDefault="00D45CC7" w:rsidP="00166E81">
      <w:pPr>
        <w:jc w:val="center"/>
        <w:rPr>
          <w:rFonts w:ascii="Calibri" w:hAnsi="Calibri"/>
        </w:rPr>
      </w:pPr>
    </w:p>
    <w:p w14:paraId="1FB2C331" w14:textId="79EAA31D" w:rsidR="008656F3" w:rsidRDefault="00C3223A" w:rsidP="006C0F37">
      <w:pPr>
        <w:outlineLvl w:val="0"/>
        <w:rPr>
          <w:rFonts w:ascii="Calibri" w:hAnsi="Calibri"/>
          <w:b/>
        </w:rPr>
      </w:pPr>
      <w:r w:rsidRPr="00C3223A">
        <w:rPr>
          <w:rFonts w:ascii="Calibri" w:hAnsi="Calibri"/>
          <w:u w:val="single"/>
        </w:rPr>
        <w:t>Part 1:</w:t>
      </w:r>
      <w:r>
        <w:rPr>
          <w:rFonts w:ascii="Calibri" w:hAnsi="Calibri"/>
          <w:b/>
        </w:rPr>
        <w:t xml:space="preserve"> </w:t>
      </w:r>
      <w:r w:rsidR="00381867">
        <w:rPr>
          <w:rFonts w:ascii="Calibri" w:hAnsi="Calibri"/>
          <w:b/>
        </w:rPr>
        <w:t>Learning objective</w:t>
      </w:r>
      <w:r w:rsidR="008656F3">
        <w:rPr>
          <w:rFonts w:ascii="Calibri" w:hAnsi="Calibri"/>
          <w:b/>
        </w:rPr>
        <w:t>s</w:t>
      </w:r>
      <w:r w:rsidR="00381867">
        <w:rPr>
          <w:rFonts w:ascii="Calibri" w:hAnsi="Calibri"/>
          <w:b/>
        </w:rPr>
        <w:t xml:space="preserve">: </w:t>
      </w:r>
    </w:p>
    <w:p w14:paraId="27F6FCA7" w14:textId="77777777" w:rsidR="008656F3" w:rsidRPr="00602C06" w:rsidRDefault="008656F3" w:rsidP="008656F3">
      <w:pPr>
        <w:jc w:val="both"/>
        <w:rPr>
          <w:rFonts w:ascii="Calibri" w:hAnsi="Calibri"/>
        </w:rPr>
      </w:pPr>
    </w:p>
    <w:p w14:paraId="494761F1" w14:textId="77777777" w:rsidR="006C0F37" w:rsidRDefault="006C0F37" w:rsidP="006C0F37">
      <w:pPr>
        <w:pStyle w:val="ListParagraph"/>
        <w:numPr>
          <w:ilvl w:val="0"/>
          <w:numId w:val="2"/>
        </w:numPr>
        <w:jc w:val="both"/>
        <w:rPr>
          <w:rFonts w:ascii="Calibri" w:hAnsi="Calibri"/>
        </w:rPr>
      </w:pPr>
      <w:r w:rsidRPr="00D309E2">
        <w:rPr>
          <w:rFonts w:ascii="Calibri" w:hAnsi="Calibri"/>
        </w:rPr>
        <w:t>Evaluate the concept of microbial species based on environmental s</w:t>
      </w:r>
      <w:r>
        <w:rPr>
          <w:rFonts w:ascii="Calibri" w:hAnsi="Calibri"/>
        </w:rPr>
        <w:t>urveys and cultivation studies.</w:t>
      </w:r>
    </w:p>
    <w:p w14:paraId="52853B22" w14:textId="77777777" w:rsidR="006C0F37" w:rsidRPr="00D309E2" w:rsidRDefault="006C0F37" w:rsidP="006C0F37">
      <w:pPr>
        <w:jc w:val="both"/>
        <w:rPr>
          <w:rFonts w:ascii="Calibri" w:hAnsi="Calibri"/>
        </w:rPr>
      </w:pPr>
    </w:p>
    <w:p w14:paraId="5C3A665C" w14:textId="77777777" w:rsidR="006C0F37" w:rsidRDefault="006C0F37" w:rsidP="006C0F37">
      <w:pPr>
        <w:pStyle w:val="ListParagraph"/>
        <w:numPr>
          <w:ilvl w:val="0"/>
          <w:numId w:val="2"/>
        </w:numPr>
        <w:jc w:val="both"/>
        <w:rPr>
          <w:rFonts w:ascii="Calibri" w:hAnsi="Calibri"/>
        </w:rPr>
      </w:pPr>
      <w:r w:rsidRPr="00D309E2">
        <w:rPr>
          <w:rFonts w:ascii="Calibri" w:hAnsi="Calibri"/>
        </w:rPr>
        <w:t xml:space="preserve">Explain the relationship between </w:t>
      </w:r>
      <w:proofErr w:type="spellStart"/>
      <w:r w:rsidRPr="00D309E2">
        <w:rPr>
          <w:rFonts w:ascii="Calibri" w:hAnsi="Calibri"/>
        </w:rPr>
        <w:t>microdiversity</w:t>
      </w:r>
      <w:proofErr w:type="spellEnd"/>
      <w:r w:rsidRPr="00D309E2">
        <w:rPr>
          <w:rFonts w:ascii="Calibri" w:hAnsi="Calibri"/>
        </w:rPr>
        <w:t>, genomic d</w:t>
      </w:r>
      <w:r>
        <w:rPr>
          <w:rFonts w:ascii="Calibri" w:hAnsi="Calibri"/>
        </w:rPr>
        <w:t>iversity and metabolic potential</w:t>
      </w:r>
    </w:p>
    <w:p w14:paraId="4775BD8D" w14:textId="77777777" w:rsidR="006C0F37" w:rsidRPr="00D309E2" w:rsidRDefault="006C0F37" w:rsidP="006C0F37">
      <w:pPr>
        <w:jc w:val="both"/>
        <w:rPr>
          <w:rFonts w:ascii="Calibri" w:hAnsi="Calibri"/>
        </w:rPr>
      </w:pPr>
    </w:p>
    <w:p w14:paraId="0AF593CE" w14:textId="77777777" w:rsidR="006C0F37" w:rsidRPr="00D309E2" w:rsidRDefault="006C0F37" w:rsidP="006C0F37">
      <w:pPr>
        <w:pStyle w:val="ListParagraph"/>
        <w:numPr>
          <w:ilvl w:val="0"/>
          <w:numId w:val="2"/>
        </w:numPr>
        <w:jc w:val="both"/>
        <w:rPr>
          <w:rFonts w:ascii="Calibri" w:hAnsi="Calibri"/>
        </w:rPr>
      </w:pPr>
      <w:r w:rsidRPr="00D309E2">
        <w:rPr>
          <w:rFonts w:ascii="Calibri" w:hAnsi="Calibri"/>
        </w:rPr>
        <w:t>Comment on the forces mediating divergence and cohesion in natural microbial communities</w:t>
      </w:r>
    </w:p>
    <w:p w14:paraId="0A34078D" w14:textId="77777777" w:rsidR="00381867" w:rsidRDefault="00381867" w:rsidP="00D45CC7">
      <w:pPr>
        <w:rPr>
          <w:rFonts w:ascii="Calibri" w:hAnsi="Calibri"/>
          <w:b/>
        </w:rPr>
      </w:pPr>
    </w:p>
    <w:p w14:paraId="09126B2B" w14:textId="77777777" w:rsidR="0036751A" w:rsidRPr="00381867" w:rsidRDefault="00D45CC7" w:rsidP="006C0F37">
      <w:pPr>
        <w:outlineLvl w:val="0"/>
        <w:rPr>
          <w:rFonts w:ascii="Calibri" w:hAnsi="Calibri"/>
          <w:b/>
        </w:rPr>
      </w:pPr>
      <w:r w:rsidRPr="00381867">
        <w:rPr>
          <w:rFonts w:ascii="Calibri" w:hAnsi="Calibri"/>
          <w:b/>
        </w:rPr>
        <w:t>General Questions:</w:t>
      </w:r>
    </w:p>
    <w:p w14:paraId="22A5F3EA" w14:textId="77777777" w:rsidR="008B06E0" w:rsidRDefault="008B06E0" w:rsidP="008B06E0">
      <w:pPr>
        <w:widowControl w:val="0"/>
        <w:autoSpaceDE w:val="0"/>
        <w:autoSpaceDN w:val="0"/>
        <w:adjustRightInd w:val="0"/>
        <w:jc w:val="both"/>
        <w:rPr>
          <w:rFonts w:ascii="Calibri" w:hAnsi="Calibri"/>
          <w:iCs/>
        </w:rPr>
      </w:pPr>
    </w:p>
    <w:p w14:paraId="0276D7A5" w14:textId="76763ED1"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 xml:space="preserve">What </w:t>
      </w:r>
      <w:r w:rsidR="00D45CC7">
        <w:rPr>
          <w:rFonts w:ascii="Calibri" w:hAnsi="Calibri"/>
          <w:i/>
          <w:iCs/>
        </w:rPr>
        <w:t xml:space="preserve">were the main </w:t>
      </w:r>
      <w:r w:rsidR="002734F3">
        <w:rPr>
          <w:rFonts w:ascii="Calibri" w:hAnsi="Calibri"/>
          <w:i/>
          <w:iCs/>
        </w:rPr>
        <w:t xml:space="preserve">questions </w:t>
      </w:r>
      <w:r w:rsidR="000D5AF7">
        <w:rPr>
          <w:rFonts w:ascii="Calibri" w:hAnsi="Calibri"/>
          <w:i/>
          <w:iCs/>
        </w:rPr>
        <w:t xml:space="preserve">being </w:t>
      </w:r>
      <w:r w:rsidR="00D45CC7">
        <w:rPr>
          <w:rFonts w:ascii="Calibri" w:hAnsi="Calibri"/>
          <w:i/>
          <w:iCs/>
        </w:rPr>
        <w:t>asked</w:t>
      </w:r>
      <w:r>
        <w:rPr>
          <w:rFonts w:ascii="Calibri" w:hAnsi="Calibri"/>
          <w:i/>
          <w:iCs/>
        </w:rPr>
        <w:t>?</w:t>
      </w:r>
    </w:p>
    <w:p w14:paraId="243B84F9" w14:textId="5059B4EB" w:rsidR="008B06E0" w:rsidRPr="00B60544" w:rsidRDefault="00B60544"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 xml:space="preserve">Is the difference in the genome sequence the cause of pathogenicity in difference strain of </w:t>
      </w:r>
      <w:r>
        <w:rPr>
          <w:rFonts w:ascii="Calibri" w:hAnsi="Calibri"/>
          <w:i/>
          <w:iCs/>
        </w:rPr>
        <w:t>E. coli</w:t>
      </w:r>
      <w:r>
        <w:rPr>
          <w:rFonts w:ascii="Calibri" w:hAnsi="Calibri"/>
          <w:iCs/>
        </w:rPr>
        <w:t>?</w:t>
      </w:r>
    </w:p>
    <w:p w14:paraId="0A0E28BD" w14:textId="3EA68AE2" w:rsidR="00B60544" w:rsidRPr="002B4117" w:rsidRDefault="008E0373"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 xml:space="preserve">Three-way genome comparison of the CFT073, </w:t>
      </w:r>
      <w:proofErr w:type="spellStart"/>
      <w:r>
        <w:rPr>
          <w:rFonts w:ascii="Calibri" w:hAnsi="Calibri"/>
          <w:iCs/>
        </w:rPr>
        <w:t>enterohemorrphagic</w:t>
      </w:r>
      <w:proofErr w:type="spellEnd"/>
      <w:r>
        <w:rPr>
          <w:rFonts w:ascii="Calibri" w:hAnsi="Calibri"/>
          <w:iCs/>
        </w:rPr>
        <w:t xml:space="preserve"> </w:t>
      </w:r>
      <w:r>
        <w:rPr>
          <w:rFonts w:ascii="Calibri" w:hAnsi="Calibri"/>
          <w:i/>
          <w:iCs/>
        </w:rPr>
        <w:t xml:space="preserve">E. cli </w:t>
      </w:r>
      <w:r>
        <w:rPr>
          <w:rFonts w:ascii="Calibri" w:hAnsi="Calibri"/>
          <w:iCs/>
        </w:rPr>
        <w:t>EDL933, and laboratory strain MG1655 revealed that pathogen genomes are as different from each other as each pat</w:t>
      </w:r>
      <w:r w:rsidR="002B4117">
        <w:rPr>
          <w:rFonts w:ascii="Calibri" w:hAnsi="Calibri"/>
          <w:iCs/>
        </w:rPr>
        <w:t>hogen is from the benign strain.</w:t>
      </w:r>
    </w:p>
    <w:p w14:paraId="162AD84C" w14:textId="10B4A53D" w:rsidR="002B4117" w:rsidRPr="002B4117" w:rsidRDefault="002B4117"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 xml:space="preserve">Comparison of 3 different strains of E. coli (2 </w:t>
      </w:r>
      <w:proofErr w:type="spellStart"/>
      <w:r>
        <w:rPr>
          <w:rFonts w:ascii="Calibri" w:hAnsi="Calibri"/>
          <w:iCs/>
        </w:rPr>
        <w:t>uropathogenic</w:t>
      </w:r>
      <w:proofErr w:type="spellEnd"/>
      <w:r>
        <w:rPr>
          <w:rFonts w:ascii="Calibri" w:hAnsi="Calibri"/>
          <w:iCs/>
        </w:rPr>
        <w:t>, 1 non-pathogenic)</w:t>
      </w:r>
    </w:p>
    <w:p w14:paraId="7D33D72B" w14:textId="5D5F4578" w:rsidR="002B4117" w:rsidRPr="002B4117" w:rsidRDefault="002B4117"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Compare genetic similarity/OUT similarity between pathogenic and non-pathogenic strains</w:t>
      </w:r>
    </w:p>
    <w:p w14:paraId="2AF8F259" w14:textId="1235CA69" w:rsidR="002B4117" w:rsidRPr="002B4117" w:rsidRDefault="002B4117"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Determine conserved pathogenicity associated/PAIs</w:t>
      </w:r>
    </w:p>
    <w:p w14:paraId="1177B192" w14:textId="017F9E58" w:rsidR="002B4117" w:rsidRPr="005524B8" w:rsidRDefault="002B4117" w:rsidP="005524B8">
      <w:pPr>
        <w:pStyle w:val="ListParagraph"/>
        <w:widowControl w:val="0"/>
        <w:numPr>
          <w:ilvl w:val="0"/>
          <w:numId w:val="3"/>
        </w:numPr>
        <w:autoSpaceDE w:val="0"/>
        <w:autoSpaceDN w:val="0"/>
        <w:adjustRightInd w:val="0"/>
        <w:jc w:val="both"/>
        <w:rPr>
          <w:rFonts w:ascii="Calibri" w:hAnsi="Calibri"/>
          <w:i/>
          <w:iCs/>
        </w:rPr>
      </w:pPr>
      <w:r>
        <w:rPr>
          <w:rFonts w:ascii="Calibri" w:hAnsi="Calibri"/>
          <w:iCs/>
        </w:rPr>
        <w:t xml:space="preserve">How later gene transfer contributes to the emergence of new </w:t>
      </w:r>
      <w:proofErr w:type="spellStart"/>
      <w:r>
        <w:rPr>
          <w:rFonts w:ascii="Calibri" w:hAnsi="Calibri"/>
          <w:iCs/>
        </w:rPr>
        <w:t>uropathogenic</w:t>
      </w:r>
      <w:proofErr w:type="spellEnd"/>
      <w:r>
        <w:rPr>
          <w:rFonts w:ascii="Calibri" w:hAnsi="Calibri"/>
          <w:iCs/>
        </w:rPr>
        <w:t xml:space="preserve"> </w:t>
      </w:r>
      <w:proofErr w:type="gramStart"/>
      <w:r>
        <w:rPr>
          <w:rFonts w:ascii="Calibri" w:hAnsi="Calibri"/>
          <w:iCs/>
        </w:rPr>
        <w:t>E.coli</w:t>
      </w:r>
      <w:proofErr w:type="gramEnd"/>
      <w:r>
        <w:rPr>
          <w:rFonts w:ascii="Calibri" w:hAnsi="Calibri"/>
          <w:iCs/>
        </w:rPr>
        <w:t xml:space="preserve"> strains</w:t>
      </w:r>
    </w:p>
    <w:p w14:paraId="1A69087F" w14:textId="77777777" w:rsidR="008B06E0" w:rsidRPr="008B06E0" w:rsidRDefault="008B06E0" w:rsidP="008B06E0">
      <w:pPr>
        <w:widowControl w:val="0"/>
        <w:autoSpaceDE w:val="0"/>
        <w:autoSpaceDN w:val="0"/>
        <w:adjustRightInd w:val="0"/>
        <w:jc w:val="both"/>
        <w:rPr>
          <w:rFonts w:ascii="Calibri" w:hAnsi="Calibri"/>
          <w:i/>
          <w:iCs/>
        </w:rPr>
      </w:pPr>
    </w:p>
    <w:p w14:paraId="4A77B7EB" w14:textId="77777777"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What were the primary methodological approaches</w:t>
      </w:r>
      <w:r w:rsidR="002734F3">
        <w:rPr>
          <w:rFonts w:ascii="Calibri" w:hAnsi="Calibri"/>
          <w:i/>
          <w:iCs/>
        </w:rPr>
        <w:t xml:space="preserve"> used</w:t>
      </w:r>
      <w:r w:rsidRPr="008B06E0">
        <w:rPr>
          <w:rFonts w:ascii="Calibri" w:hAnsi="Calibri"/>
          <w:i/>
          <w:iCs/>
        </w:rPr>
        <w:t>?</w:t>
      </w:r>
    </w:p>
    <w:p w14:paraId="586D3C13" w14:textId="10C431F3" w:rsidR="00B60544" w:rsidRPr="00B60544" w:rsidRDefault="00B60544"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 xml:space="preserve">Different strains are collected from … </w:t>
      </w:r>
    </w:p>
    <w:p w14:paraId="51BCF012" w14:textId="183E440D" w:rsidR="00B60544" w:rsidRPr="00B60544" w:rsidRDefault="00B60544"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 xml:space="preserve">Data are collected on Applied </w:t>
      </w:r>
      <w:bookmarkStart w:id="0" w:name="OLE_LINK1"/>
      <w:bookmarkStart w:id="1" w:name="OLE_LINK2"/>
      <w:r>
        <w:rPr>
          <w:rFonts w:ascii="Calibri" w:hAnsi="Calibri"/>
          <w:iCs/>
        </w:rPr>
        <w:t>Biosystems ABI377 and 3700 automated sequencers</w:t>
      </w:r>
      <w:bookmarkEnd w:id="0"/>
      <w:bookmarkEnd w:id="1"/>
      <w:r>
        <w:rPr>
          <w:rFonts w:ascii="Calibri" w:hAnsi="Calibri"/>
          <w:iCs/>
        </w:rPr>
        <w:t>.</w:t>
      </w:r>
    </w:p>
    <w:p w14:paraId="39EA64F3" w14:textId="20384A18" w:rsidR="00B60544" w:rsidRPr="00B60544" w:rsidRDefault="00B60544"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 xml:space="preserve">The genome sequence of difference strains </w:t>
      </w:r>
      <w:proofErr w:type="gramStart"/>
      <w:r>
        <w:rPr>
          <w:rFonts w:ascii="Calibri" w:hAnsi="Calibri"/>
          <w:iCs/>
        </w:rPr>
        <w:t>are</w:t>
      </w:r>
      <w:proofErr w:type="gramEnd"/>
      <w:r>
        <w:rPr>
          <w:rFonts w:ascii="Calibri" w:hAnsi="Calibri"/>
          <w:iCs/>
        </w:rPr>
        <w:t xml:space="preserve"> assembled by SEQMANII, and they used sequencing of opposite ends of linking clones, and several PCR-Based techniques and primer walking.</w:t>
      </w:r>
    </w:p>
    <w:p w14:paraId="2A7F3517" w14:textId="37987B40" w:rsidR="00B60544" w:rsidRPr="00B60544" w:rsidRDefault="00B60544"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 xml:space="preserve">The genome sequence of different strains </w:t>
      </w:r>
      <w:proofErr w:type="gramStart"/>
      <w:r>
        <w:rPr>
          <w:rFonts w:ascii="Calibri" w:hAnsi="Calibri"/>
          <w:iCs/>
        </w:rPr>
        <w:t>are</w:t>
      </w:r>
      <w:proofErr w:type="gramEnd"/>
      <w:r>
        <w:rPr>
          <w:rFonts w:ascii="Calibri" w:hAnsi="Calibri"/>
          <w:iCs/>
        </w:rPr>
        <w:t xml:space="preserve"> annotated in the multiuser, web-based annotation environment called MAGPIE, which defined and assigned automatic annotation for all ORFs, which then were checked individually and corrected.</w:t>
      </w:r>
    </w:p>
    <w:p w14:paraId="6FBD09E8" w14:textId="031D30D6" w:rsidR="00B60544" w:rsidRPr="00A16CE7" w:rsidRDefault="00A16CE7"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 xml:space="preserve">Predicted proteins were search against the </w:t>
      </w:r>
      <w:proofErr w:type="spellStart"/>
      <w:r>
        <w:rPr>
          <w:rFonts w:ascii="Calibri" w:hAnsi="Calibri"/>
          <w:iCs/>
        </w:rPr>
        <w:t>nonredundant</w:t>
      </w:r>
      <w:proofErr w:type="spellEnd"/>
      <w:r>
        <w:rPr>
          <w:rFonts w:ascii="Calibri" w:hAnsi="Calibri"/>
          <w:iCs/>
        </w:rPr>
        <w:t xml:space="preserve"> database by using BLAST.</w:t>
      </w:r>
    </w:p>
    <w:p w14:paraId="11E73778" w14:textId="56DB4098" w:rsidR="00A16CE7" w:rsidRPr="00A16CE7" w:rsidRDefault="00A16CE7"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The assembly of DNA sequences from a shotgun library of CFT073 DNA fragments, combined with PCR strategies and primer walking experiments for finishing, resulted in a circular, 5 million-</w:t>
      </w:r>
      <w:proofErr w:type="spellStart"/>
      <w:r>
        <w:rPr>
          <w:rFonts w:ascii="Calibri" w:hAnsi="Calibri"/>
          <w:iCs/>
        </w:rPr>
        <w:t>bp</w:t>
      </w:r>
      <w:proofErr w:type="spellEnd"/>
      <w:r>
        <w:rPr>
          <w:rFonts w:ascii="Calibri" w:hAnsi="Calibri"/>
          <w:iCs/>
        </w:rPr>
        <w:t xml:space="preserve"> chromosomal sequence with seven times coverage.</w:t>
      </w:r>
    </w:p>
    <w:p w14:paraId="3449E135" w14:textId="3C92CABF" w:rsidR="00A16CE7" w:rsidRPr="00B60544" w:rsidRDefault="00A16CE7" w:rsidP="00B60544">
      <w:pPr>
        <w:pStyle w:val="ListParagraph"/>
        <w:widowControl w:val="0"/>
        <w:numPr>
          <w:ilvl w:val="0"/>
          <w:numId w:val="4"/>
        </w:numPr>
        <w:autoSpaceDE w:val="0"/>
        <w:autoSpaceDN w:val="0"/>
        <w:adjustRightInd w:val="0"/>
        <w:jc w:val="both"/>
        <w:rPr>
          <w:rFonts w:ascii="Calibri" w:hAnsi="Calibri"/>
          <w:i/>
          <w:iCs/>
        </w:rPr>
      </w:pPr>
      <w:r>
        <w:rPr>
          <w:rFonts w:ascii="Calibri" w:hAnsi="Calibri"/>
          <w:iCs/>
        </w:rPr>
        <w:t>Distinctive codon usage is considered to be a hallmark of lateral gene transfer.</w:t>
      </w:r>
    </w:p>
    <w:p w14:paraId="389C7400" w14:textId="67DCD982" w:rsidR="008B06E0" w:rsidRDefault="008B06E0" w:rsidP="008B06E0">
      <w:pPr>
        <w:widowControl w:val="0"/>
        <w:autoSpaceDE w:val="0"/>
        <w:autoSpaceDN w:val="0"/>
        <w:adjustRightInd w:val="0"/>
        <w:jc w:val="both"/>
        <w:rPr>
          <w:rFonts w:ascii="Calibri" w:hAnsi="Calibri"/>
          <w:i/>
          <w:iCs/>
        </w:rPr>
      </w:pPr>
    </w:p>
    <w:p w14:paraId="025756E8" w14:textId="7349B227" w:rsidR="008B06E0" w:rsidRDefault="008B06E0" w:rsidP="008B06E0">
      <w:pPr>
        <w:widowControl w:val="0"/>
        <w:autoSpaceDE w:val="0"/>
        <w:autoSpaceDN w:val="0"/>
        <w:adjustRightInd w:val="0"/>
        <w:jc w:val="both"/>
        <w:rPr>
          <w:rFonts w:ascii="Calibri" w:hAnsi="Calibri"/>
          <w:i/>
          <w:iCs/>
        </w:rPr>
      </w:pPr>
      <w:r w:rsidRPr="008B06E0">
        <w:rPr>
          <w:rFonts w:ascii="Calibri" w:hAnsi="Calibri"/>
        </w:rPr>
        <w:lastRenderedPageBreak/>
        <w:t xml:space="preserve">• </w:t>
      </w:r>
      <w:r w:rsidR="00D45CC7">
        <w:rPr>
          <w:rFonts w:ascii="Calibri" w:hAnsi="Calibri"/>
          <w:i/>
          <w:iCs/>
        </w:rPr>
        <w:t>Summarize</w:t>
      </w:r>
      <w:r w:rsidRPr="008B06E0">
        <w:rPr>
          <w:rFonts w:ascii="Calibri" w:hAnsi="Calibri"/>
          <w:i/>
          <w:iCs/>
        </w:rPr>
        <w:t xml:space="preserve"> the </w:t>
      </w:r>
      <w:r w:rsidR="002734F3">
        <w:rPr>
          <w:rFonts w:ascii="Calibri" w:hAnsi="Calibri"/>
          <w:i/>
          <w:iCs/>
        </w:rPr>
        <w:t>main</w:t>
      </w:r>
      <w:r w:rsidRPr="008B06E0">
        <w:rPr>
          <w:rFonts w:ascii="Calibri" w:hAnsi="Calibri"/>
          <w:i/>
          <w:iCs/>
        </w:rPr>
        <w:t xml:space="preserve"> results</w:t>
      </w:r>
      <w:r w:rsidR="002734F3">
        <w:rPr>
          <w:rFonts w:ascii="Calibri" w:hAnsi="Calibri"/>
          <w:i/>
          <w:iCs/>
        </w:rPr>
        <w:t xml:space="preserve"> or findings</w:t>
      </w:r>
      <w:r w:rsidR="000D5AF7">
        <w:rPr>
          <w:rFonts w:ascii="Calibri" w:hAnsi="Calibri"/>
          <w:i/>
          <w:iCs/>
        </w:rPr>
        <w:t>.</w:t>
      </w:r>
      <w:r w:rsidRPr="008B06E0">
        <w:rPr>
          <w:rFonts w:ascii="Calibri" w:hAnsi="Calibri"/>
          <w:i/>
          <w:iCs/>
        </w:rPr>
        <w:t xml:space="preserve"> </w:t>
      </w:r>
    </w:p>
    <w:p w14:paraId="6BADA14D" w14:textId="0F428487" w:rsidR="008B06E0" w:rsidRDefault="00A16CE7"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t>The CFT073 genome is circular.</w:t>
      </w:r>
    </w:p>
    <w:p w14:paraId="57D1309B" w14:textId="2BED9C7B" w:rsidR="00A16CE7" w:rsidRDefault="00A16CE7"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Although virulence plasmids are common to many </w:t>
      </w:r>
      <w:r>
        <w:rPr>
          <w:rFonts w:ascii="Calibri" w:hAnsi="Calibri"/>
          <w:i/>
          <w:iCs/>
        </w:rPr>
        <w:t xml:space="preserve">E. coli </w:t>
      </w:r>
      <w:r>
        <w:rPr>
          <w:rFonts w:ascii="Calibri" w:hAnsi="Calibri"/>
          <w:iCs/>
        </w:rPr>
        <w:t xml:space="preserve">isolates, they are not usually associated with </w:t>
      </w:r>
      <w:proofErr w:type="spellStart"/>
      <w:r>
        <w:rPr>
          <w:rFonts w:ascii="Calibri" w:hAnsi="Calibri"/>
          <w:iCs/>
        </w:rPr>
        <w:t>uropathogenic</w:t>
      </w:r>
      <w:proofErr w:type="spellEnd"/>
      <w:r>
        <w:rPr>
          <w:rFonts w:ascii="Calibri" w:hAnsi="Calibri"/>
          <w:iCs/>
        </w:rPr>
        <w:t xml:space="preserve"> strains, and </w:t>
      </w:r>
      <w:proofErr w:type="spellStart"/>
      <w:proofErr w:type="gramStart"/>
      <w:r>
        <w:rPr>
          <w:rFonts w:ascii="Calibri" w:hAnsi="Calibri"/>
          <w:iCs/>
        </w:rPr>
        <w:t>non</w:t>
      </w:r>
      <w:proofErr w:type="spellEnd"/>
      <w:r>
        <w:rPr>
          <w:rFonts w:ascii="Calibri" w:hAnsi="Calibri"/>
          <w:iCs/>
        </w:rPr>
        <w:t xml:space="preserve"> were</w:t>
      </w:r>
      <w:proofErr w:type="gramEnd"/>
      <w:r>
        <w:rPr>
          <w:rFonts w:ascii="Calibri" w:hAnsi="Calibri"/>
          <w:iCs/>
        </w:rPr>
        <w:t xml:space="preserve"> found in CFT073.</w:t>
      </w:r>
    </w:p>
    <w:p w14:paraId="5598DA39" w14:textId="719D3FA6" w:rsidR="00A16CE7" w:rsidRDefault="00A16CE7"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t>There are five cryptic prophage genomes in the CFT073 chromosome, none with sufficient genetic information to produce viable phage.</w:t>
      </w:r>
    </w:p>
    <w:p w14:paraId="389FC1C9" w14:textId="6796537A" w:rsidR="00A16CE7" w:rsidRDefault="00A16CE7"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70% of the ORF previously identified as unique to either MG1655 or EDL933 are replaced with new genes specific to the </w:t>
      </w:r>
      <w:proofErr w:type="spellStart"/>
      <w:r>
        <w:rPr>
          <w:rFonts w:ascii="Calibri" w:hAnsi="Calibri"/>
          <w:iCs/>
        </w:rPr>
        <w:t>uropathogenic</w:t>
      </w:r>
      <w:proofErr w:type="spellEnd"/>
      <w:r>
        <w:rPr>
          <w:rFonts w:ascii="Calibri" w:hAnsi="Calibri"/>
          <w:iCs/>
        </w:rPr>
        <w:t xml:space="preserve"> isolate. The </w:t>
      </w:r>
      <w:proofErr w:type="spellStart"/>
      <w:r>
        <w:rPr>
          <w:rFonts w:ascii="Calibri" w:hAnsi="Calibri"/>
          <w:iCs/>
        </w:rPr>
        <w:t>distrupted</w:t>
      </w:r>
      <w:proofErr w:type="spellEnd"/>
      <w:r>
        <w:rPr>
          <w:rFonts w:ascii="Calibri" w:hAnsi="Calibri"/>
          <w:iCs/>
        </w:rPr>
        <w:t xml:space="preserve"> ORF resulted in detection of only 62 </w:t>
      </w:r>
      <w:proofErr w:type="spellStart"/>
      <w:r>
        <w:rPr>
          <w:rFonts w:ascii="Calibri" w:hAnsi="Calibri"/>
          <w:iCs/>
        </w:rPr>
        <w:t>pesudogenes</w:t>
      </w:r>
      <w:proofErr w:type="spellEnd"/>
      <w:r>
        <w:rPr>
          <w:rFonts w:ascii="Calibri" w:hAnsi="Calibri"/>
          <w:iCs/>
        </w:rPr>
        <w:t>.</w:t>
      </w:r>
    </w:p>
    <w:p w14:paraId="0D0D6B54" w14:textId="5E178616" w:rsidR="00A16CE7" w:rsidRDefault="008E0373" w:rsidP="00A16CE7">
      <w:pPr>
        <w:pStyle w:val="ListParagraph"/>
        <w:widowControl w:val="0"/>
        <w:numPr>
          <w:ilvl w:val="0"/>
          <w:numId w:val="5"/>
        </w:numPr>
        <w:autoSpaceDE w:val="0"/>
        <w:autoSpaceDN w:val="0"/>
        <w:adjustRightInd w:val="0"/>
        <w:jc w:val="both"/>
        <w:rPr>
          <w:rFonts w:ascii="Calibri" w:hAnsi="Calibri"/>
          <w:iCs/>
        </w:rPr>
      </w:pPr>
      <w:r>
        <w:rPr>
          <w:rFonts w:ascii="Calibri" w:hAnsi="Calibri"/>
          <w:iCs/>
        </w:rPr>
        <w:t>Distinctive codon usage test reveals the CFT073 has 52 of 61 codons in island ORFs had frequency distributions significantly different from those in backbones with 95% confidence values.</w:t>
      </w:r>
    </w:p>
    <w:p w14:paraId="0EBBC8DF" w14:textId="7C5D485D" w:rsidR="008E0373" w:rsidRDefault="008E0373"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The CFT073 specific islands contain 2004 genes, of each only 204 also occur among the EDL9330 specific genes. Two-third of these island genes shared by EDL933 and CFT073 have unknown functions or associated with phage or insertion sequence elements. The remaining encode putative iron-uptake systems, a complex set of potential fatty acid biosynthetic enzymes, several </w:t>
      </w:r>
      <w:proofErr w:type="spellStart"/>
      <w:r>
        <w:rPr>
          <w:rFonts w:ascii="Calibri" w:hAnsi="Calibri"/>
          <w:iCs/>
        </w:rPr>
        <w:t>adhesins</w:t>
      </w:r>
      <w:proofErr w:type="spellEnd"/>
      <w:r>
        <w:rPr>
          <w:rFonts w:ascii="Calibri" w:hAnsi="Calibri"/>
          <w:iCs/>
        </w:rPr>
        <w:t>, phosphotransferase system and ATP-binding cassette-type transport systems.</w:t>
      </w:r>
    </w:p>
    <w:p w14:paraId="21AE0868" w14:textId="153D0432" w:rsidR="008E0373" w:rsidRDefault="008E0373"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Many island locations are at the same relative backbone position in the two pathogens although the island contents are unrelated</w:t>
      </w:r>
    </w:p>
    <w:p w14:paraId="60D6A710" w14:textId="7A9C7836" w:rsidR="008E0373" w:rsidRDefault="008E0373"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13 CFT073 and 10 EDL933 islands are closely associated with known </w:t>
      </w:r>
      <w:proofErr w:type="spellStart"/>
      <w:r>
        <w:rPr>
          <w:rFonts w:ascii="Calibri" w:hAnsi="Calibri"/>
          <w:iCs/>
        </w:rPr>
        <w:t>tRNA</w:t>
      </w:r>
      <w:proofErr w:type="spellEnd"/>
      <w:r>
        <w:rPr>
          <w:rFonts w:ascii="Calibri" w:hAnsi="Calibri"/>
          <w:iCs/>
        </w:rPr>
        <w:t xml:space="preserve"> genes.</w:t>
      </w:r>
    </w:p>
    <w:p w14:paraId="5FBC9DFC" w14:textId="2DDF7FF1" w:rsidR="008E0373" w:rsidRDefault="008E0373"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The differences in disease potential between </w:t>
      </w:r>
      <w:proofErr w:type="spellStart"/>
      <w:r>
        <w:rPr>
          <w:rFonts w:ascii="Calibri" w:hAnsi="Calibri"/>
          <w:iCs/>
        </w:rPr>
        <w:t>enterophemorphaggic</w:t>
      </w:r>
      <w:proofErr w:type="spellEnd"/>
      <w:r>
        <w:rPr>
          <w:rFonts w:ascii="Calibri" w:hAnsi="Calibri"/>
          <w:iCs/>
        </w:rPr>
        <w:t xml:space="preserve"> and </w:t>
      </w:r>
      <w:proofErr w:type="spellStart"/>
      <w:r>
        <w:rPr>
          <w:rFonts w:ascii="Calibri" w:hAnsi="Calibri"/>
          <w:iCs/>
        </w:rPr>
        <w:t>ropathogenic</w:t>
      </w:r>
      <w:proofErr w:type="spellEnd"/>
      <w:r>
        <w:rPr>
          <w:rFonts w:ascii="Calibri" w:hAnsi="Calibri"/>
          <w:iCs/>
        </w:rPr>
        <w:t xml:space="preserve"> </w:t>
      </w:r>
      <w:r>
        <w:rPr>
          <w:rFonts w:ascii="Calibri" w:hAnsi="Calibri"/>
          <w:i/>
          <w:iCs/>
        </w:rPr>
        <w:t>E. coli</w:t>
      </w:r>
      <w:r>
        <w:rPr>
          <w:rFonts w:ascii="Calibri" w:hAnsi="Calibri"/>
          <w:iCs/>
        </w:rPr>
        <w:t xml:space="preserve"> are reflected specifically in the absence of genes in CFT073 for type III secretion system and phage- and plasmid- encoded virulence genes common to </w:t>
      </w:r>
      <w:r>
        <w:rPr>
          <w:rFonts w:ascii="Calibri" w:hAnsi="Calibri"/>
          <w:i/>
          <w:iCs/>
        </w:rPr>
        <w:t xml:space="preserve">E. coli </w:t>
      </w:r>
      <w:r>
        <w:rPr>
          <w:rFonts w:ascii="Calibri" w:hAnsi="Calibri"/>
          <w:iCs/>
        </w:rPr>
        <w:t>O157:H7 isolates.</w:t>
      </w:r>
      <w:r w:rsidR="004B6BC7">
        <w:rPr>
          <w:rFonts w:ascii="Calibri" w:hAnsi="Calibri"/>
          <w:iCs/>
        </w:rPr>
        <w:t xml:space="preserve"> In CFT073, the strain-specific regions contain genes that encode specific </w:t>
      </w:r>
      <w:proofErr w:type="spellStart"/>
      <w:r w:rsidR="004B6BC7">
        <w:rPr>
          <w:rFonts w:ascii="Calibri" w:hAnsi="Calibri"/>
          <w:iCs/>
        </w:rPr>
        <w:t>fibrial</w:t>
      </w:r>
      <w:proofErr w:type="spellEnd"/>
      <w:r w:rsidR="004B6BC7">
        <w:rPr>
          <w:rFonts w:ascii="Calibri" w:hAnsi="Calibri"/>
          <w:iCs/>
        </w:rPr>
        <w:t xml:space="preserve"> </w:t>
      </w:r>
      <w:proofErr w:type="spellStart"/>
      <w:r w:rsidR="004B6BC7">
        <w:rPr>
          <w:rFonts w:ascii="Calibri" w:hAnsi="Calibri"/>
          <w:iCs/>
        </w:rPr>
        <w:t>adhesins</w:t>
      </w:r>
      <w:proofErr w:type="spellEnd"/>
      <w:r w:rsidR="004B6BC7">
        <w:rPr>
          <w:rFonts w:ascii="Calibri" w:hAnsi="Calibri"/>
          <w:iCs/>
        </w:rPr>
        <w:t xml:space="preserve">, secreted </w:t>
      </w:r>
      <w:proofErr w:type="spellStart"/>
      <w:r w:rsidR="004B6BC7">
        <w:rPr>
          <w:rFonts w:ascii="Calibri" w:hAnsi="Calibri"/>
          <w:iCs/>
        </w:rPr>
        <w:t>autoransporters</w:t>
      </w:r>
      <w:proofErr w:type="spellEnd"/>
      <w:r w:rsidR="004B6BC7">
        <w:rPr>
          <w:rFonts w:ascii="Calibri" w:hAnsi="Calibri"/>
          <w:iCs/>
        </w:rPr>
        <w:t xml:space="preserve"> and phase switch recombinases.</w:t>
      </w:r>
    </w:p>
    <w:p w14:paraId="723C0E66" w14:textId="0EAB6D92" w:rsidR="004B6BC7" w:rsidRDefault="004B6BC7" w:rsidP="008E0373">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The ability to inhabit the different niches during an ascending urinary tract infection and cause particular pathologies at each site resides largely in the island gens specific to </w:t>
      </w:r>
      <w:proofErr w:type="spellStart"/>
      <w:r>
        <w:rPr>
          <w:rFonts w:ascii="Calibri" w:hAnsi="Calibri"/>
          <w:iCs/>
        </w:rPr>
        <w:t>uropathogenic</w:t>
      </w:r>
      <w:proofErr w:type="spellEnd"/>
      <w:r>
        <w:rPr>
          <w:rFonts w:ascii="Calibri" w:hAnsi="Calibri"/>
          <w:iCs/>
        </w:rPr>
        <w:t xml:space="preserve"> </w:t>
      </w:r>
      <w:r>
        <w:rPr>
          <w:rFonts w:ascii="Calibri" w:hAnsi="Calibri"/>
          <w:i/>
          <w:iCs/>
        </w:rPr>
        <w:t>E. coli</w:t>
      </w:r>
      <w:r>
        <w:rPr>
          <w:rFonts w:ascii="Calibri" w:hAnsi="Calibri"/>
          <w:iCs/>
        </w:rPr>
        <w:t>. The CFT073 genome sequence reveal many possible factors that may contribute to colonization of the urinary tract tissues and the disease:</w:t>
      </w:r>
    </w:p>
    <w:p w14:paraId="61973707" w14:textId="40DE830C" w:rsidR="004B6BC7" w:rsidRDefault="004B6BC7" w:rsidP="004B6BC7">
      <w:pPr>
        <w:pStyle w:val="ListParagraph"/>
        <w:widowControl w:val="0"/>
        <w:numPr>
          <w:ilvl w:val="1"/>
          <w:numId w:val="5"/>
        </w:numPr>
        <w:autoSpaceDE w:val="0"/>
        <w:autoSpaceDN w:val="0"/>
        <w:adjustRightInd w:val="0"/>
        <w:jc w:val="both"/>
        <w:rPr>
          <w:rFonts w:ascii="Calibri" w:hAnsi="Calibri"/>
          <w:iCs/>
        </w:rPr>
      </w:pPr>
      <w:r>
        <w:rPr>
          <w:rFonts w:ascii="Calibri" w:hAnsi="Calibri"/>
          <w:iCs/>
        </w:rPr>
        <w:t>Surface structure known as fimbriae or pili mediate specificity for and attachment to host cells, an essential event for host colonization.</w:t>
      </w:r>
    </w:p>
    <w:p w14:paraId="33563076" w14:textId="7855B515" w:rsidR="004B6BC7" w:rsidRDefault="004B6BC7" w:rsidP="004B6BC7">
      <w:pPr>
        <w:pStyle w:val="ListParagraph"/>
        <w:widowControl w:val="0"/>
        <w:numPr>
          <w:ilvl w:val="1"/>
          <w:numId w:val="5"/>
        </w:numPr>
        <w:autoSpaceDE w:val="0"/>
        <w:autoSpaceDN w:val="0"/>
        <w:adjustRightInd w:val="0"/>
        <w:jc w:val="both"/>
        <w:rPr>
          <w:rFonts w:ascii="Calibri" w:hAnsi="Calibri"/>
          <w:iCs/>
        </w:rPr>
      </w:pPr>
      <w:r>
        <w:rPr>
          <w:rFonts w:ascii="Calibri" w:hAnsi="Calibri"/>
          <w:iCs/>
        </w:rPr>
        <w:t xml:space="preserve">They found that in CFT073, these proteins are highly divergent from those in MG1655 and EDL933, with amino acid sequence identities ranging from 53% to 81%, suggesting that the selective pressure on the expression of this pilus has varied among </w:t>
      </w:r>
      <w:r>
        <w:rPr>
          <w:rFonts w:ascii="Calibri" w:hAnsi="Calibri"/>
          <w:i/>
          <w:iCs/>
        </w:rPr>
        <w:t xml:space="preserve">E. coli </w:t>
      </w:r>
      <w:r>
        <w:rPr>
          <w:rFonts w:ascii="Calibri" w:hAnsi="Calibri"/>
          <w:iCs/>
        </w:rPr>
        <w:t>lineages.</w:t>
      </w:r>
      <w:bookmarkStart w:id="2" w:name="_GoBack"/>
      <w:bookmarkEnd w:id="2"/>
    </w:p>
    <w:p w14:paraId="54CA360F" w14:textId="43CC0626" w:rsidR="004B6BC7" w:rsidRDefault="004B6BC7" w:rsidP="004B6BC7">
      <w:pPr>
        <w:pStyle w:val="ListParagraph"/>
        <w:widowControl w:val="0"/>
        <w:numPr>
          <w:ilvl w:val="1"/>
          <w:numId w:val="5"/>
        </w:numPr>
        <w:autoSpaceDE w:val="0"/>
        <w:autoSpaceDN w:val="0"/>
        <w:adjustRightInd w:val="0"/>
        <w:jc w:val="both"/>
        <w:rPr>
          <w:rFonts w:ascii="Calibri" w:hAnsi="Calibri"/>
          <w:iCs/>
        </w:rPr>
      </w:pPr>
      <w:r>
        <w:rPr>
          <w:rFonts w:ascii="Calibri" w:hAnsi="Calibri"/>
          <w:iCs/>
        </w:rPr>
        <w:t xml:space="preserve">Presumably, the variable sequences of the shared operons </w:t>
      </w:r>
      <w:proofErr w:type="gramStart"/>
      <w:r>
        <w:rPr>
          <w:rFonts w:ascii="Calibri" w:hAnsi="Calibri"/>
          <w:iCs/>
        </w:rPr>
        <w:t>allows</w:t>
      </w:r>
      <w:proofErr w:type="gramEnd"/>
      <w:r>
        <w:rPr>
          <w:rFonts w:ascii="Calibri" w:hAnsi="Calibri"/>
          <w:iCs/>
        </w:rPr>
        <w:t xml:space="preserve"> for the specificity of each adhesion to its individual target tissue.</w:t>
      </w:r>
    </w:p>
    <w:p w14:paraId="0514ABB7" w14:textId="61BA6DC7" w:rsidR="004B6BC7" w:rsidRPr="004B6BC7" w:rsidRDefault="004B6BC7" w:rsidP="004B6BC7">
      <w:pPr>
        <w:widowControl w:val="0"/>
        <w:autoSpaceDE w:val="0"/>
        <w:autoSpaceDN w:val="0"/>
        <w:adjustRightInd w:val="0"/>
        <w:jc w:val="both"/>
        <w:rPr>
          <w:rFonts w:ascii="Calibri" w:hAnsi="Calibri"/>
          <w:iCs/>
        </w:rPr>
      </w:pPr>
      <w:r>
        <w:rPr>
          <w:rFonts w:ascii="Calibri" w:hAnsi="Calibri"/>
          <w:iCs/>
        </w:rPr>
        <w:t>Summary:</w:t>
      </w:r>
    </w:p>
    <w:p w14:paraId="6D1D18B3" w14:textId="4AABAD7D" w:rsidR="004B6BC7" w:rsidRDefault="004B6BC7" w:rsidP="004B6BC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Through long history of evolution, the ancestral backbone genes that define </w:t>
      </w:r>
      <w:r>
        <w:rPr>
          <w:rFonts w:ascii="Calibri" w:hAnsi="Calibri"/>
          <w:i/>
          <w:iCs/>
        </w:rPr>
        <w:t xml:space="preserve">E. coli </w:t>
      </w:r>
      <w:r>
        <w:rPr>
          <w:rFonts w:ascii="Calibri" w:hAnsi="Calibri"/>
          <w:iCs/>
        </w:rPr>
        <w:t xml:space="preserve">have undergone slow accumulation of vertically acquired sequence changes, but </w:t>
      </w:r>
      <w:r w:rsidR="00AD5503">
        <w:rPr>
          <w:rFonts w:ascii="Calibri" w:hAnsi="Calibri"/>
          <w:iCs/>
        </w:rPr>
        <w:t xml:space="preserve">there are numerous newly introduced genes via independent horizontal gene-transfer events at many discrete </w:t>
      </w:r>
      <w:proofErr w:type="gramStart"/>
      <w:r w:rsidR="00AD5503">
        <w:rPr>
          <w:rFonts w:ascii="Calibri" w:hAnsi="Calibri"/>
          <w:iCs/>
        </w:rPr>
        <w:t>site</w:t>
      </w:r>
      <w:proofErr w:type="gramEnd"/>
      <w:r w:rsidR="00AD5503">
        <w:rPr>
          <w:rFonts w:ascii="Calibri" w:hAnsi="Calibri"/>
          <w:iCs/>
        </w:rPr>
        <w:t>.</w:t>
      </w:r>
    </w:p>
    <w:p w14:paraId="372B6C01" w14:textId="4905184B" w:rsidR="00AD5503" w:rsidRDefault="00AD5503" w:rsidP="004B6BC7">
      <w:pPr>
        <w:pStyle w:val="ListParagraph"/>
        <w:widowControl w:val="0"/>
        <w:numPr>
          <w:ilvl w:val="0"/>
          <w:numId w:val="5"/>
        </w:numPr>
        <w:autoSpaceDE w:val="0"/>
        <w:autoSpaceDN w:val="0"/>
        <w:adjustRightInd w:val="0"/>
        <w:jc w:val="both"/>
        <w:rPr>
          <w:rFonts w:ascii="Calibri" w:hAnsi="Calibri"/>
          <w:iCs/>
        </w:rPr>
      </w:pPr>
      <w:r>
        <w:rPr>
          <w:rFonts w:ascii="Calibri" w:hAnsi="Calibri"/>
          <w:iCs/>
        </w:rPr>
        <w:lastRenderedPageBreak/>
        <w:t xml:space="preserve">The </w:t>
      </w:r>
      <w:proofErr w:type="spellStart"/>
      <w:r>
        <w:rPr>
          <w:rFonts w:ascii="Calibri" w:hAnsi="Calibri"/>
          <w:iCs/>
        </w:rPr>
        <w:t>condon</w:t>
      </w:r>
      <w:proofErr w:type="spellEnd"/>
      <w:r>
        <w:rPr>
          <w:rFonts w:ascii="Calibri" w:hAnsi="Calibri"/>
          <w:iCs/>
        </w:rPr>
        <w:t xml:space="preserve"> usage analysis supports that there are a set of backbone E. coli genes that have a shared codon bias that is not seen in the genes unique in each of the three genomes. This result in a mosaic genome structure in which newly acquired genes in each of the E. coli types are placed into a framework made of genes that distinguished E. coli from its closer relatives such S. </w:t>
      </w:r>
      <w:proofErr w:type="spellStart"/>
      <w:r>
        <w:rPr>
          <w:rFonts w:ascii="Calibri" w:hAnsi="Calibri"/>
          <w:iCs/>
        </w:rPr>
        <w:t>enterica</w:t>
      </w:r>
      <w:proofErr w:type="spellEnd"/>
      <w:r>
        <w:rPr>
          <w:rFonts w:ascii="Calibri" w:hAnsi="Calibri"/>
          <w:iCs/>
        </w:rPr>
        <w:t>.</w:t>
      </w:r>
    </w:p>
    <w:p w14:paraId="6381D8D3" w14:textId="02320541" w:rsidR="00AD5503" w:rsidRDefault="00AD5503" w:rsidP="004B6BC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Each type of </w:t>
      </w:r>
      <w:r>
        <w:rPr>
          <w:rFonts w:ascii="Calibri" w:hAnsi="Calibri"/>
          <w:i/>
          <w:iCs/>
        </w:rPr>
        <w:t xml:space="preserve">E. coli </w:t>
      </w:r>
      <w:proofErr w:type="gramStart"/>
      <w:r>
        <w:rPr>
          <w:rFonts w:ascii="Calibri" w:hAnsi="Calibri"/>
          <w:iCs/>
        </w:rPr>
        <w:t>possess</w:t>
      </w:r>
      <w:proofErr w:type="gramEnd"/>
      <w:r>
        <w:rPr>
          <w:rFonts w:ascii="Calibri" w:hAnsi="Calibri"/>
          <w:iCs/>
        </w:rPr>
        <w:t xml:space="preserve"> combinations of island gen</w:t>
      </w:r>
      <w:r w:rsidR="00FD33ED">
        <w:rPr>
          <w:rFonts w:ascii="Calibri" w:hAnsi="Calibri"/>
          <w:iCs/>
        </w:rPr>
        <w:t>e</w:t>
      </w:r>
      <w:r>
        <w:rPr>
          <w:rFonts w:ascii="Calibri" w:hAnsi="Calibri"/>
          <w:iCs/>
        </w:rPr>
        <w:t xml:space="preserve">s that confer its characteristic lifestyle or disease-causing traits, for example, the </w:t>
      </w:r>
      <w:proofErr w:type="spellStart"/>
      <w:r>
        <w:rPr>
          <w:rFonts w:ascii="Calibri" w:hAnsi="Calibri"/>
          <w:iCs/>
        </w:rPr>
        <w:t>uropathogenic</w:t>
      </w:r>
      <w:proofErr w:type="spellEnd"/>
      <w:r>
        <w:rPr>
          <w:rFonts w:ascii="Calibri" w:hAnsi="Calibri"/>
          <w:iCs/>
        </w:rPr>
        <w:t xml:space="preserve"> strains of E. coli, the island acquisition resulted in the ability to infect the urinary tract and bloodstream and evade host defense without compromising the ability to harmlessly colonize the intestine.</w:t>
      </w:r>
    </w:p>
    <w:p w14:paraId="56DC6B8C" w14:textId="3E8E6246" w:rsidR="00AD5503" w:rsidRDefault="00AD5503" w:rsidP="004B6BC7">
      <w:pPr>
        <w:pStyle w:val="ListParagraph"/>
        <w:widowControl w:val="0"/>
        <w:numPr>
          <w:ilvl w:val="0"/>
          <w:numId w:val="5"/>
        </w:numPr>
        <w:autoSpaceDE w:val="0"/>
        <w:autoSpaceDN w:val="0"/>
        <w:adjustRightInd w:val="0"/>
        <w:jc w:val="both"/>
        <w:rPr>
          <w:rFonts w:ascii="Calibri" w:hAnsi="Calibri"/>
          <w:iCs/>
        </w:rPr>
      </w:pPr>
      <w:proofErr w:type="spellStart"/>
      <w:r>
        <w:rPr>
          <w:rFonts w:ascii="Calibri" w:hAnsi="Calibri"/>
          <w:iCs/>
        </w:rPr>
        <w:t>Extraintestinal</w:t>
      </w:r>
      <w:proofErr w:type="spellEnd"/>
      <w:r>
        <w:rPr>
          <w:rFonts w:ascii="Calibri" w:hAnsi="Calibri"/>
          <w:iCs/>
        </w:rPr>
        <w:t xml:space="preserve"> </w:t>
      </w:r>
      <w:r>
        <w:rPr>
          <w:rFonts w:ascii="Calibri" w:hAnsi="Calibri"/>
          <w:i/>
          <w:iCs/>
        </w:rPr>
        <w:t xml:space="preserve">E. coli </w:t>
      </w:r>
      <w:r>
        <w:rPr>
          <w:rFonts w:ascii="Calibri" w:hAnsi="Calibri"/>
          <w:iCs/>
        </w:rPr>
        <w:t xml:space="preserve">may be </w:t>
      </w:r>
      <w:proofErr w:type="spellStart"/>
      <w:r>
        <w:rPr>
          <w:rFonts w:ascii="Calibri" w:hAnsi="Calibri"/>
          <w:iCs/>
        </w:rPr>
        <w:t>oligoclonal</w:t>
      </w:r>
      <w:proofErr w:type="spellEnd"/>
      <w:r>
        <w:rPr>
          <w:rFonts w:ascii="Calibri" w:hAnsi="Calibri"/>
          <w:iCs/>
        </w:rPr>
        <w:t xml:space="preserve"> despite the apparent linkage relationships of a handful or virulent </w:t>
      </w:r>
      <w:proofErr w:type="gramStart"/>
      <w:r>
        <w:rPr>
          <w:rFonts w:ascii="Calibri" w:hAnsi="Calibri"/>
          <w:iCs/>
        </w:rPr>
        <w:t>genes, and</w:t>
      </w:r>
      <w:proofErr w:type="gramEnd"/>
      <w:r>
        <w:rPr>
          <w:rFonts w:ascii="Calibri" w:hAnsi="Calibri"/>
          <w:iCs/>
        </w:rPr>
        <w:t xml:space="preserve"> suggests that the </w:t>
      </w:r>
      <w:proofErr w:type="spellStart"/>
      <w:r>
        <w:rPr>
          <w:rFonts w:ascii="Calibri" w:hAnsi="Calibri"/>
          <w:iCs/>
        </w:rPr>
        <w:t>ropathogenic</w:t>
      </w:r>
      <w:proofErr w:type="spellEnd"/>
      <w:r>
        <w:rPr>
          <w:rFonts w:ascii="Calibri" w:hAnsi="Calibri"/>
          <w:iCs/>
        </w:rPr>
        <w:t xml:space="preserve"> </w:t>
      </w:r>
      <w:r>
        <w:rPr>
          <w:rFonts w:ascii="Calibri" w:hAnsi="Calibri"/>
          <w:i/>
          <w:iCs/>
        </w:rPr>
        <w:t xml:space="preserve">E. coli </w:t>
      </w:r>
      <w:r>
        <w:rPr>
          <w:rFonts w:ascii="Calibri" w:hAnsi="Calibri"/>
          <w:iCs/>
        </w:rPr>
        <w:t>may be as diverse as the intestinal strains.</w:t>
      </w:r>
    </w:p>
    <w:p w14:paraId="775CE5BA" w14:textId="19812049" w:rsidR="00AD5503" w:rsidRPr="004B6BC7" w:rsidRDefault="00AD5503" w:rsidP="004B6BC7">
      <w:pPr>
        <w:pStyle w:val="ListParagraph"/>
        <w:widowControl w:val="0"/>
        <w:numPr>
          <w:ilvl w:val="0"/>
          <w:numId w:val="5"/>
        </w:numPr>
        <w:autoSpaceDE w:val="0"/>
        <w:autoSpaceDN w:val="0"/>
        <w:adjustRightInd w:val="0"/>
        <w:jc w:val="both"/>
        <w:rPr>
          <w:rFonts w:ascii="Calibri" w:hAnsi="Calibri"/>
          <w:iCs/>
        </w:rPr>
      </w:pPr>
      <w:r>
        <w:rPr>
          <w:rFonts w:ascii="Calibri" w:hAnsi="Calibri"/>
          <w:iCs/>
        </w:rPr>
        <w:t xml:space="preserve">The sheer amount of unique DNA in each </w:t>
      </w:r>
      <w:r>
        <w:rPr>
          <w:rFonts w:ascii="Calibri" w:hAnsi="Calibri"/>
          <w:i/>
          <w:iCs/>
        </w:rPr>
        <w:t xml:space="preserve">E. coli </w:t>
      </w:r>
      <w:r>
        <w:rPr>
          <w:rFonts w:ascii="Calibri" w:hAnsi="Calibri"/>
          <w:iCs/>
        </w:rPr>
        <w:t>strain that can be explained by the frequent gain and loss of accessory genes suggests that careful reconsideration is due for defining species by a few phenotypic traits and low-resolution mapping.</w:t>
      </w:r>
    </w:p>
    <w:p w14:paraId="7F11E874" w14:textId="77777777" w:rsidR="008B06E0" w:rsidRDefault="008B06E0" w:rsidP="008B06E0">
      <w:pPr>
        <w:widowControl w:val="0"/>
        <w:autoSpaceDE w:val="0"/>
        <w:autoSpaceDN w:val="0"/>
        <w:adjustRightInd w:val="0"/>
        <w:jc w:val="both"/>
        <w:rPr>
          <w:rFonts w:ascii="Calibri" w:hAnsi="Calibri"/>
          <w:i/>
          <w:iCs/>
        </w:rPr>
      </w:pPr>
    </w:p>
    <w:p w14:paraId="1843D029" w14:textId="7BBBD734" w:rsidR="008B06E0" w:rsidRPr="008B06E0" w:rsidRDefault="008B06E0" w:rsidP="008B06E0">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Do</w:t>
      </w:r>
      <w:r w:rsidRPr="008B06E0">
        <w:rPr>
          <w:rFonts w:ascii="Calibri" w:hAnsi="Calibri"/>
          <w:i/>
          <w:iCs/>
        </w:rPr>
        <w:t xml:space="preserve"> new</w:t>
      </w:r>
      <w:r w:rsidR="00D45CC7">
        <w:rPr>
          <w:rFonts w:ascii="Calibri" w:hAnsi="Calibri"/>
          <w:i/>
          <w:iCs/>
        </w:rPr>
        <w:t xml:space="preserve"> </w:t>
      </w:r>
      <w:r>
        <w:rPr>
          <w:rFonts w:ascii="Calibri" w:hAnsi="Calibri"/>
          <w:i/>
          <w:iCs/>
        </w:rPr>
        <w:t>questions</w:t>
      </w:r>
      <w:r w:rsidR="00D45CC7">
        <w:rPr>
          <w:rFonts w:ascii="Calibri" w:hAnsi="Calibri"/>
          <w:i/>
          <w:iCs/>
        </w:rPr>
        <w:t xml:space="preserve"> ari</w:t>
      </w:r>
      <w:r w:rsidRPr="008B06E0">
        <w:rPr>
          <w:rFonts w:ascii="Calibri" w:hAnsi="Calibri"/>
          <w:i/>
          <w:iCs/>
        </w:rPr>
        <w:t xml:space="preserve">se from </w:t>
      </w:r>
      <w:r w:rsidR="00D45CC7">
        <w:rPr>
          <w:rFonts w:ascii="Calibri" w:hAnsi="Calibri"/>
          <w:i/>
          <w:iCs/>
        </w:rPr>
        <w:t>the</w:t>
      </w:r>
      <w:r w:rsidR="002734F3">
        <w:rPr>
          <w:rFonts w:ascii="Calibri" w:hAnsi="Calibri"/>
          <w:i/>
          <w:iCs/>
        </w:rPr>
        <w:t xml:space="preserve"> results</w:t>
      </w:r>
      <w:r w:rsidR="00D45CC7">
        <w:rPr>
          <w:rFonts w:ascii="Calibri" w:hAnsi="Calibri"/>
          <w:i/>
          <w:iCs/>
        </w:rPr>
        <w:t>?</w:t>
      </w:r>
    </w:p>
    <w:p w14:paraId="4261D636" w14:textId="1349DB67" w:rsidR="00AD5503" w:rsidRDefault="00AD5503" w:rsidP="00AD5503">
      <w:pPr>
        <w:pStyle w:val="ListParagraph"/>
        <w:widowControl w:val="0"/>
        <w:numPr>
          <w:ilvl w:val="0"/>
          <w:numId w:val="6"/>
        </w:numPr>
        <w:autoSpaceDE w:val="0"/>
        <w:autoSpaceDN w:val="0"/>
        <w:adjustRightInd w:val="0"/>
        <w:jc w:val="both"/>
        <w:rPr>
          <w:rFonts w:ascii="Calibri" w:hAnsi="Calibri"/>
          <w:iCs/>
        </w:rPr>
      </w:pPr>
      <w:r>
        <w:rPr>
          <w:rFonts w:ascii="Calibri" w:hAnsi="Calibri"/>
          <w:iCs/>
        </w:rPr>
        <w:t xml:space="preserve">The CFT073 and EDL933 genome sequences enable us to design far more discriminating tools for diagnosis of particular </w:t>
      </w:r>
      <w:r>
        <w:rPr>
          <w:rFonts w:ascii="Calibri" w:hAnsi="Calibri"/>
          <w:i/>
          <w:iCs/>
        </w:rPr>
        <w:t xml:space="preserve">E. coli </w:t>
      </w:r>
      <w:proofErr w:type="spellStart"/>
      <w:r>
        <w:rPr>
          <w:rFonts w:ascii="Calibri" w:hAnsi="Calibri"/>
          <w:iCs/>
        </w:rPr>
        <w:t>pathotypes</w:t>
      </w:r>
      <w:proofErr w:type="spellEnd"/>
      <w:r>
        <w:rPr>
          <w:rFonts w:ascii="Calibri" w:hAnsi="Calibri"/>
          <w:iCs/>
        </w:rPr>
        <w:t xml:space="preserve"> that cause such a wide range of intestinal and </w:t>
      </w:r>
      <w:proofErr w:type="spellStart"/>
      <w:r>
        <w:rPr>
          <w:rFonts w:ascii="Calibri" w:hAnsi="Calibri"/>
          <w:iCs/>
        </w:rPr>
        <w:t>extraintestinal</w:t>
      </w:r>
      <w:proofErr w:type="spellEnd"/>
      <w:r>
        <w:rPr>
          <w:rFonts w:ascii="Calibri" w:hAnsi="Calibri"/>
          <w:iCs/>
        </w:rPr>
        <w:t xml:space="preserve"> disease.</w:t>
      </w:r>
    </w:p>
    <w:p w14:paraId="1372AD53" w14:textId="623817FA" w:rsidR="009B4E92" w:rsidRDefault="009B4E92" w:rsidP="00AD5503">
      <w:pPr>
        <w:pStyle w:val="ListParagraph"/>
        <w:widowControl w:val="0"/>
        <w:numPr>
          <w:ilvl w:val="0"/>
          <w:numId w:val="6"/>
        </w:numPr>
        <w:autoSpaceDE w:val="0"/>
        <w:autoSpaceDN w:val="0"/>
        <w:adjustRightInd w:val="0"/>
        <w:jc w:val="both"/>
        <w:rPr>
          <w:rFonts w:ascii="Calibri" w:hAnsi="Calibri"/>
          <w:iCs/>
        </w:rPr>
      </w:pPr>
      <w:r>
        <w:rPr>
          <w:rFonts w:ascii="Calibri" w:hAnsi="Calibri"/>
          <w:iCs/>
        </w:rPr>
        <w:t xml:space="preserve">Do the </w:t>
      </w:r>
      <w:proofErr w:type="spellStart"/>
      <w:r>
        <w:rPr>
          <w:rFonts w:ascii="Calibri" w:hAnsi="Calibri"/>
          <w:iCs/>
        </w:rPr>
        <w:t>pathogenity</w:t>
      </w:r>
      <w:proofErr w:type="spellEnd"/>
      <w:r>
        <w:rPr>
          <w:rFonts w:ascii="Calibri" w:hAnsi="Calibri"/>
          <w:iCs/>
        </w:rPr>
        <w:t xml:space="preserve"> of E. coli can be inferred from the island gene?</w:t>
      </w:r>
    </w:p>
    <w:p w14:paraId="1CFCC6C9" w14:textId="73318600" w:rsidR="009B4E92" w:rsidRDefault="00FD33ED" w:rsidP="00AD5503">
      <w:pPr>
        <w:pStyle w:val="ListParagraph"/>
        <w:widowControl w:val="0"/>
        <w:numPr>
          <w:ilvl w:val="0"/>
          <w:numId w:val="6"/>
        </w:numPr>
        <w:autoSpaceDE w:val="0"/>
        <w:autoSpaceDN w:val="0"/>
        <w:adjustRightInd w:val="0"/>
        <w:jc w:val="both"/>
        <w:rPr>
          <w:rFonts w:ascii="Calibri" w:hAnsi="Calibri"/>
          <w:iCs/>
        </w:rPr>
      </w:pPr>
      <w:r>
        <w:rPr>
          <w:rFonts w:ascii="Calibri" w:hAnsi="Calibri"/>
          <w:iCs/>
        </w:rPr>
        <w:t xml:space="preserve">Comparing three </w:t>
      </w:r>
      <w:proofErr w:type="gramStart"/>
      <w:r>
        <w:rPr>
          <w:rFonts w:ascii="Calibri" w:hAnsi="Calibri"/>
          <w:iCs/>
        </w:rPr>
        <w:t>genome</w:t>
      </w:r>
      <w:proofErr w:type="gramEnd"/>
      <w:r>
        <w:rPr>
          <w:rFonts w:ascii="Calibri" w:hAnsi="Calibri"/>
          <w:iCs/>
        </w:rPr>
        <w:t>, what is the similarity of backbone gene between three genome? How similar is the backbone?</w:t>
      </w:r>
    </w:p>
    <w:p w14:paraId="6A3D79AE" w14:textId="2B15E655" w:rsidR="00FD33ED" w:rsidRDefault="00FD33ED" w:rsidP="00AD5503">
      <w:pPr>
        <w:pStyle w:val="ListParagraph"/>
        <w:widowControl w:val="0"/>
        <w:numPr>
          <w:ilvl w:val="0"/>
          <w:numId w:val="6"/>
        </w:numPr>
        <w:autoSpaceDE w:val="0"/>
        <w:autoSpaceDN w:val="0"/>
        <w:adjustRightInd w:val="0"/>
        <w:jc w:val="both"/>
        <w:rPr>
          <w:rFonts w:ascii="Calibri" w:hAnsi="Calibri"/>
          <w:iCs/>
        </w:rPr>
      </w:pPr>
      <w:r>
        <w:rPr>
          <w:rFonts w:ascii="Calibri" w:hAnsi="Calibri"/>
          <w:iCs/>
        </w:rPr>
        <w:t xml:space="preserve">How can species be defined to account for frequent gain and loss of accessory gene -&gt; cannot simply define species by phenotypic analysis and </w:t>
      </w:r>
      <w:proofErr w:type="gramStart"/>
      <w:r>
        <w:rPr>
          <w:rFonts w:ascii="Calibri" w:hAnsi="Calibri"/>
          <w:iCs/>
        </w:rPr>
        <w:t>low resolution</w:t>
      </w:r>
      <w:proofErr w:type="gramEnd"/>
      <w:r>
        <w:rPr>
          <w:rFonts w:ascii="Calibri" w:hAnsi="Calibri"/>
          <w:iCs/>
        </w:rPr>
        <w:t xml:space="preserve"> mapping gene?</w:t>
      </w:r>
    </w:p>
    <w:p w14:paraId="45A5C30A" w14:textId="77777777" w:rsidR="00AD5503" w:rsidRPr="00AD5503" w:rsidRDefault="00AD5503" w:rsidP="00AD5503">
      <w:pPr>
        <w:widowControl w:val="0"/>
        <w:autoSpaceDE w:val="0"/>
        <w:autoSpaceDN w:val="0"/>
        <w:adjustRightInd w:val="0"/>
        <w:jc w:val="both"/>
        <w:rPr>
          <w:rFonts w:ascii="Calibri" w:hAnsi="Calibri"/>
          <w:iCs/>
        </w:rPr>
      </w:pPr>
    </w:p>
    <w:p w14:paraId="70A5FC2A" w14:textId="703BD4DB" w:rsidR="002734F3" w:rsidRPr="008B06E0" w:rsidRDefault="002734F3" w:rsidP="002734F3">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Were there any specific</w:t>
      </w:r>
      <w:r>
        <w:rPr>
          <w:rFonts w:ascii="Calibri" w:hAnsi="Calibri"/>
          <w:i/>
          <w:iCs/>
        </w:rPr>
        <w:t xml:space="preserve"> challenges</w:t>
      </w:r>
      <w:r w:rsidR="008F5D3B">
        <w:rPr>
          <w:rFonts w:ascii="Calibri" w:hAnsi="Calibri"/>
          <w:i/>
          <w:iCs/>
        </w:rPr>
        <w:t xml:space="preserve"> or advantages</w:t>
      </w:r>
      <w:r>
        <w:rPr>
          <w:rFonts w:ascii="Calibri" w:hAnsi="Calibri"/>
          <w:i/>
          <w:iCs/>
        </w:rPr>
        <w:t xml:space="preserve"> in understanding the paper</w:t>
      </w:r>
      <w:r w:rsidR="00D45CC7">
        <w:rPr>
          <w:rFonts w:ascii="Calibri" w:hAnsi="Calibri"/>
          <w:i/>
          <w:iCs/>
        </w:rPr>
        <w:t xml:space="preserve"> (e.g. d</w:t>
      </w:r>
      <w:r>
        <w:rPr>
          <w:rFonts w:ascii="Calibri" w:hAnsi="Calibri"/>
          <w:i/>
          <w:iCs/>
        </w:rPr>
        <w:t>id the authors provide sufficient background information to understand experimental logic</w:t>
      </w:r>
      <w:r w:rsidR="00D45CC7">
        <w:rPr>
          <w:rFonts w:ascii="Calibri" w:hAnsi="Calibri"/>
          <w:i/>
          <w:iCs/>
        </w:rPr>
        <w:t xml:space="preserve">, were methods explained adequately, </w:t>
      </w:r>
      <w:r w:rsidR="00381867">
        <w:rPr>
          <w:rFonts w:ascii="Calibri" w:hAnsi="Calibri"/>
          <w:i/>
          <w:iCs/>
        </w:rPr>
        <w:t xml:space="preserve">were any specific assumptions made, </w:t>
      </w:r>
      <w:r w:rsidR="00D45CC7">
        <w:rPr>
          <w:rFonts w:ascii="Calibri" w:hAnsi="Calibri"/>
          <w:i/>
          <w:iCs/>
        </w:rPr>
        <w:t xml:space="preserve">were conclusions justified based on </w:t>
      </w:r>
      <w:r w:rsidR="00381867">
        <w:rPr>
          <w:rFonts w:ascii="Calibri" w:hAnsi="Calibri"/>
          <w:i/>
          <w:iCs/>
        </w:rPr>
        <w:t xml:space="preserve">the </w:t>
      </w:r>
      <w:r w:rsidR="00D45CC7">
        <w:rPr>
          <w:rFonts w:ascii="Calibri" w:hAnsi="Calibri"/>
          <w:i/>
          <w:iCs/>
        </w:rPr>
        <w:t>evidence</w:t>
      </w:r>
      <w:r w:rsidR="008F5D3B">
        <w:rPr>
          <w:rFonts w:ascii="Calibri" w:hAnsi="Calibri"/>
          <w:i/>
          <w:iCs/>
        </w:rPr>
        <w:t>, were the figures or tables useful and easy to understand</w:t>
      </w:r>
      <w:r w:rsidR="00D45CC7">
        <w:rPr>
          <w:rFonts w:ascii="Calibri" w:hAnsi="Calibri"/>
          <w:i/>
          <w:iCs/>
        </w:rPr>
        <w:t xml:space="preserve">)? </w:t>
      </w:r>
    </w:p>
    <w:p w14:paraId="2AC7D224" w14:textId="77777777" w:rsidR="002734F3" w:rsidRDefault="002734F3" w:rsidP="0036751A">
      <w:pPr>
        <w:jc w:val="both"/>
        <w:rPr>
          <w:rFonts w:ascii="Calibri" w:hAnsi="Calibri"/>
        </w:rPr>
      </w:pPr>
    </w:p>
    <w:p w14:paraId="4CD3EA3E" w14:textId="09FAA019" w:rsidR="0068473C" w:rsidRPr="008C2230" w:rsidRDefault="0068473C" w:rsidP="008C2230">
      <w:pPr>
        <w:pStyle w:val="ListParagraph"/>
        <w:numPr>
          <w:ilvl w:val="0"/>
          <w:numId w:val="6"/>
        </w:numPr>
        <w:jc w:val="both"/>
        <w:rPr>
          <w:rFonts w:ascii="Calibri" w:hAnsi="Calibri"/>
        </w:rPr>
      </w:pPr>
      <w:r>
        <w:rPr>
          <w:rFonts w:ascii="Calibri" w:hAnsi="Calibri"/>
        </w:rPr>
        <w:t xml:space="preserve">The author assumed the reader to have detail understanding of strains of </w:t>
      </w:r>
      <w:r w:rsidRPr="0068473C">
        <w:rPr>
          <w:rFonts w:ascii="Calibri" w:hAnsi="Calibri"/>
          <w:i/>
        </w:rPr>
        <w:t>E. coli</w:t>
      </w:r>
    </w:p>
    <w:p w14:paraId="344C0F58" w14:textId="63C880A5" w:rsidR="009B4E92" w:rsidRPr="0068473C" w:rsidRDefault="008C2230" w:rsidP="0036751A">
      <w:pPr>
        <w:pStyle w:val="ListParagraph"/>
        <w:numPr>
          <w:ilvl w:val="0"/>
          <w:numId w:val="6"/>
        </w:numPr>
        <w:jc w:val="both"/>
        <w:rPr>
          <w:rFonts w:ascii="Calibri" w:hAnsi="Calibri"/>
        </w:rPr>
      </w:pPr>
      <w:r>
        <w:rPr>
          <w:rFonts w:ascii="Calibri" w:hAnsi="Calibri"/>
        </w:rPr>
        <w:t>The figures and finding requires the reader to have prior understanding of certain genes</w:t>
      </w:r>
    </w:p>
    <w:p w14:paraId="00806283" w14:textId="77777777" w:rsidR="002734F3" w:rsidRDefault="002734F3" w:rsidP="0036751A">
      <w:pPr>
        <w:jc w:val="both"/>
        <w:rPr>
          <w:rFonts w:ascii="Calibri" w:hAnsi="Calibri"/>
        </w:rPr>
      </w:pPr>
    </w:p>
    <w:p w14:paraId="584FF4E9" w14:textId="77777777" w:rsidR="002734F3" w:rsidRDefault="002734F3" w:rsidP="0036751A">
      <w:pPr>
        <w:jc w:val="both"/>
        <w:rPr>
          <w:rFonts w:ascii="Calibri" w:hAnsi="Calibri"/>
        </w:rPr>
      </w:pPr>
    </w:p>
    <w:p w14:paraId="0E7366C4" w14:textId="77777777" w:rsidR="002734F3" w:rsidRDefault="002734F3" w:rsidP="0036751A">
      <w:pPr>
        <w:jc w:val="both"/>
        <w:rPr>
          <w:rFonts w:ascii="Calibri" w:hAnsi="Calibri"/>
        </w:rPr>
      </w:pPr>
    </w:p>
    <w:p w14:paraId="7C3A1D27" w14:textId="77777777" w:rsidR="002734F3" w:rsidRDefault="002734F3" w:rsidP="0036751A">
      <w:pPr>
        <w:jc w:val="both"/>
        <w:rPr>
          <w:rFonts w:ascii="Calibri" w:hAnsi="Calibri"/>
        </w:rPr>
      </w:pPr>
    </w:p>
    <w:p w14:paraId="5C7D6AF6" w14:textId="77777777" w:rsidR="002734F3" w:rsidRDefault="002734F3" w:rsidP="0036751A">
      <w:pPr>
        <w:jc w:val="both"/>
        <w:rPr>
          <w:rFonts w:ascii="Calibri" w:hAnsi="Calibri"/>
        </w:rPr>
      </w:pPr>
    </w:p>
    <w:p w14:paraId="527D3AB4" w14:textId="77777777" w:rsidR="002734F3" w:rsidRDefault="002734F3" w:rsidP="0036751A">
      <w:pPr>
        <w:jc w:val="both"/>
        <w:rPr>
          <w:rFonts w:ascii="Calibri" w:hAnsi="Calibri"/>
        </w:rPr>
      </w:pPr>
    </w:p>
    <w:p w14:paraId="2941F557" w14:textId="77777777" w:rsidR="002734F3" w:rsidRDefault="002734F3" w:rsidP="0036751A">
      <w:pPr>
        <w:jc w:val="both"/>
        <w:rPr>
          <w:rFonts w:ascii="Calibri" w:hAnsi="Calibri"/>
        </w:rPr>
      </w:pPr>
    </w:p>
    <w:p w14:paraId="626DDE4C" w14:textId="77777777" w:rsidR="002734F3" w:rsidRDefault="002734F3" w:rsidP="0036751A">
      <w:pPr>
        <w:jc w:val="both"/>
        <w:rPr>
          <w:rFonts w:ascii="Calibri" w:hAnsi="Calibri"/>
        </w:rPr>
      </w:pPr>
    </w:p>
    <w:p w14:paraId="2BF605B1" w14:textId="77777777" w:rsidR="002734F3" w:rsidRDefault="002734F3" w:rsidP="0036751A">
      <w:pPr>
        <w:jc w:val="both"/>
        <w:rPr>
          <w:rFonts w:ascii="Calibri" w:hAnsi="Calibri"/>
        </w:rPr>
      </w:pPr>
    </w:p>
    <w:p w14:paraId="1845295A" w14:textId="77777777" w:rsidR="002734F3" w:rsidRDefault="002734F3" w:rsidP="0036751A">
      <w:pPr>
        <w:jc w:val="both"/>
        <w:rPr>
          <w:rFonts w:ascii="Calibri" w:hAnsi="Calibri"/>
        </w:rPr>
      </w:pPr>
    </w:p>
    <w:p w14:paraId="30501133" w14:textId="77777777" w:rsidR="002734F3" w:rsidRDefault="002734F3" w:rsidP="0036751A">
      <w:pPr>
        <w:jc w:val="both"/>
        <w:rPr>
          <w:rFonts w:ascii="Calibri" w:hAnsi="Calibri"/>
        </w:rPr>
      </w:pPr>
    </w:p>
    <w:p w14:paraId="0AB0B184" w14:textId="77777777" w:rsidR="00EF5BC0" w:rsidRPr="00EF5BC0" w:rsidRDefault="00EF5BC0" w:rsidP="00796293">
      <w:pPr>
        <w:widowControl w:val="0"/>
        <w:autoSpaceDE w:val="0"/>
        <w:autoSpaceDN w:val="0"/>
        <w:adjustRightInd w:val="0"/>
        <w:rPr>
          <w:rFonts w:ascii="Calibri" w:hAnsi="Calibri"/>
          <w:color w:val="000000"/>
          <w:sz w:val="20"/>
        </w:rPr>
      </w:pPr>
    </w:p>
    <w:p w14:paraId="3796BC37" w14:textId="77777777" w:rsidR="000A06FB" w:rsidRDefault="000A06FB" w:rsidP="0036751A">
      <w:pPr>
        <w:jc w:val="both"/>
        <w:rPr>
          <w:rFonts w:ascii="Calibri" w:hAnsi="Calibri"/>
        </w:rPr>
      </w:pPr>
    </w:p>
    <w:p w14:paraId="15A1AE62" w14:textId="293EEAA7" w:rsidR="00C3223A" w:rsidRDefault="00C3223A" w:rsidP="00C3223A">
      <w:pPr>
        <w:jc w:val="both"/>
        <w:rPr>
          <w:rFonts w:ascii="Calibri" w:hAnsi="Calibri"/>
          <w:b/>
        </w:rPr>
      </w:pPr>
      <w:r>
        <w:rPr>
          <w:rFonts w:ascii="Calibri" w:hAnsi="Calibri"/>
        </w:rPr>
        <w:br w:type="page"/>
      </w:r>
      <w:r>
        <w:rPr>
          <w:rFonts w:ascii="Calibri" w:hAnsi="Calibri"/>
          <w:u w:val="single"/>
        </w:rPr>
        <w:lastRenderedPageBreak/>
        <w:t>Part 2</w:t>
      </w:r>
      <w:r w:rsidRPr="0070202A">
        <w:rPr>
          <w:rFonts w:ascii="Calibri" w:hAnsi="Calibri"/>
          <w:u w:val="single"/>
        </w:rPr>
        <w:t>:</w:t>
      </w:r>
      <w:r>
        <w:rPr>
          <w:rFonts w:ascii="Calibri" w:hAnsi="Calibri"/>
          <w:b/>
        </w:rPr>
        <w:t xml:space="preserve"> Learning objectives: </w:t>
      </w:r>
    </w:p>
    <w:p w14:paraId="76ABAC1B" w14:textId="77777777" w:rsidR="00C3223A" w:rsidRPr="00602C06" w:rsidRDefault="00C3223A" w:rsidP="00C3223A">
      <w:pPr>
        <w:jc w:val="both"/>
        <w:rPr>
          <w:rFonts w:ascii="Calibri" w:hAnsi="Calibri"/>
        </w:rPr>
      </w:pPr>
    </w:p>
    <w:p w14:paraId="32F68517"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Comment on the creative tension between gene loss, duplication and acquisition as it </w:t>
      </w:r>
      <w:r>
        <w:rPr>
          <w:rFonts w:ascii="Calibri" w:hAnsi="Calibri"/>
        </w:rPr>
        <w:t>relates to microbial genome evolution</w:t>
      </w:r>
    </w:p>
    <w:p w14:paraId="365C91CE" w14:textId="77777777" w:rsidR="00C3223A" w:rsidRPr="00BA733C" w:rsidRDefault="00C3223A" w:rsidP="00C3223A">
      <w:pPr>
        <w:ind w:left="360"/>
        <w:jc w:val="both"/>
        <w:rPr>
          <w:rFonts w:ascii="Calibri" w:hAnsi="Calibri"/>
        </w:rPr>
      </w:pPr>
    </w:p>
    <w:p w14:paraId="18526C7F"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Identify common molecular signatures used to infer genomic identity and cohesion</w:t>
      </w:r>
    </w:p>
    <w:p w14:paraId="2D1903C1" w14:textId="77777777" w:rsidR="00C3223A" w:rsidRPr="00BA733C" w:rsidRDefault="00C3223A" w:rsidP="00C3223A">
      <w:pPr>
        <w:jc w:val="both"/>
        <w:rPr>
          <w:rFonts w:ascii="Calibri" w:hAnsi="Calibri"/>
        </w:rPr>
      </w:pPr>
    </w:p>
    <w:p w14:paraId="33B1BEC2" w14:textId="77777777" w:rsidR="00C3223A" w:rsidRPr="00BA733C" w:rsidRDefault="00C3223A" w:rsidP="00C3223A">
      <w:pPr>
        <w:pStyle w:val="ListParagraph"/>
        <w:numPr>
          <w:ilvl w:val="0"/>
          <w:numId w:val="2"/>
        </w:numPr>
        <w:jc w:val="both"/>
        <w:rPr>
          <w:rFonts w:ascii="Calibri" w:hAnsi="Calibri"/>
        </w:rPr>
      </w:pPr>
      <w:r w:rsidRPr="00BA733C">
        <w:rPr>
          <w:rFonts w:ascii="Calibri" w:hAnsi="Calibri"/>
        </w:rPr>
        <w:t xml:space="preserve">Differentiate between mobile elements and </w:t>
      </w:r>
      <w:r>
        <w:rPr>
          <w:rFonts w:ascii="Calibri" w:hAnsi="Calibri"/>
        </w:rPr>
        <w:t xml:space="preserve">different </w:t>
      </w:r>
      <w:r w:rsidRPr="00BA733C">
        <w:rPr>
          <w:rFonts w:ascii="Calibri" w:hAnsi="Calibri"/>
        </w:rPr>
        <w:t xml:space="preserve">modes of </w:t>
      </w:r>
      <w:r>
        <w:rPr>
          <w:rFonts w:ascii="Calibri" w:hAnsi="Calibri"/>
        </w:rPr>
        <w:t xml:space="preserve">gene </w:t>
      </w:r>
      <w:r w:rsidRPr="00BA733C">
        <w:rPr>
          <w:rFonts w:ascii="Calibri" w:hAnsi="Calibri"/>
        </w:rPr>
        <w:t>transfer</w:t>
      </w:r>
    </w:p>
    <w:p w14:paraId="5A476B85" w14:textId="77777777" w:rsidR="00C3223A" w:rsidRDefault="00C3223A" w:rsidP="00C3223A">
      <w:pPr>
        <w:widowControl w:val="0"/>
        <w:autoSpaceDE w:val="0"/>
        <w:autoSpaceDN w:val="0"/>
        <w:adjustRightInd w:val="0"/>
        <w:jc w:val="both"/>
        <w:rPr>
          <w:rFonts w:ascii="Calibri" w:eastAsiaTheme="minorHAnsi" w:hAnsi="Calibri" w:cs="ArialMT"/>
        </w:rPr>
      </w:pPr>
    </w:p>
    <w:p w14:paraId="2FABFE18" w14:textId="77777777" w:rsidR="00C3223A" w:rsidRDefault="00C3223A" w:rsidP="00C3223A">
      <w:pPr>
        <w:widowControl w:val="0"/>
        <w:autoSpaceDE w:val="0"/>
        <w:autoSpaceDN w:val="0"/>
        <w:adjustRightInd w:val="0"/>
        <w:jc w:val="both"/>
        <w:rPr>
          <w:rFonts w:ascii="Calibri" w:eastAsiaTheme="minorHAnsi" w:hAnsi="Calibri" w:cs="ArialMT"/>
        </w:rPr>
      </w:pPr>
      <w:r>
        <w:rPr>
          <w:rFonts w:ascii="Calibri" w:eastAsiaTheme="minorHAnsi" w:hAnsi="Calibri" w:cs="ArialMT"/>
        </w:rPr>
        <w:t>Based on your reading and discussion notes</w:t>
      </w:r>
      <w:r w:rsidRPr="004341EF">
        <w:rPr>
          <w:rFonts w:ascii="Calibri" w:eastAsiaTheme="minorHAnsi" w:hAnsi="Calibri" w:cs="ArialMT"/>
        </w:rPr>
        <w:t>, explain the meaning and</w:t>
      </w:r>
      <w:r>
        <w:rPr>
          <w:rFonts w:ascii="Calibri" w:eastAsiaTheme="minorHAnsi" w:hAnsi="Calibri" w:cs="ArialMT"/>
        </w:rPr>
        <w:t xml:space="preserve"> </w:t>
      </w:r>
      <w:r w:rsidRPr="004341EF">
        <w:rPr>
          <w:rFonts w:ascii="Calibri" w:eastAsiaTheme="minorHAnsi" w:hAnsi="Calibri" w:cs="ArialMT"/>
        </w:rPr>
        <w:t>content of the following figure derived from the comparative genomic analysis of three</w:t>
      </w:r>
      <w:r>
        <w:rPr>
          <w:rFonts w:ascii="Calibri" w:eastAsiaTheme="minorHAnsi" w:hAnsi="Calibri" w:cs="ArialMT"/>
        </w:rPr>
        <w:t xml:space="preserve"> </w:t>
      </w:r>
      <w:r w:rsidRPr="004341EF">
        <w:rPr>
          <w:rFonts w:ascii="Calibri" w:eastAsiaTheme="minorHAnsi" w:hAnsi="Calibri" w:cs="ArialMT"/>
          <w:i/>
        </w:rPr>
        <w:t>E. coli</w:t>
      </w:r>
      <w:r w:rsidRPr="004341EF">
        <w:rPr>
          <w:rFonts w:ascii="Calibri" w:eastAsiaTheme="minorHAnsi" w:hAnsi="Calibri" w:cs="ArialMT"/>
        </w:rPr>
        <w:t xml:space="preserve"> genomes by Welch et al. Remember that CFT073 is a </w:t>
      </w:r>
      <w:proofErr w:type="spellStart"/>
      <w:r w:rsidRPr="004341EF">
        <w:rPr>
          <w:rFonts w:ascii="Calibri" w:eastAsiaTheme="minorHAnsi" w:hAnsi="Calibri" w:cs="ArialMT"/>
        </w:rPr>
        <w:t>uropathogenic</w:t>
      </w:r>
      <w:proofErr w:type="spellEnd"/>
      <w:r w:rsidRPr="004341EF">
        <w:rPr>
          <w:rFonts w:ascii="Calibri" w:eastAsiaTheme="minorHAnsi" w:hAnsi="Calibri" w:cs="ArialMT"/>
        </w:rPr>
        <w:t xml:space="preserve"> strain and</w:t>
      </w:r>
      <w:r>
        <w:rPr>
          <w:rFonts w:ascii="Calibri" w:eastAsiaTheme="minorHAnsi" w:hAnsi="Calibri" w:cs="ArialMT"/>
        </w:rPr>
        <w:t xml:space="preserve"> </w:t>
      </w:r>
      <w:r w:rsidRPr="004341EF">
        <w:rPr>
          <w:rFonts w:ascii="Calibri" w:eastAsiaTheme="minorHAnsi" w:hAnsi="Calibri" w:cs="ArialMT"/>
        </w:rPr>
        <w:t xml:space="preserve">that EDL933 is an </w:t>
      </w:r>
      <w:proofErr w:type="spellStart"/>
      <w:r w:rsidRPr="004341EF">
        <w:rPr>
          <w:rFonts w:ascii="Calibri" w:eastAsiaTheme="minorHAnsi" w:hAnsi="Calibri" w:cs="ArialMT"/>
        </w:rPr>
        <w:t>enterohemorrhagic</w:t>
      </w:r>
      <w:proofErr w:type="spellEnd"/>
      <w:r w:rsidRPr="004341EF">
        <w:rPr>
          <w:rFonts w:ascii="Calibri" w:eastAsiaTheme="minorHAnsi" w:hAnsi="Calibri" w:cs="ArialMT"/>
        </w:rPr>
        <w:t xml:space="preserve"> strain. Explain how this study relates to your</w:t>
      </w:r>
      <w:r>
        <w:rPr>
          <w:rFonts w:ascii="Calibri" w:eastAsiaTheme="minorHAnsi" w:hAnsi="Calibri" w:cs="ArialMT"/>
        </w:rPr>
        <w:t xml:space="preserve"> </w:t>
      </w:r>
      <w:r w:rsidRPr="004341EF">
        <w:rPr>
          <w:rFonts w:ascii="Calibri" w:eastAsiaTheme="minorHAnsi" w:hAnsi="Calibri" w:cs="ArialMT"/>
        </w:rPr>
        <w:t>understanding of ecotype diversity. Provide a definition of ecotype in the context of the</w:t>
      </w:r>
      <w:r>
        <w:rPr>
          <w:rFonts w:ascii="Calibri" w:eastAsiaTheme="minorHAnsi" w:hAnsi="Calibri" w:cs="ArialMT"/>
        </w:rPr>
        <w:t xml:space="preserve"> </w:t>
      </w:r>
      <w:r w:rsidRPr="004341EF">
        <w:rPr>
          <w:rFonts w:ascii="Calibri" w:eastAsiaTheme="minorHAnsi" w:hAnsi="Calibri" w:cs="ArialMT"/>
        </w:rPr>
        <w:t>human body. Explain why certain subsets of genes in CFT073 provide adaptive traits</w:t>
      </w:r>
      <w:r>
        <w:rPr>
          <w:rFonts w:ascii="Calibri" w:eastAsiaTheme="minorHAnsi" w:hAnsi="Calibri" w:cs="ArialMT"/>
        </w:rPr>
        <w:t xml:space="preserve"> </w:t>
      </w:r>
      <w:r w:rsidRPr="004341EF">
        <w:rPr>
          <w:rFonts w:ascii="Calibri" w:eastAsiaTheme="minorHAnsi" w:hAnsi="Calibri" w:cs="ArialMT"/>
        </w:rPr>
        <w:t>under your ecological model and speculate on their mode of vertical descent or gene</w:t>
      </w:r>
      <w:r>
        <w:rPr>
          <w:rFonts w:ascii="Calibri" w:eastAsiaTheme="minorHAnsi" w:hAnsi="Calibri" w:cs="ArialMT"/>
        </w:rPr>
        <w:t xml:space="preserve"> transfer.</w:t>
      </w:r>
    </w:p>
    <w:p w14:paraId="743FAE37" w14:textId="77777777" w:rsidR="00C3223A" w:rsidRDefault="00C3223A" w:rsidP="00C3223A">
      <w:pPr>
        <w:widowControl w:val="0"/>
        <w:autoSpaceDE w:val="0"/>
        <w:autoSpaceDN w:val="0"/>
        <w:adjustRightInd w:val="0"/>
        <w:jc w:val="both"/>
        <w:rPr>
          <w:rFonts w:ascii="Calibri" w:eastAsiaTheme="minorHAnsi" w:hAnsi="Calibri" w:cs="ArialMT"/>
        </w:rPr>
      </w:pPr>
    </w:p>
    <w:p w14:paraId="4A0B6978" w14:textId="77777777" w:rsidR="00C3223A" w:rsidRPr="004341EF" w:rsidRDefault="00C3223A" w:rsidP="00C3223A">
      <w:pPr>
        <w:widowControl w:val="0"/>
        <w:autoSpaceDE w:val="0"/>
        <w:autoSpaceDN w:val="0"/>
        <w:adjustRightInd w:val="0"/>
        <w:jc w:val="both"/>
        <w:rPr>
          <w:rFonts w:ascii="Calibri" w:eastAsiaTheme="minorHAnsi" w:hAnsi="Calibri" w:cs="ArialMT"/>
        </w:rPr>
      </w:pPr>
      <w:r>
        <w:rPr>
          <w:rFonts w:ascii="Calibri" w:eastAsiaTheme="minorHAnsi" w:hAnsi="Calibri" w:cs="ArialMT"/>
          <w:noProof/>
          <w:lang w:eastAsia="zh-CN"/>
        </w:rPr>
        <w:drawing>
          <wp:inline distT="0" distB="0" distL="0" distR="0" wp14:anchorId="32D9F33E" wp14:editId="6E555269">
            <wp:extent cx="5943600" cy="1744345"/>
            <wp:effectExtent l="0" t="0" r="0" b="0"/>
            <wp:docPr id="1" name="Picture 1" descr="sholom:Users:shallam:Desktop:pq2525297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lom:Users:shallam:Desktop:pq2525297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14:paraId="2CBF6AB7" w14:textId="1CB8567C" w:rsidR="00913864" w:rsidRPr="00635B63" w:rsidRDefault="00913864" w:rsidP="00635B63">
      <w:pPr>
        <w:pStyle w:val="ListParagraph"/>
        <w:numPr>
          <w:ilvl w:val="0"/>
          <w:numId w:val="7"/>
        </w:numPr>
        <w:jc w:val="both"/>
        <w:rPr>
          <w:rFonts w:ascii="Calibri" w:hAnsi="Calibri"/>
        </w:rPr>
      </w:pPr>
    </w:p>
    <w:sectPr w:rsidR="00913864" w:rsidRPr="00635B63" w:rsidSect="00D45CC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CC460" w14:textId="77777777" w:rsidR="007B019D" w:rsidRDefault="007B019D">
      <w:r>
        <w:separator/>
      </w:r>
    </w:p>
  </w:endnote>
  <w:endnote w:type="continuationSeparator" w:id="0">
    <w:p w14:paraId="3FE3E6CC" w14:textId="77777777" w:rsidR="007B019D" w:rsidRDefault="007B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MT">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68E52" w14:textId="77777777" w:rsidR="00D41CF7" w:rsidRPr="0037406D" w:rsidRDefault="00527B82" w:rsidP="005D5223">
    <w:pPr>
      <w:pStyle w:val="Footer"/>
      <w:framePr w:wrap="around" w:vAnchor="text" w:hAnchor="margin" w:xAlign="right" w:y="1"/>
      <w:rPr>
        <w:rStyle w:val="PageNumber"/>
        <w:rFonts w:ascii="Times New Roman" w:hAnsi="Times New Roman" w:cs="Times New Roman"/>
      </w:rPr>
    </w:pPr>
    <w:r w:rsidRPr="0037406D">
      <w:rPr>
        <w:rStyle w:val="PageNumber"/>
        <w:rFonts w:ascii="Calibri" w:hAnsi="Calibri"/>
      </w:rPr>
      <w:fldChar w:fldCharType="begin"/>
    </w:r>
    <w:r w:rsidR="00D41CF7" w:rsidRPr="0037406D">
      <w:rPr>
        <w:rStyle w:val="PageNumber"/>
        <w:rFonts w:ascii="Calibri" w:hAnsi="Calibri"/>
      </w:rPr>
      <w:instrText xml:space="preserve">PAGE  </w:instrText>
    </w:r>
    <w:r w:rsidRPr="0037406D">
      <w:rPr>
        <w:rStyle w:val="PageNumber"/>
        <w:rFonts w:ascii="Calibri" w:hAnsi="Calibri"/>
      </w:rPr>
      <w:fldChar w:fldCharType="separate"/>
    </w:r>
    <w:r w:rsidR="00FE7793">
      <w:rPr>
        <w:rStyle w:val="PageNumber"/>
        <w:rFonts w:ascii="Calibri" w:hAnsi="Calibri"/>
        <w:noProof/>
      </w:rPr>
      <w:t>1</w:t>
    </w:r>
    <w:r w:rsidRPr="0037406D">
      <w:rPr>
        <w:rStyle w:val="PageNumber"/>
        <w:rFonts w:ascii="Calibri" w:hAnsi="Calibri"/>
      </w:rPr>
      <w:fldChar w:fldCharType="end"/>
    </w:r>
  </w:p>
  <w:p w14:paraId="7B1E91EA" w14:textId="363276AD" w:rsidR="00D41CF7" w:rsidRPr="0037406D" w:rsidRDefault="00527B82" w:rsidP="005D5223">
    <w:pPr>
      <w:pStyle w:val="Footer"/>
      <w:ind w:right="360"/>
      <w:rPr>
        <w:rFonts w:ascii="Calibri" w:hAnsi="Calibri"/>
      </w:rPr>
    </w:pPr>
    <w:r>
      <w:rPr>
        <w:rFonts w:ascii="Calibri" w:hAnsi="Calibri"/>
      </w:rPr>
      <w:fldChar w:fldCharType="begin"/>
    </w:r>
    <w:r w:rsidR="00D41CF7">
      <w:rPr>
        <w:rFonts w:ascii="Calibri" w:hAnsi="Calibri"/>
      </w:rPr>
      <w:instrText xml:space="preserve"> DATE \@ "yy-MM-dd" </w:instrText>
    </w:r>
    <w:r>
      <w:rPr>
        <w:rFonts w:ascii="Calibri" w:hAnsi="Calibri"/>
      </w:rPr>
      <w:fldChar w:fldCharType="separate"/>
    </w:r>
    <w:r w:rsidR="009B4E92">
      <w:rPr>
        <w:rFonts w:ascii="Calibri" w:hAnsi="Calibri"/>
        <w:noProof/>
      </w:rPr>
      <w:t>18-03-19</w:t>
    </w:r>
    <w:r>
      <w:rPr>
        <w:rFonts w:ascii="Calibri" w:hAnsi="Calibri"/>
      </w:rPr>
      <w:fldChar w:fldCharType="end"/>
    </w:r>
  </w:p>
  <w:p w14:paraId="5ED0ABB4" w14:textId="77777777" w:rsidR="00D41CF7" w:rsidRDefault="00D4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5D402" w14:textId="77777777" w:rsidR="007B019D" w:rsidRDefault="007B019D">
      <w:r>
        <w:separator/>
      </w:r>
    </w:p>
  </w:footnote>
  <w:footnote w:type="continuationSeparator" w:id="0">
    <w:p w14:paraId="3DCED9CB" w14:textId="77777777" w:rsidR="007B019D" w:rsidRDefault="007B0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A3DF3" w14:textId="77777777" w:rsidR="00D41CF7" w:rsidRPr="007765B4" w:rsidRDefault="00D41CF7" w:rsidP="00D45CC7">
    <w:pPr>
      <w:rPr>
        <w:rFonts w:ascii="Calibri" w:hAnsi="Calibri"/>
      </w:rPr>
    </w:pPr>
    <w:r>
      <w:rPr>
        <w:rFonts w:ascii="Calibri" w:hAnsi="Calibri"/>
      </w:rPr>
      <w:t xml:space="preserve">Student Name: ____________________ </w:t>
    </w:r>
    <w:r>
      <w:rPr>
        <w:rFonts w:ascii="Calibri" w:hAnsi="Calibri"/>
      </w:rPr>
      <w:tab/>
    </w:r>
    <w:r>
      <w:rPr>
        <w:rFonts w:ascii="Calibri" w:hAnsi="Calibri"/>
      </w:rPr>
      <w:tab/>
      <w:t>Student Number: ____________________</w:t>
    </w:r>
  </w:p>
  <w:p w14:paraId="5C078EAF" w14:textId="77777777" w:rsidR="00D41CF7" w:rsidRDefault="00D41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BF5"/>
    <w:multiLevelType w:val="hybridMultilevel"/>
    <w:tmpl w:val="C2E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45ADA"/>
    <w:multiLevelType w:val="hybridMultilevel"/>
    <w:tmpl w:val="9B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12EA9"/>
    <w:multiLevelType w:val="hybridMultilevel"/>
    <w:tmpl w:val="A198C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3109C"/>
    <w:multiLevelType w:val="hybridMultilevel"/>
    <w:tmpl w:val="130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D245F"/>
    <w:multiLevelType w:val="hybridMultilevel"/>
    <w:tmpl w:val="F05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968D1"/>
    <w:multiLevelType w:val="hybridMultilevel"/>
    <w:tmpl w:val="74289746"/>
    <w:lvl w:ilvl="0" w:tplc="3BB4F89E">
      <w:start w:val="15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1A"/>
    <w:rsid w:val="00053698"/>
    <w:rsid w:val="000A06FB"/>
    <w:rsid w:val="000B082B"/>
    <w:rsid w:val="000B5A54"/>
    <w:rsid w:val="000D5AF7"/>
    <w:rsid w:val="000F35FC"/>
    <w:rsid w:val="00166E81"/>
    <w:rsid w:val="00187E83"/>
    <w:rsid w:val="001940FD"/>
    <w:rsid w:val="001B0CB4"/>
    <w:rsid w:val="001B3E44"/>
    <w:rsid w:val="001C7E0C"/>
    <w:rsid w:val="00230731"/>
    <w:rsid w:val="002734F3"/>
    <w:rsid w:val="00275FA4"/>
    <w:rsid w:val="00282634"/>
    <w:rsid w:val="0028348C"/>
    <w:rsid w:val="002B4117"/>
    <w:rsid w:val="00324C90"/>
    <w:rsid w:val="00336CE3"/>
    <w:rsid w:val="003556D6"/>
    <w:rsid w:val="0036751A"/>
    <w:rsid w:val="00380414"/>
    <w:rsid w:val="00381867"/>
    <w:rsid w:val="003D06E2"/>
    <w:rsid w:val="003D1795"/>
    <w:rsid w:val="003E6E41"/>
    <w:rsid w:val="003F09DD"/>
    <w:rsid w:val="004B6BC7"/>
    <w:rsid w:val="0051260C"/>
    <w:rsid w:val="00527B82"/>
    <w:rsid w:val="005524B8"/>
    <w:rsid w:val="005D48E7"/>
    <w:rsid w:val="005D5223"/>
    <w:rsid w:val="005E6968"/>
    <w:rsid w:val="00635B63"/>
    <w:rsid w:val="0068473C"/>
    <w:rsid w:val="006C0F37"/>
    <w:rsid w:val="006D6D53"/>
    <w:rsid w:val="007765B4"/>
    <w:rsid w:val="00796293"/>
    <w:rsid w:val="007B019D"/>
    <w:rsid w:val="007B773B"/>
    <w:rsid w:val="007E3D78"/>
    <w:rsid w:val="00853713"/>
    <w:rsid w:val="008656F3"/>
    <w:rsid w:val="008858CA"/>
    <w:rsid w:val="008B06E0"/>
    <w:rsid w:val="008C2230"/>
    <w:rsid w:val="008E0373"/>
    <w:rsid w:val="008F5D3B"/>
    <w:rsid w:val="00913655"/>
    <w:rsid w:val="00913864"/>
    <w:rsid w:val="00942B83"/>
    <w:rsid w:val="00971C1B"/>
    <w:rsid w:val="009B4E92"/>
    <w:rsid w:val="009E1AA7"/>
    <w:rsid w:val="00A16CE7"/>
    <w:rsid w:val="00A333C2"/>
    <w:rsid w:val="00A404EF"/>
    <w:rsid w:val="00A64653"/>
    <w:rsid w:val="00A66AD0"/>
    <w:rsid w:val="00AD5503"/>
    <w:rsid w:val="00B60544"/>
    <w:rsid w:val="00B6560D"/>
    <w:rsid w:val="00C128B3"/>
    <w:rsid w:val="00C3223A"/>
    <w:rsid w:val="00C57A94"/>
    <w:rsid w:val="00D17B69"/>
    <w:rsid w:val="00D41CF7"/>
    <w:rsid w:val="00D45CC7"/>
    <w:rsid w:val="00DA3BA9"/>
    <w:rsid w:val="00E36186"/>
    <w:rsid w:val="00E63937"/>
    <w:rsid w:val="00EF5BC0"/>
    <w:rsid w:val="00EF6B72"/>
    <w:rsid w:val="00F26656"/>
    <w:rsid w:val="00FD33ED"/>
    <w:rsid w:val="00FE7793"/>
    <w:rsid w:val="00FF67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D786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52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A"/>
    <w:pPr>
      <w:ind w:left="720"/>
      <w:contextualSpacing/>
    </w:pPr>
    <w:rPr>
      <w:rFonts w:asciiTheme="minorHAnsi" w:eastAsiaTheme="minorHAnsi" w:hAnsiTheme="minorHAnsi" w:cstheme="minorBidi"/>
    </w:rPr>
  </w:style>
  <w:style w:type="table" w:styleId="TableGrid">
    <w:name w:val="Table Grid"/>
    <w:basedOn w:val="TableNormal"/>
    <w:uiPriority w:val="59"/>
    <w:rsid w:val="00166E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5223"/>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D5223"/>
    <w:rPr>
      <w:sz w:val="24"/>
      <w:szCs w:val="24"/>
    </w:rPr>
  </w:style>
  <w:style w:type="paragraph" w:styleId="Footer">
    <w:name w:val="footer"/>
    <w:basedOn w:val="Normal"/>
    <w:link w:val="FooterChar"/>
    <w:unhideWhenUsed/>
    <w:rsid w:val="005D5223"/>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rsid w:val="005D5223"/>
    <w:rPr>
      <w:sz w:val="24"/>
      <w:szCs w:val="24"/>
    </w:rPr>
  </w:style>
  <w:style w:type="character" w:styleId="PageNumber">
    <w:name w:val="page number"/>
    <w:basedOn w:val="DefaultParagraphFont"/>
    <w:rsid w:val="005D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cp:lastModifiedBy>xigu95@live.com</cp:lastModifiedBy>
  <cp:revision>7</cp:revision>
  <cp:lastPrinted>2018-03-16T15:39:00Z</cp:lastPrinted>
  <dcterms:created xsi:type="dcterms:W3CDTF">2018-03-19T00:13:00Z</dcterms:created>
  <dcterms:modified xsi:type="dcterms:W3CDTF">2018-03-19T16:58:00Z</dcterms:modified>
</cp:coreProperties>
</file>