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6F312">
      <w:pPr>
        <w:pStyle w:val="14"/>
      </w:pPr>
      <w:r>
        <w:t>STC32G 无感 FOC 电调使用说明书</w:t>
      </w:r>
    </w:p>
    <w:p w14:paraId="2158E91E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产品概述</w:t>
      </w:r>
    </w:p>
    <w:p w14:paraId="15879B3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本电调基于 STC32G8K64 微控制器，采用无传感器磁场定向控制（FOC）算法驱动三相无刷电机。硬件采用 N+P MOS 管驱动方案，支持 2S~3S 锂电池输入，最大持续电流 10A。适用于航模、风扇、水泵等需要静音、高效率运行的场景。</w:t>
      </w:r>
    </w:p>
    <w:p w14:paraId="292F21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当前固件适配电机：1103 7500KV。若更换电机，需联系提供方修改 FOC 库内部参数，否则可能无法正常启动或效率低下。</w:t>
      </w:r>
    </w:p>
    <w:p w14:paraId="02A00E0F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硬件接口</w:t>
      </w:r>
    </w:p>
    <w:p w14:paraId="358AA7BE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接线定义</w:t>
      </w:r>
    </w:p>
    <w:tbl>
      <w:tblPr>
        <w:tblStyle w:val="15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2501"/>
        <w:gridCol w:w="5007"/>
      </w:tblGrid>
      <w:tr w14:paraId="6E9E7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89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FD6E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引脚</w:t>
            </w:r>
          </w:p>
        </w:tc>
        <w:tc>
          <w:tcPr>
            <w:tcW w:w="1469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1DD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功能</w:t>
            </w:r>
          </w:p>
        </w:tc>
        <w:tc>
          <w:tcPr>
            <w:tcW w:w="2941" w:type="pct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F07C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54BC5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242D5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P20~P25</w:t>
            </w:r>
          </w:p>
        </w:tc>
        <w:tc>
          <w:tcPr>
            <w:tcW w:w="1469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678CE8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电机三相 PWM 输出</w:t>
            </w:r>
          </w:p>
        </w:tc>
        <w:tc>
          <w:tcPr>
            <w:tcW w:w="2941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42CFA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U/V/W 驱动信号，顺序已在固件中定义</w:t>
            </w:r>
          </w:p>
        </w:tc>
      </w:tr>
      <w:tr w14:paraId="31307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8CB4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P36、P37</w:t>
            </w:r>
          </w:p>
        </w:tc>
        <w:tc>
          <w:tcPr>
            <w:tcW w:w="14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BEA83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反电动势检测</w:t>
            </w:r>
          </w:p>
        </w:tc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21459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高阻输入，需通过分压电阻网络连接电机三个相线，具体网络见原理图</w:t>
            </w:r>
          </w:p>
        </w:tc>
      </w:tr>
      <w:tr w14:paraId="1F84B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C47E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P30、P31</w:t>
            </w:r>
          </w:p>
        </w:tc>
        <w:tc>
          <w:tcPr>
            <w:tcW w:w="14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195C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串口（UART1）</w:t>
            </w:r>
          </w:p>
        </w:tc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129381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用于控制与调试，默认波特率 115200，8 位数据，无校验</w:t>
            </w:r>
          </w:p>
        </w:tc>
      </w:tr>
      <w:tr w14:paraId="49488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3EC9C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P32</w:t>
            </w:r>
          </w:p>
        </w:tc>
        <w:tc>
          <w:tcPr>
            <w:tcW w:w="14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14FB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PWM 输入捕获（PWMETI2）</w:t>
            </w:r>
          </w:p>
        </w:tc>
        <w:tc>
          <w:tcPr>
            <w:tcW w:w="29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FBBA5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接收外部方波信号作为油门控制，内部上拉，悬空不会被误识别</w:t>
            </w:r>
          </w:p>
        </w:tc>
      </w:tr>
      <w:tr w14:paraId="5135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8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31E1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P33</w:t>
            </w:r>
          </w:p>
        </w:tc>
        <w:tc>
          <w:tcPr>
            <w:tcW w:w="1469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907D1D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复用调试输出/捕获</w:t>
            </w:r>
          </w:p>
        </w:tc>
        <w:tc>
          <w:tcPr>
            <w:tcW w:w="2941" w:type="pct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4E18DF3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</w:t>
            </w:r>
            <w:r>
              <w:rPr>
                <w:lang w:val="en-US" w:eastAsia="zh-CN"/>
              </w:rPr>
              <w:t>UART_DEBUG=1</w:t>
            </w:r>
            <w:r>
              <w:rPr>
                <w:rFonts w:hint="default"/>
                <w:lang w:val="en-US" w:eastAsia="zh-CN"/>
              </w:rPr>
              <w:t>时，此引脚输出调试信息，此时 PWM 输入功能关闭</w:t>
            </w:r>
          </w:p>
        </w:tc>
      </w:tr>
    </w:tbl>
    <w:p w14:paraId="53692DF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供电：2S~3S 自动识别（</w:t>
      </w:r>
      <w:r>
        <w:rPr>
          <w:rFonts w:hint="eastAsia" w:cs="Times New Roman"/>
          <w:sz w:val="24"/>
          <w:szCs w:val="24"/>
          <w:lang w:val="en-US" w:eastAsia="zh-CN"/>
        </w:rPr>
        <w:t>后续更新</w:t>
      </w:r>
      <w:r>
        <w:rPr>
          <w:rFonts w:ascii="Times New Roman" w:hAnsi="Times New Roman" w:eastAsia="宋体" w:cs="Times New Roman"/>
          <w:sz w:val="24"/>
          <w:szCs w:val="24"/>
        </w:rPr>
        <w:t>），（当前未启用低压保护逻辑）请勿超过 3S 电压（12.6V）。</w:t>
      </w:r>
    </w:p>
    <w:p w14:paraId="456EDA41">
      <w:pPr>
        <w:pStyle w:val="3"/>
        <w:numPr>
          <w:ilvl w:val="0"/>
          <w:numId w:val="2"/>
        </w:numPr>
        <w:ind w:left="0" w:leftChars="0" w:firstLine="0" w:firstLineChars="0"/>
        <w:rPr>
          <w:b w:val="0"/>
        </w:rPr>
      </w:pPr>
      <w:r>
        <w:t>烧录与调试接口</w:t>
      </w:r>
    </w:p>
    <w:p w14:paraId="3441D2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板载 1.27mm 间距下载探针焊盘，</w:t>
      </w:r>
      <w:r>
        <w:rPr>
          <w:rFonts w:hint="eastAsia" w:cs="Times New Roman"/>
          <w:sz w:val="24"/>
          <w:szCs w:val="24"/>
          <w:lang w:val="en-US" w:eastAsia="zh-CN"/>
        </w:rPr>
        <w:t>将</w:t>
      </w:r>
      <w:r>
        <w:rPr>
          <w:rFonts w:ascii="Times New Roman" w:hAnsi="Times New Roman" w:eastAsia="宋体" w:cs="Times New Roman"/>
          <w:sz w:val="24"/>
          <w:szCs w:val="24"/>
        </w:rPr>
        <w:t xml:space="preserve">引脚定义与 GND 标识对齐。使用 STC-ISP 软件配合 </w:t>
      </w:r>
      <w:r>
        <w:rPr>
          <w:rFonts w:hint="eastAsia" w:cs="Times New Roman"/>
          <w:sz w:val="24"/>
          <w:szCs w:val="24"/>
          <w:lang w:val="en-US" w:eastAsia="zh-CN"/>
        </w:rPr>
        <w:t>任意串口</w:t>
      </w:r>
      <w:r>
        <w:rPr>
          <w:rFonts w:ascii="Times New Roman" w:hAnsi="Times New Roman" w:eastAsia="宋体" w:cs="Times New Roman"/>
          <w:sz w:val="24"/>
          <w:szCs w:val="24"/>
        </w:rPr>
        <w:t>下载器</w:t>
      </w:r>
      <w:r>
        <w:rPr>
          <w:rFonts w:hint="eastAsia" w:cs="Times New Roman"/>
          <w:sz w:val="24"/>
          <w:szCs w:val="24"/>
          <w:lang w:val="en-US" w:eastAsia="zh-CN"/>
        </w:rPr>
        <w:t>+1.27mm探针可</w:t>
      </w:r>
      <w:r>
        <w:rPr>
          <w:rFonts w:ascii="Times New Roman" w:hAnsi="Times New Roman" w:eastAsia="宋体" w:cs="Times New Roman"/>
          <w:sz w:val="24"/>
          <w:szCs w:val="24"/>
        </w:rPr>
        <w:t>下载时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需</w:t>
      </w:r>
      <w:r>
        <w:rPr>
          <w:rFonts w:ascii="Times New Roman" w:hAnsi="Times New Roman" w:eastAsia="宋体" w:cs="Times New Roman"/>
          <w:sz w:val="24"/>
          <w:szCs w:val="24"/>
        </w:rPr>
        <w:t>注意：</w:t>
      </w:r>
    </w:p>
    <w:p w14:paraId="014BBEDD"/>
    <w:p w14:paraId="4526E3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选择芯片型号：STC32G8K64</w:t>
      </w:r>
    </w:p>
    <w:p w14:paraId="787BFA78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工作频率设置（程序内部Set_HIRC_40Mhz()会强制设为 40MHz，与 ISP 设置无关）</w:t>
      </w:r>
    </w:p>
    <w:p w14:paraId="23BF5588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勾选“上电复位使用较长延时”以提高电源稳定性</w:t>
      </w:r>
    </w:p>
    <w:p w14:paraId="49DC629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不断电下载：串口发送55 00 FF FF 53（ID=0）即可实现软件复位进入 ISP 模式，无需手动冷启动</w:t>
      </w:r>
    </w:p>
    <w:p w14:paraId="352FC0BA">
      <w:pPr>
        <w:pStyle w:val="11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3676650" cy="4143375"/>
            <wp:effectExtent l="0" t="0" r="11430" b="19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6F06"/>
    <w:p w14:paraId="6C4FC7BD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控制方式</w:t>
      </w:r>
    </w:p>
    <w:p w14:paraId="2AA96ED5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ascii="Times New Roman" w:hAnsi="Times New Roman" w:eastAsia="宋体" w:cs="Times New Roman"/>
          <w:sz w:val="24"/>
          <w:szCs w:val="24"/>
        </w:rPr>
        <w:t>电调支持两种油门控制方式，</w:t>
      </w:r>
      <w:r>
        <w:rPr>
          <w:rFonts w:hint="eastAsia" w:cs="Times New Roman"/>
          <w:sz w:val="24"/>
          <w:szCs w:val="24"/>
          <w:lang w:val="en-US" w:eastAsia="zh-CN"/>
        </w:rPr>
        <w:t>自动根据信号</w:t>
      </w:r>
      <w:r>
        <w:rPr>
          <w:rFonts w:ascii="Times New Roman" w:hAnsi="Times New Roman" w:eastAsia="宋体" w:cs="Times New Roman"/>
          <w:sz w:val="24"/>
          <w:szCs w:val="24"/>
        </w:rPr>
        <w:t>进行切换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UART_DEBUG=1的时候，会关闭PWM输入防止干扰。</w:t>
      </w:r>
    </w:p>
    <w:p w14:paraId="769BAA1F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PWM 输入控制</w:t>
      </w:r>
    </w:p>
    <w:p w14:paraId="0109E86B"/>
    <w:p w14:paraId="03944A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输入信号：频率 1kHz ~ 200kHz 的方波，占空比 0% ~ 100%。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注意：不接受持续高电平或低电平输入（必须有边沿变化），否则保护逻辑会视为信号丢失并停机。</w:t>
      </w:r>
    </w:p>
    <w:p w14:paraId="6689023E"/>
    <w:p w14:paraId="70B7770E"/>
    <w:p w14:paraId="5B7EFF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油门映射：占空比直接映射为电机驱动占空比（0~1024）。实际启动需满足油门保护时序（见第 4 节）。</w:t>
      </w:r>
    </w:p>
    <w:p w14:paraId="4FDE7B39"/>
    <w:p w14:paraId="21F498AA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硬件连接：PWM 信号接 P32，共地。</w:t>
      </w:r>
      <w:r>
        <w:rPr>
          <w:rFonts w:hint="eastAsia" w:cs="Times New Roman"/>
          <w:sz w:val="24"/>
          <w:szCs w:val="24"/>
          <w:lang w:val="en-US" w:eastAsia="zh-CN"/>
        </w:rPr>
        <w:t>板子上有PWM标识</w:t>
      </w:r>
    </w:p>
    <w:p w14:paraId="5C32B048">
      <w:pPr>
        <w:pStyle w:val="3"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串口控制</w:t>
      </w:r>
    </w:p>
    <w:p w14:paraId="0E8ACD4B"/>
    <w:p w14:paraId="62DDF06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物理层：UART1，3.3V TTL 电平，波特率 115200，8 数据位，1 停止位，无校验。</w:t>
      </w:r>
    </w:p>
    <w:p w14:paraId="2C1A6ECE"/>
    <w:p w14:paraId="30E9A47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协议格式：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包头 (0x55) + ID (1 字节) + 数据高字节 + 数据低字节 + ADD8 校验和</w:t>
      </w:r>
    </w:p>
    <w:p w14:paraId="479B6522"/>
    <w:p w14:paraId="3E5529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ADD8 校验：将包头、ID、数据高、数据低四个字节相加，仅保留低 8 位，作为校验和。</w:t>
      </w:r>
    </w:p>
    <w:p w14:paraId="3CD798C6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4F97628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ID 字段必须与代码中 Uart_User_ID 一致（默认 0）。</w:t>
      </w:r>
    </w:p>
    <w:p w14:paraId="7F695C48"/>
    <w:p w14:paraId="5E2EB0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数据字段（双字节）取值范围 0~1024，对应占空比值。大于 1024 的值会被忽略。</w:t>
      </w:r>
    </w:p>
    <w:p w14:paraId="6FE88701"/>
    <w:p w14:paraId="033B10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控制示例（ID=0）：</w:t>
      </w:r>
    </w:p>
    <w:p w14:paraId="3BAFB7D5"/>
    <w:p w14:paraId="62031F1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设置占空比为 200（约 19.5%）: 55 00 00 C8 1D （0x55+0x00+0x00+0xC8=0x11D，低字节 0x1D）</w:t>
      </w:r>
    </w:p>
    <w:p w14:paraId="3BA8FB27"/>
    <w:p w14:paraId="421ED0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设置占空比为 800（约 78.1%）: 55 00 03 20 78</w:t>
      </w:r>
    </w:p>
    <w:p w14:paraId="1EFFDD5F"/>
    <w:p w14:paraId="0DD049B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停止电机：发送占空比值 &lt; Min_duty（默认 150），如 55 00 00 00 55</w:t>
      </w:r>
    </w:p>
    <w:p w14:paraId="3D98D85A"/>
    <w:p w14:paraId="54B66EEF"/>
    <w:p w14:paraId="7287215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不断电下载：发送 55 00 FF FF 53（注意校验和为 0x53）</w:t>
      </w:r>
    </w:p>
    <w:p w14:paraId="7795FD03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快速测试技巧</w:t>
      </w:r>
      <w:r>
        <w:rPr>
          <w:rFonts w:hint="eastAsia" w:cs="Times New Roman"/>
          <w:sz w:val="24"/>
          <w:szCs w:val="24"/>
          <w:lang w:val="en-US" w:eastAsia="zh-CN"/>
        </w:rPr>
        <w:t>，设置STC-ISP的串口发送以后，直接输入内容可以自动生成校验数据，可以直接体验电调是否正常运行</w:t>
      </w:r>
    </w:p>
    <w:p w14:paraId="1782C98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9865" cy="381762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64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69230" cy="2107565"/>
            <wp:effectExtent l="0" t="0" r="381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9CE3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右侧的多字符串发送可以定义多个数据串，方便快速调节</w:t>
      </w:r>
      <w:bookmarkStart w:id="0" w:name="_GoBack"/>
      <w:bookmarkEnd w:id="0"/>
      <w:r>
        <w:rPr>
          <w:rFonts w:hint="eastAsia" w:cs="Times New Roman"/>
          <w:sz w:val="24"/>
          <w:szCs w:val="24"/>
          <w:lang w:val="en-US" w:eastAsia="zh-CN"/>
        </w:rPr>
        <w:t>，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需要使用HEX类型发送</w:t>
      </w:r>
    </w:p>
    <w:p w14:paraId="6BA122E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2714625" cy="942975"/>
            <wp:effectExtent l="0" t="0" r="1333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4D12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保护机制详解</w:t>
      </w:r>
    </w:p>
    <w:p w14:paraId="56346F8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这些保护机制是为了确保操作安全，并非故障，请勿误解。</w:t>
      </w:r>
    </w:p>
    <w:p w14:paraId="32808846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油门启动保护（防抖动与误启动）</w:t>
      </w:r>
    </w:p>
    <w:p w14:paraId="452139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电调不会立即响应油门信号变化，需满足一套时序逻辑：</w:t>
      </w:r>
    </w:p>
    <w:p w14:paraId="0BC12185"/>
    <w:p w14:paraId="372B23F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低油门阶段：油门占空比必须 低于 Min_duty 并 持续 Low_Duty_Time 毫秒（默认 50ms）。在此期间若油门变为≥ Min_duty，计时器清零。</w:t>
      </w:r>
    </w:p>
    <w:p w14:paraId="5C414164"/>
    <w:p w14:paraId="78A16E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高油门阶段：在低油门阶段期满后，油门必须 ≥ Min_duty 并 持续 High_Duty_Time 毫秒（默认 50ms）。若中途掉落，重新回到低油门阶段。</w:t>
      </w:r>
    </w:p>
    <w:p w14:paraId="6547494A"/>
    <w:p w14:paraId="7D5656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启动/更新：两个阶段均满足后，电调启动/更新占空比并运行。</w:t>
      </w:r>
    </w:p>
    <w:p w14:paraId="407C19F7"/>
    <w:p w14:paraId="5980E08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意图：防止遥控器信号噪声或插拔信号线时的毛刺引起异常启动。当使用具有安全开关的遥控器时，从“熄火”推到“工作”的短暂过程即可自然满足该时序。若始终无法启动，请检查油门信号是否稳定且能停留满足时间要求。</w:t>
      </w:r>
    </w:p>
    <w:p w14:paraId="00430B3C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串口超时保护</w:t>
      </w:r>
    </w:p>
    <w:p w14:paraId="7D6DD6F9"/>
    <w:p w14:paraId="5F8463D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每收到一帧合法的串口设置命令（占空比≤1024），内部超时定时器清零。</w:t>
      </w:r>
    </w:p>
    <w:p w14:paraId="01BCBE25"/>
    <w:p w14:paraId="451E50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若 在 Set_Timeout 毫秒（默认 10000ms = 10 秒）内未收到任何合法命令，电调自动停机。</w:t>
      </w:r>
    </w:p>
    <w:p w14:paraId="28F91F41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C6ED9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设计意图：防止串口通信中断（如模块掉线、主机死机）导致电机失控。</w:t>
      </w:r>
    </w:p>
    <w:p w14:paraId="4EA3412E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堵转保护</w:t>
      </w:r>
    </w:p>
    <w:p w14:paraId="7F20CFFF"/>
    <w:p w14:paraId="6382E391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FOC 库内部检测到换向异常、长时间无反电动势信号时，B_Timer3_OverFlow 会超过阈值 Ref_OVER_TIME。</w:t>
      </w:r>
    </w:p>
    <w:p w14:paraId="1B8FB086">
      <w:pPr>
        <w:pStyle w:val="11"/>
      </w:pPr>
      <w:r>
        <w:rPr>
          <w:rFonts w:hint="eastAsia" w:cs="Times New Roman"/>
          <w:sz w:val="24"/>
          <w:szCs w:val="24"/>
          <w:lang w:val="en-US" w:eastAsia="zh-CN"/>
        </w:rPr>
        <w:t>FOC内部程序</w:t>
      </w:r>
      <w:r>
        <w:rPr>
          <w:rFonts w:ascii="Times New Roman" w:hAnsi="Times New Roman" w:eastAsia="宋体" w:cs="Times New Roman"/>
          <w:sz w:val="24"/>
          <w:szCs w:val="24"/>
        </w:rPr>
        <w:t>检测到溢出后自动调用 Stop_Moto()，电机停止。</w:t>
      </w:r>
    </w:p>
    <w:p w14:paraId="49D296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堵转后</w:t>
      </w:r>
      <w:r>
        <w:rPr>
          <w:rFonts w:hint="eastAsia" w:cs="Times New Roman"/>
          <w:sz w:val="24"/>
          <w:szCs w:val="24"/>
          <w:lang w:val="en-US" w:eastAsia="zh-CN"/>
        </w:rPr>
        <w:t>如果仍然在发送</w:t>
      </w:r>
      <w:r>
        <w:rPr>
          <w:rFonts w:ascii="Times New Roman" w:hAnsi="Times New Roman" w:eastAsia="宋体" w:cs="Times New Roman"/>
          <w:sz w:val="24"/>
          <w:szCs w:val="24"/>
        </w:rPr>
        <w:t>有效的油门信号（PWM 或串口）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会自动重试</w:t>
      </w:r>
      <w:r>
        <w:rPr>
          <w:rFonts w:hint="eastAsia" w:cs="Times New Roman"/>
          <w:sz w:val="24"/>
          <w:szCs w:val="24"/>
          <w:lang w:val="en-US" w:eastAsia="zh-CN"/>
        </w:rPr>
        <w:t>启动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0D65B8D7"/>
    <w:p w14:paraId="20600CB1">
      <w:pPr>
        <w:pStyle w:val="3"/>
        <w:numPr>
          <w:ilvl w:val="0"/>
          <w:numId w:val="4"/>
        </w:numPr>
        <w:ind w:left="0" w:leftChars="0" w:firstLine="0" w:firstLineChars="0"/>
        <w:rPr>
          <w:b w:val="0"/>
        </w:rPr>
      </w:pPr>
      <w:r>
        <w:t>超速保护</w:t>
      </w:r>
    </w:p>
    <w:p w14:paraId="77E7EB5B"/>
    <w:p w14:paraId="563F75DC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当电机实时电转速 erpm 超过 MAX_ERPM（默认 300000 ERPM）时，定时器中断每 1ms 自动减小一次输出占空比，直到转速回落。</w:t>
      </w:r>
    </w:p>
    <w:p w14:paraId="789D4B6B"/>
    <w:p w14:paraId="61A6FC20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电转速 = 机械转速 × 极对数。对于 6 极对电机，300000 ERPM 对应 50000 机械 RPM，远超一般电机极限，通常作为安全兜底，不建议修改。</w:t>
      </w:r>
    </w:p>
    <w:p w14:paraId="19EB9189">
      <w:pPr>
        <w:pStyle w:val="3"/>
        <w:numPr>
          <w:ilvl w:val="0"/>
          <w:numId w:val="4"/>
        </w:numPr>
        <w:ind w:left="0" w:leftChars="0" w:firstLine="0" w:firstLineChars="0"/>
      </w:pPr>
      <w:r>
        <w:t>PWM 信号丢失保护</w:t>
      </w:r>
    </w:p>
    <w:p w14:paraId="78D9BEA1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若 P32 引脚超过约 24.4μs（对应频率低于约 41kHz，代码中 PWM_FREQ_MAX 定义）无有效边沿变化，捕获超时中断触发，电调立即停机，同时将 PWM 占空比清零。</w:t>
      </w:r>
      <w:r>
        <w:rPr>
          <w:rFonts w:hint="eastAsia" w:cs="Times New Roman"/>
          <w:sz w:val="24"/>
          <w:szCs w:val="24"/>
          <w:lang w:val="en-US" w:eastAsia="zh-CN"/>
        </w:rPr>
        <w:t>丢失后需要重新走一遍低油门到高油门的保护逻辑，否则不予以响应。</w:t>
      </w:r>
    </w:p>
    <w:p w14:paraId="4DB4CEE0"/>
    <w:p w14:paraId="1268BE63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用户可配置参数</w:t>
      </w:r>
    </w:p>
    <w:p w14:paraId="142C38D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代码文件 main.c 开头部分提供了一些宏定义，用户可根据需求修改后重新编译。</w:t>
      </w:r>
    </w:p>
    <w:tbl>
      <w:tblPr>
        <w:tblStyle w:val="15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1023"/>
        <w:gridCol w:w="5854"/>
      </w:tblGrid>
      <w:tr w14:paraId="655A7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96" w:type="pct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CDA01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宏定义</w:t>
            </w:r>
          </w:p>
        </w:tc>
        <w:tc>
          <w:tcPr>
            <w:tcW w:w="566" w:type="pct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DB6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默认值</w:t>
            </w:r>
          </w:p>
        </w:tc>
        <w:tc>
          <w:tcPr>
            <w:tcW w:w="3536" w:type="pct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DD2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功能说明</w:t>
            </w:r>
          </w:p>
        </w:tc>
      </w:tr>
      <w:tr w14:paraId="4B132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20CD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CW_CCW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8860C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6152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电机转向。0 为正转，1 为反转。当前未调试完全，请勿更改，仅保持默认值编译。</w:t>
            </w:r>
          </w:p>
        </w:tc>
      </w:tr>
      <w:tr w14:paraId="7593B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D73B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START_MODE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D4B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23E5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上电行为。0：上电后立即以 set_duty=150 启动；1：等待控制信号启动。</w:t>
            </w:r>
          </w:p>
        </w:tc>
      </w:tr>
      <w:tr w14:paraId="78D77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67209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Moto_PP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A0E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105A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电机极对数，用于计算转速反馈。1103 电机通常为 6。</w:t>
            </w:r>
          </w:p>
        </w:tc>
      </w:tr>
      <w:tr w14:paraId="00F78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C8142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UART_DEBUG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12C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5A75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0：PWM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串口</w:t>
            </w:r>
            <w:r>
              <w:rPr>
                <w:rFonts w:hint="eastAsia"/>
                <w:lang w:val="en-US" w:eastAsia="zh-CN"/>
              </w:rPr>
              <w:t>混合</w:t>
            </w:r>
            <w:r>
              <w:rPr>
                <w:rFonts w:hint="default"/>
                <w:lang w:val="en-US" w:eastAsia="zh-CN"/>
              </w:rPr>
              <w:t>控制</w:t>
            </w:r>
            <w:r>
              <w:rPr>
                <w:rFonts w:hint="eastAsia"/>
                <w:lang w:val="en-US" w:eastAsia="zh-CN"/>
              </w:rPr>
              <w:t>模式</w:t>
            </w:r>
            <w:r>
              <w:rPr>
                <w:rFonts w:hint="default"/>
                <w:lang w:val="en-US" w:eastAsia="zh-CN"/>
              </w:rPr>
              <w:t>；</w:t>
            </w:r>
          </w:p>
          <w:p w14:paraId="4D1AF74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1：串口调试输出模式，PWM 输入功能关闭，可用于观察转速等信息。</w:t>
            </w:r>
          </w:p>
        </w:tc>
      </w:tr>
      <w:tr w14:paraId="35C61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6F87B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Min_duty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7208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150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44C76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最小启动占空比，值域 0~1024。低于此值的指令会停止电机。</w:t>
            </w:r>
          </w:p>
        </w:tc>
      </w:tr>
      <w:tr w14:paraId="5719D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38A8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MAX_ERPM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7289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300000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0987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最大电转速限制，超过后自动降占空比。</w:t>
            </w:r>
          </w:p>
        </w:tc>
      </w:tr>
      <w:tr w14:paraId="4D58A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B6B4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Set_Timeout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C90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CED91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串口超时时间，单位 ms。</w:t>
            </w:r>
          </w:p>
        </w:tc>
      </w:tr>
      <w:tr w14:paraId="34CF1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4AD0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Low_Duty_Time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8A3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3A01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低油门保持时间，单位 ms。</w:t>
            </w:r>
          </w:p>
        </w:tc>
      </w:tr>
      <w:tr w14:paraId="684DB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05B9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High_Duty_Time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87A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1A88E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高油门保持时间，单位 ms。</w:t>
            </w:r>
          </w:p>
        </w:tc>
      </w:tr>
      <w:tr w14:paraId="29724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B65E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Uart_User_ID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26E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FB9C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串口设备 ID，便于单</w:t>
            </w:r>
            <w:r>
              <w:rPr>
                <w:rFonts w:hint="eastAsia"/>
                <w:lang w:val="en-US" w:eastAsia="zh-CN"/>
              </w:rPr>
              <w:t>串口</w:t>
            </w:r>
            <w:r>
              <w:rPr>
                <w:rFonts w:hint="default"/>
                <w:lang w:val="en-US" w:eastAsia="zh-CN"/>
              </w:rPr>
              <w:t>总线控制多个电调</w:t>
            </w:r>
            <w:r>
              <w:rPr>
                <w:rFonts w:hint="eastAsia"/>
                <w:lang w:val="en-US" w:eastAsia="zh-CN"/>
              </w:rPr>
              <w:t>使用不同转速</w:t>
            </w:r>
            <w:r>
              <w:rPr>
                <w:rFonts w:hint="default"/>
                <w:lang w:val="en-US" w:eastAsia="zh-CN"/>
              </w:rPr>
              <w:t>。</w:t>
            </w:r>
          </w:p>
        </w:tc>
      </w:tr>
      <w:tr w14:paraId="49DC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D609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Dat_Len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3408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5FFB9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数据长度（ID + 双字节数据），不建议修改。</w:t>
            </w:r>
          </w:p>
        </w:tc>
      </w:tr>
      <w:tr w14:paraId="7AA98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96" w:type="pct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E2071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Frame_Len</w:t>
            </w:r>
          </w:p>
        </w:tc>
        <w:tc>
          <w:tcPr>
            <w:tcW w:w="566" w:type="pct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471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3536" w:type="pct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B8C4B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帧总长（包头 + 数据 + 校验），不建议修改。</w:t>
            </w:r>
          </w:p>
        </w:tc>
      </w:tr>
    </w:tbl>
    <w:p w14:paraId="27569F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启动占空比建议：1103 电机在 Min_duty=150 时可空载平稳启动，若带桨叶启动失败，可适当增大此值。</w:t>
      </w:r>
    </w:p>
    <w:p w14:paraId="1B012897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启动与停止操作流程</w:t>
      </w:r>
    </w:p>
    <w:p w14:paraId="785B2B3E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PWM 控制启动</w:t>
      </w:r>
    </w:p>
    <w:p w14:paraId="2111D6F7"/>
    <w:p w14:paraId="5F424ED7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确保 P32 输入低占空比（&lt;Min_duty）信号。</w:t>
      </w:r>
    </w:p>
    <w:p w14:paraId="46F76C78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将油门推至目标运行值（≥Min_duty），等待至少 50ms + 50ms = 100ms，电机启动。</w:t>
      </w:r>
    </w:p>
    <w:p w14:paraId="76C25628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运行时改变油门实时生效。</w:t>
      </w:r>
    </w:p>
    <w:p w14:paraId="48D6EDF0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停车：将油门拉至 &lt;Min_duty，电机</w:t>
      </w:r>
      <w:r>
        <w:rPr>
          <w:rFonts w:hint="eastAsia" w:cs="Times New Roman"/>
          <w:sz w:val="24"/>
          <w:szCs w:val="24"/>
          <w:lang w:val="en-US" w:eastAsia="zh-CN"/>
        </w:rPr>
        <w:t>立刻</w:t>
      </w:r>
      <w:r>
        <w:rPr>
          <w:rFonts w:ascii="Times New Roman" w:hAnsi="Times New Roman" w:eastAsia="宋体" w:cs="Times New Roman"/>
          <w:sz w:val="24"/>
          <w:szCs w:val="24"/>
        </w:rPr>
        <w:t>停止。</w:t>
      </w:r>
    </w:p>
    <w:p w14:paraId="45FC73F8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串口控制启动</w:t>
      </w:r>
    </w:p>
    <w:p w14:paraId="1DA4C535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由于串口超时保护的存在，建议的启动流程如下：</w:t>
      </w:r>
    </w:p>
    <w:p w14:paraId="04C7FA18">
      <w:pPr>
        <w:pStyle w:val="11"/>
        <w:rPr>
          <w:rFonts w:ascii="Times New Roman" w:hAnsi="Times New Roman" w:eastAsia="宋体" w:cs="Times New Roman"/>
          <w:sz w:val="24"/>
          <w:szCs w:val="24"/>
        </w:rPr>
      </w:pPr>
    </w:p>
    <w:p w14:paraId="5D3635F8"/>
    <w:p w14:paraId="02BC790B"/>
    <w:p w14:paraId="3F72301B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发送目标占空比命令（如 55 00 00 C8 1D）后电机启动。</w:t>
      </w:r>
    </w:p>
    <w:p w14:paraId="15779B8A">
      <w:pPr>
        <w:pStyle w:val="11"/>
      </w:pPr>
      <w:r>
        <w:rPr>
          <w:rFonts w:ascii="Times New Roman" w:hAnsi="Times New Roman" w:eastAsia="宋体" w:cs="Times New Roman"/>
          <w:sz w:val="24"/>
          <w:szCs w:val="24"/>
        </w:rPr>
        <w:t>运行中周期性发送目标占空比（间隔 &lt; Set_Timeout）以维持运行，例如每 100ms 发一次。</w:t>
      </w:r>
    </w:p>
    <w:p w14:paraId="1AAE02A2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停止：发送低占空比命令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立刻停机</w:t>
      </w:r>
    </w:p>
    <w:p w14:paraId="73B5F072"/>
    <w:p w14:paraId="74DF193A">
      <w:pPr>
        <w:pStyle w:val="3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刹车模式</w:t>
      </w:r>
    </w:p>
    <w:p w14:paraId="4D4B2A7B"/>
    <w:p w14:paraId="0CA056D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惯性停止：调用 Stop_Moto()，通过油门保护自动触发。关闭所有 MOS 管，电机惯性滑行。</w:t>
      </w:r>
    </w:p>
    <w:p w14:paraId="2A40E25C"/>
    <w:p w14:paraId="210E28C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快速刹车：调用 Fast_Stop_Moto()，下管全开实现短路制动。注意：高速下使用可能损坏 MOS 管或电机，建议只在低速或紧急情况使用。固件在正常停机时使用惯性停止。</w:t>
      </w:r>
    </w:p>
    <w:p w14:paraId="2B539F6B"/>
    <w:p w14:paraId="59253F50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高级功能简介（当前版本暂不建议改动）</w:t>
      </w:r>
    </w:p>
    <w:p w14:paraId="00804B47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正反转</w:t>
      </w:r>
    </w:p>
    <w:p w14:paraId="6B9535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宏定义 CW_CCW 及相应的 PWM 线序交换、对齐角度已预留，但调试未完成。后续固件会提供运行时切换功能，目前仅支持编译时静态修改。</w:t>
      </w:r>
    </w:p>
    <w:p w14:paraId="3ACC669B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FOC 库参数</w:t>
      </w:r>
    </w:p>
    <w:p w14:paraId="5E43FA1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stc_fan_foc.h 中定义的开环拖动的 PWM 起止值、频率时间、退磁时间等参数（Ref_MIN_PWM、Ref_MAX_PWM……）已经在库内针对 1103 电机优化，请勿修改，否则可能导致启动失败或严重震动。</w:t>
      </w:r>
    </w:p>
    <w:p w14:paraId="34E82248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PWM 频率</w:t>
      </w:r>
    </w:p>
    <w:p w14:paraId="70A46C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 PWM 载波频率固定为 40M/400/2=50k，若调整频率需同步修改 PWMA_ARR 和 Set_Pwm_Period 参数，牵涉反电动势检测时机，不建议更改。</w:t>
      </w:r>
    </w:p>
    <w:p w14:paraId="499626DE">
      <w:pPr>
        <w:pStyle w:val="3"/>
        <w:numPr>
          <w:ilvl w:val="0"/>
          <w:numId w:val="6"/>
        </w:numPr>
        <w:ind w:left="0" w:leftChars="0" w:firstLine="0" w:firstLineChars="0"/>
        <w:rPr>
          <w:b w:val="0"/>
        </w:rPr>
      </w:pPr>
      <w:r>
        <w:t>速度闭环</w:t>
      </w:r>
    </w:p>
    <w:p w14:paraId="7C7C32F0">
      <w:pPr>
        <w:pStyle w:val="11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当前固件尚未实现。超速保护仅是简单的比例限制，非闭环控制。</w:t>
      </w:r>
      <w:r>
        <w:rPr>
          <w:rFonts w:hint="eastAsia" w:cs="Times New Roman"/>
          <w:sz w:val="24"/>
          <w:szCs w:val="24"/>
          <w:lang w:val="en-US" w:eastAsia="zh-CN"/>
        </w:rPr>
        <w:t>后续版本实现</w:t>
      </w:r>
    </w:p>
    <w:p w14:paraId="136B1885">
      <w:pPr>
        <w:pStyle w:val="2"/>
        <w:numPr>
          <w:ilvl w:val="0"/>
          <w:numId w:val="1"/>
        </w:numPr>
        <w:ind w:left="0" w:leftChars="0" w:firstLine="0" w:firstLineChars="0"/>
        <w:rPr>
          <w:b w:val="0"/>
        </w:rPr>
      </w:pPr>
      <w:r>
        <w:t>常见问题（FAQ）</w:t>
      </w:r>
    </w:p>
    <w:p w14:paraId="39FD56E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Q：上电后电机不转，串口无反应？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A：检查供电是否在 2S~3S 范围，测量 3.3V 稳压是否正常。确保 P32 的 PWM 信号满足要求或已通过串口发送正确指令。若使用 PWM 模式，请尝试将油门归零再推起（满足低/高油门时序）。</w:t>
      </w:r>
    </w:p>
    <w:p w14:paraId="6D45629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Q：电机启动后抖动、反转或停转？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A：可能电机相线与固件不匹配，若已确认是 1103 电机，检查焊接是否良好。堵转保护会产生停止，可重新上电或重新发送油门信号尝试。</w:t>
      </w:r>
    </w:p>
    <w:p w14:paraId="020F4E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Q：串口控制时电机会突然停止？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A：检查是否超过了 Set_Timeout 时间未发送命令，或校验错误导致命令无效。建议心跳发送间隔小于超时时间。</w:t>
      </w:r>
    </w:p>
    <w:p w14:paraId="6BED74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Q：PWM 模式下为什么不能使用串口调试？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A：因为 UART_DEBUG=0 时，P33 引脚用于 PWM 捕获，若此时开启串口输出会干扰捕获，故设计为互斥。若需调试，请将 UART_DEBUG 改为 1，同时切换到串口控制。</w:t>
      </w:r>
    </w:p>
    <w:p w14:paraId="34FD08A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Q：想带更大的螺旋桨，怎么改参数？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A：需要联系提供方调整开环启动参数、最小占空比等，不建议自行修改。</w:t>
      </w:r>
    </w:p>
    <w:p w14:paraId="667452CE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8626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版本说明：本文档对应基础版固件，部分高级特性（电压检测、正反转动态切换、速度闭环）将在后续版本中完善。</w:t>
      </w:r>
    </w:p>
    <w:p w14:paraId="4DF9D3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A57B0F"/>
    <w:multiLevelType w:val="singleLevel"/>
    <w:tmpl w:val="04A57B0F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">
    <w:nsid w:val="184D8DCE"/>
    <w:multiLevelType w:val="singleLevel"/>
    <w:tmpl w:val="184D8DC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2">
    <w:nsid w:val="2E1AEE40"/>
    <w:multiLevelType w:val="singleLevel"/>
    <w:tmpl w:val="2E1AEE4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>
    <w:nsid w:val="366F760B"/>
    <w:multiLevelType w:val="singleLevel"/>
    <w:tmpl w:val="366F760B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4">
    <w:nsid w:val="3F903FF8"/>
    <w:multiLevelType w:val="singleLevel"/>
    <w:tmpl w:val="3F903FF8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5">
    <w:nsid w:val="5D9F2108"/>
    <w:multiLevelType w:val="singleLevel"/>
    <w:tmpl w:val="5D9F2108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213139"/>
    <w:rsid w:val="14C8008D"/>
    <w:rsid w:val="29DB2891"/>
    <w:rsid w:val="4021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2973</Words>
  <Characters>3857</Characters>
  <Lines>0</Lines>
  <Paragraphs>0</Paragraphs>
  <TotalTime>2</TotalTime>
  <ScaleCrop>false</ScaleCrop>
  <LinksUpToDate>false</LinksUpToDate>
  <CharactersWithSpaces>4110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2026-04-26T12:17:00Z</dcterms:created>
  <dc:creator>王昱顺</dc:creator>
  <cp:lastModifiedBy>王昱顺</cp:lastModifiedBy>
  <dcterms:modified xsi:type="dcterms:W3CDTF">2026-04-26T12:33:46Z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DDB79E1AA71448CF812F143663D59047_11</vt:lpwstr>
  </property>
  <property fmtid="{D5CDD505-2E9C-101B-9397-08002B2CF9AE}" pid="4" name="KSOTemplateDocerSaveRecord">
    <vt:lpwstr>eyJoZGlkIjoiZWI2NWQ3ODk5YmI2ZDJmMTNjOWY0OWFmYjIwZDJiNDUiLCJ1c2VySWQiOiIxMzA3ODc2NjIxIn0=</vt:lpwstr>
  </property>
</Properties>
</file>