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5D1" w:rsidRDefault="00A142E6">
      <w:pPr>
        <w:spacing w:line="480" w:lineRule="auto"/>
        <w:jc w:val="center"/>
        <w:rPr>
          <w:rFonts w:ascii="华文楷体" w:eastAsia="华文楷体" w:hAnsi="华文楷体"/>
          <w:b/>
          <w:sz w:val="48"/>
          <w:szCs w:val="48"/>
        </w:rPr>
      </w:pPr>
      <w:bookmarkStart w:id="0" w:name="_GoBack"/>
      <w:bookmarkEnd w:id="0"/>
      <w:r>
        <w:rPr>
          <w:rFonts w:hint="eastAsia"/>
          <w:noProof/>
          <w:sz w:val="44"/>
          <w:szCs w:val="44"/>
        </w:rPr>
        <w:drawing>
          <wp:inline distT="0" distB="0" distL="0" distR="0">
            <wp:extent cx="3267075" cy="990600"/>
            <wp:effectExtent l="19050" t="0" r="9525" b="0"/>
            <wp:docPr id="1" name="图片 1" descr="校名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500"/>
                    <pic:cNvPicPr>
                      <a:picLocks noChangeAspect="1" noChangeArrowheads="1"/>
                    </pic:cNvPicPr>
                  </pic:nvPicPr>
                  <pic:blipFill>
                    <a:blip r:embed="rId8"/>
                    <a:srcRect/>
                    <a:stretch>
                      <a:fillRect/>
                    </a:stretch>
                  </pic:blipFill>
                  <pic:spPr>
                    <a:xfrm>
                      <a:off x="0" y="0"/>
                      <a:ext cx="3267075" cy="990600"/>
                    </a:xfrm>
                    <a:prstGeom prst="rect">
                      <a:avLst/>
                    </a:prstGeom>
                    <a:noFill/>
                    <a:ln w="9525">
                      <a:noFill/>
                      <a:miter lim="800000"/>
                      <a:headEnd/>
                      <a:tailEnd/>
                    </a:ln>
                  </pic:spPr>
                </pic:pic>
              </a:graphicData>
            </a:graphic>
          </wp:inline>
        </w:drawing>
      </w:r>
    </w:p>
    <w:p w:rsidR="009915D1" w:rsidRDefault="00A142E6">
      <w:pPr>
        <w:spacing w:line="760" w:lineRule="exact"/>
        <w:jc w:val="center"/>
        <w:rPr>
          <w:rFonts w:ascii="华文楷体" w:eastAsia="华文楷体" w:hAnsi="华文楷体"/>
          <w:b/>
          <w:sz w:val="48"/>
          <w:szCs w:val="48"/>
        </w:rPr>
      </w:pPr>
      <w:r>
        <w:rPr>
          <w:rFonts w:ascii="华文楷体" w:eastAsia="华文楷体" w:hAnsi="华文楷体" w:hint="eastAsia"/>
          <w:b/>
          <w:sz w:val="48"/>
          <w:szCs w:val="48"/>
        </w:rPr>
        <w:t>研究生课程（论文类</w:t>
      </w:r>
      <w:r>
        <w:rPr>
          <w:rFonts w:ascii="华文楷体" w:eastAsia="华文楷体" w:hAnsi="华文楷体"/>
          <w:b/>
          <w:sz w:val="48"/>
          <w:szCs w:val="48"/>
        </w:rPr>
        <w:t>）</w:t>
      </w:r>
      <w:r>
        <w:rPr>
          <w:rFonts w:ascii="华文楷体" w:eastAsia="华文楷体" w:hAnsi="华文楷体" w:hint="eastAsia"/>
          <w:b/>
          <w:sz w:val="48"/>
          <w:szCs w:val="48"/>
        </w:rPr>
        <w:t>试题</w:t>
      </w:r>
    </w:p>
    <w:p w:rsidR="009915D1" w:rsidRDefault="00A142E6">
      <w:pPr>
        <w:snapToGrid w:val="0"/>
        <w:spacing w:line="900" w:lineRule="exact"/>
        <w:ind w:firstLineChars="700" w:firstLine="2102"/>
        <w:rPr>
          <w:rFonts w:ascii="华文楷体" w:eastAsia="华文楷体" w:hAnsi="华文楷体"/>
          <w:b/>
          <w:sz w:val="30"/>
          <w:szCs w:val="30"/>
        </w:rPr>
      </w:pPr>
      <w:r>
        <w:rPr>
          <w:rFonts w:ascii="华文楷体" w:eastAsia="华文楷体" w:hAnsi="华文楷体" w:hint="eastAsia"/>
          <w:b/>
          <w:sz w:val="30"/>
          <w:szCs w:val="30"/>
          <w:u w:val="single"/>
        </w:rPr>
        <w:t xml:space="preserve">2 019 </w:t>
      </w:r>
      <w:r>
        <w:rPr>
          <w:rFonts w:ascii="华文楷体" w:eastAsia="华文楷体" w:hAnsi="华文楷体" w:hint="eastAsia"/>
          <w:b/>
          <w:sz w:val="30"/>
          <w:szCs w:val="30"/>
        </w:rPr>
        <w:t>/</w:t>
      </w:r>
      <w:r>
        <w:rPr>
          <w:rFonts w:ascii="华文楷体" w:eastAsia="华文楷体" w:hAnsi="华文楷体" w:hint="eastAsia"/>
          <w:b/>
          <w:sz w:val="30"/>
          <w:szCs w:val="30"/>
          <w:u w:val="single"/>
        </w:rPr>
        <w:t xml:space="preserve">2 020 </w:t>
      </w:r>
      <w:proofErr w:type="gramStart"/>
      <w:r>
        <w:rPr>
          <w:rFonts w:ascii="华文楷体" w:eastAsia="华文楷体" w:hAnsi="华文楷体" w:hint="eastAsia"/>
          <w:b/>
          <w:sz w:val="30"/>
          <w:szCs w:val="30"/>
        </w:rPr>
        <w:t>学年第</w:t>
      </w:r>
      <w:proofErr w:type="gramEnd"/>
      <w:r>
        <w:rPr>
          <w:rFonts w:ascii="华文楷体" w:eastAsia="华文楷体" w:hAnsi="华文楷体" w:hint="eastAsia"/>
          <w:b/>
          <w:sz w:val="30"/>
          <w:szCs w:val="30"/>
          <w:u w:val="single"/>
        </w:rPr>
        <w:t xml:space="preserve"> 一 </w:t>
      </w:r>
      <w:r>
        <w:rPr>
          <w:rFonts w:ascii="华文楷体" w:eastAsia="华文楷体" w:hAnsi="华文楷体" w:hint="eastAsia"/>
          <w:b/>
          <w:sz w:val="30"/>
          <w:szCs w:val="30"/>
        </w:rPr>
        <w:t>学期</w:t>
      </w:r>
    </w:p>
    <w:p w:rsidR="009915D1" w:rsidRDefault="00A142E6">
      <w:pPr>
        <w:snapToGrid w:val="0"/>
        <w:spacing w:line="700" w:lineRule="exact"/>
        <w:ind w:firstLineChars="200" w:firstLine="601"/>
        <w:rPr>
          <w:rFonts w:ascii="华文楷体" w:eastAsia="华文楷体" w:hAnsi="华文楷体"/>
          <w:b/>
          <w:sz w:val="30"/>
          <w:szCs w:val="30"/>
          <w:u w:val="single"/>
        </w:rPr>
      </w:pPr>
      <w:r>
        <w:rPr>
          <w:rFonts w:ascii="华文楷体" w:eastAsia="华文楷体" w:hAnsi="华文楷体" w:hint="eastAsia"/>
          <w:b/>
          <w:sz w:val="30"/>
          <w:szCs w:val="30"/>
        </w:rPr>
        <w:t>课程名称：</w:t>
      </w:r>
      <w:r>
        <w:rPr>
          <w:rFonts w:ascii="华文楷体" w:eastAsia="华文楷体" w:hAnsi="华文楷体" w:hint="eastAsia"/>
          <w:b/>
          <w:sz w:val="30"/>
          <w:szCs w:val="30"/>
          <w:u w:val="single"/>
        </w:rPr>
        <w:t xml:space="preserve">    科技写作                         </w:t>
      </w:r>
    </w:p>
    <w:p w:rsidR="009915D1" w:rsidRDefault="00A142E6">
      <w:pPr>
        <w:snapToGrid w:val="0"/>
        <w:spacing w:line="700" w:lineRule="exact"/>
        <w:ind w:firstLineChars="200" w:firstLine="601"/>
        <w:rPr>
          <w:rFonts w:ascii="华文楷体" w:eastAsia="华文楷体" w:hAnsi="华文楷体"/>
          <w:b/>
          <w:sz w:val="30"/>
          <w:szCs w:val="30"/>
          <w:u w:val="single"/>
        </w:rPr>
      </w:pPr>
      <w:r>
        <w:rPr>
          <w:rFonts w:ascii="华文楷体" w:eastAsia="华文楷体" w:hAnsi="华文楷体" w:hint="eastAsia"/>
          <w:b/>
          <w:sz w:val="30"/>
          <w:szCs w:val="30"/>
        </w:rPr>
        <w:t>课程代码：</w:t>
      </w:r>
      <w:r>
        <w:rPr>
          <w:rFonts w:ascii="华文楷体" w:eastAsia="华文楷体" w:hAnsi="华文楷体" w:hint="eastAsia"/>
          <w:b/>
          <w:sz w:val="30"/>
          <w:szCs w:val="30"/>
          <w:u w:val="single"/>
        </w:rPr>
        <w:t xml:space="preserve">    19000061                          </w:t>
      </w:r>
    </w:p>
    <w:p w:rsidR="009915D1" w:rsidRDefault="00A142E6">
      <w:pPr>
        <w:snapToGrid w:val="0"/>
        <w:spacing w:line="700" w:lineRule="exact"/>
        <w:ind w:firstLineChars="200" w:firstLine="601"/>
        <w:rPr>
          <w:rFonts w:ascii="华文楷体" w:eastAsia="华文楷体" w:hAnsi="华文楷体"/>
          <w:b/>
          <w:sz w:val="30"/>
          <w:szCs w:val="30"/>
          <w:u w:val="single"/>
        </w:rPr>
      </w:pPr>
      <w:r>
        <w:rPr>
          <w:rFonts w:ascii="华文楷体" w:eastAsia="华文楷体" w:hAnsi="华文楷体" w:hint="eastAsia"/>
          <w:b/>
          <w:sz w:val="30"/>
          <w:szCs w:val="30"/>
        </w:rPr>
        <w:t>论文题目：</w:t>
      </w:r>
      <w:r w:rsidR="00F817FB">
        <w:rPr>
          <w:rFonts w:ascii="华文楷体" w:eastAsia="华文楷体" w:hAnsi="华文楷体"/>
          <w:b/>
          <w:sz w:val="30"/>
          <w:szCs w:val="30"/>
          <w:u w:val="single"/>
        </w:rPr>
        <w:t xml:space="preserve"> </w:t>
      </w:r>
      <w:r w:rsidR="00F817FB" w:rsidRPr="00F817FB">
        <w:rPr>
          <w:rFonts w:ascii="华文楷体" w:eastAsia="华文楷体" w:hAnsi="华文楷体" w:hint="eastAsia"/>
          <w:b/>
          <w:sz w:val="30"/>
          <w:szCs w:val="30"/>
          <w:u w:val="single"/>
        </w:rPr>
        <w:t>深度神经网络技术在心血管影像识别中的应用</w:t>
      </w:r>
      <w:r>
        <w:rPr>
          <w:rFonts w:ascii="华文楷体" w:eastAsia="华文楷体" w:hAnsi="华文楷体" w:hint="eastAsia"/>
          <w:b/>
          <w:sz w:val="30"/>
          <w:szCs w:val="30"/>
          <w:u w:val="single"/>
        </w:rPr>
        <w:t xml:space="preserve">                                 </w:t>
      </w:r>
    </w:p>
    <w:p w:rsidR="009915D1" w:rsidRDefault="00A142E6">
      <w:pPr>
        <w:snapToGrid w:val="0"/>
        <w:spacing w:line="700" w:lineRule="exact"/>
        <w:ind w:firstLineChars="200" w:firstLine="601"/>
        <w:rPr>
          <w:rFonts w:ascii="华文楷体" w:eastAsia="华文楷体" w:hAnsi="华文楷体"/>
          <w:b/>
          <w:sz w:val="30"/>
          <w:szCs w:val="30"/>
          <w:u w:val="single"/>
        </w:rPr>
      </w:pPr>
      <w:r>
        <w:rPr>
          <w:rFonts w:ascii="华文楷体" w:eastAsia="华文楷体" w:hAnsi="华文楷体" w:hint="eastAsia"/>
          <w:b/>
          <w:sz w:val="30"/>
          <w:szCs w:val="30"/>
        </w:rPr>
        <w:t>学生姓名：</w:t>
      </w:r>
      <w:r>
        <w:rPr>
          <w:rFonts w:ascii="华文楷体" w:eastAsia="华文楷体" w:hAnsi="华文楷体" w:hint="eastAsia"/>
          <w:b/>
          <w:sz w:val="30"/>
          <w:szCs w:val="30"/>
          <w:u w:val="single"/>
        </w:rPr>
        <w:t xml:space="preserve">    </w:t>
      </w:r>
      <w:r w:rsidR="00F817FB">
        <w:rPr>
          <w:rFonts w:ascii="华文楷体" w:eastAsia="华文楷体" w:hAnsi="华文楷体"/>
          <w:b/>
          <w:sz w:val="30"/>
          <w:szCs w:val="30"/>
          <w:u w:val="single"/>
        </w:rPr>
        <w:t xml:space="preserve"> </w:t>
      </w:r>
      <w:r w:rsidR="00F817FB">
        <w:rPr>
          <w:rFonts w:ascii="华文楷体" w:eastAsia="华文楷体" w:hAnsi="华文楷体" w:hint="eastAsia"/>
          <w:b/>
          <w:sz w:val="30"/>
          <w:szCs w:val="30"/>
          <w:u w:val="single"/>
        </w:rPr>
        <w:t>孙运文</w:t>
      </w:r>
      <w:r>
        <w:rPr>
          <w:rFonts w:ascii="华文楷体" w:eastAsia="华文楷体" w:hAnsi="华文楷体" w:hint="eastAsia"/>
          <w:b/>
          <w:sz w:val="30"/>
          <w:szCs w:val="30"/>
          <w:u w:val="single"/>
        </w:rPr>
        <w:t xml:space="preserve">                         </w:t>
      </w:r>
    </w:p>
    <w:p w:rsidR="009915D1" w:rsidRDefault="00A142E6">
      <w:pPr>
        <w:snapToGrid w:val="0"/>
        <w:spacing w:line="700" w:lineRule="exact"/>
        <w:ind w:firstLineChars="100" w:firstLine="300"/>
        <w:rPr>
          <w:rFonts w:ascii="华文楷体" w:eastAsia="华文楷体" w:hAnsi="华文楷体"/>
          <w:b/>
          <w:sz w:val="30"/>
          <w:szCs w:val="30"/>
          <w:u w:val="single"/>
        </w:rPr>
      </w:pPr>
      <w:r>
        <w:rPr>
          <w:rFonts w:ascii="华文楷体" w:eastAsia="华文楷体" w:hAnsi="华文楷体" w:hint="eastAsia"/>
          <w:b/>
          <w:sz w:val="30"/>
          <w:szCs w:val="30"/>
        </w:rPr>
        <w:t>专业﹑学号：</w:t>
      </w:r>
      <w:r>
        <w:rPr>
          <w:rFonts w:ascii="华文楷体" w:eastAsia="华文楷体" w:hAnsi="华文楷体" w:hint="eastAsia"/>
          <w:b/>
          <w:sz w:val="30"/>
          <w:szCs w:val="30"/>
          <w:u w:val="single"/>
        </w:rPr>
        <w:t xml:space="preserve">    </w:t>
      </w:r>
      <w:r w:rsidR="00F817FB">
        <w:rPr>
          <w:rFonts w:ascii="华文楷体" w:eastAsia="华文楷体" w:hAnsi="华文楷体" w:hint="eastAsia"/>
          <w:b/>
          <w:sz w:val="30"/>
          <w:szCs w:val="30"/>
          <w:u w:val="single"/>
        </w:rPr>
        <w:t>192672210</w:t>
      </w:r>
      <w:r>
        <w:rPr>
          <w:rFonts w:ascii="华文楷体" w:eastAsia="华文楷体" w:hAnsi="华文楷体" w:hint="eastAsia"/>
          <w:b/>
          <w:sz w:val="30"/>
          <w:szCs w:val="30"/>
          <w:u w:val="single"/>
        </w:rPr>
        <w:t xml:space="preserve">                        </w:t>
      </w:r>
    </w:p>
    <w:p w:rsidR="009915D1" w:rsidRDefault="00A142E6">
      <w:pPr>
        <w:snapToGrid w:val="0"/>
        <w:spacing w:line="700" w:lineRule="exact"/>
        <w:ind w:firstLineChars="400" w:firstLine="1201"/>
        <w:rPr>
          <w:rFonts w:ascii="华文楷体" w:eastAsia="华文楷体" w:hAnsi="华文楷体"/>
          <w:b/>
          <w:sz w:val="30"/>
          <w:szCs w:val="30"/>
          <w:u w:val="single"/>
        </w:rPr>
      </w:pPr>
      <w:r>
        <w:rPr>
          <w:rFonts w:ascii="华文楷体" w:eastAsia="华文楷体" w:hAnsi="华文楷体" w:hint="eastAsia"/>
          <w:b/>
          <w:sz w:val="30"/>
          <w:szCs w:val="30"/>
        </w:rPr>
        <w:t>学院：</w:t>
      </w:r>
      <w:r>
        <w:rPr>
          <w:rFonts w:ascii="华文楷体" w:eastAsia="华文楷体" w:hAnsi="华文楷体" w:hint="eastAsia"/>
          <w:b/>
          <w:sz w:val="30"/>
          <w:szCs w:val="30"/>
          <w:u w:val="single"/>
        </w:rPr>
        <w:t xml:space="preserve">    医疗器械与食品学院              </w:t>
      </w:r>
    </w:p>
    <w:tbl>
      <w:tblPr>
        <w:tblpPr w:leftFromText="180" w:rightFromText="180" w:vertAnchor="text" w:horzAnchor="margin" w:tblpXSpec="center" w:tblpY="278"/>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5"/>
      </w:tblGrid>
      <w:tr w:rsidR="009915D1">
        <w:trPr>
          <w:trHeight w:val="391"/>
        </w:trPr>
        <w:tc>
          <w:tcPr>
            <w:tcW w:w="8075" w:type="dxa"/>
          </w:tcPr>
          <w:p w:rsidR="009915D1" w:rsidRDefault="00A142E6">
            <w:pPr>
              <w:rPr>
                <w:rFonts w:ascii="华文楷体" w:eastAsia="华文楷体" w:hAnsi="华文楷体"/>
                <w:b/>
                <w:sz w:val="30"/>
                <w:szCs w:val="30"/>
              </w:rPr>
            </w:pPr>
            <w:r>
              <w:rPr>
                <w:rFonts w:ascii="华文楷体" w:eastAsia="华文楷体" w:hAnsi="华文楷体" w:hint="eastAsia"/>
                <w:b/>
                <w:sz w:val="36"/>
                <w:szCs w:val="36"/>
              </w:rPr>
              <w:t>课程（论文）成绩：</w:t>
            </w:r>
          </w:p>
        </w:tc>
      </w:tr>
      <w:tr w:rsidR="009915D1">
        <w:trPr>
          <w:trHeight w:val="4261"/>
        </w:trPr>
        <w:tc>
          <w:tcPr>
            <w:tcW w:w="8075" w:type="dxa"/>
          </w:tcPr>
          <w:p w:rsidR="009915D1" w:rsidRDefault="00A142E6">
            <w:pPr>
              <w:rPr>
                <w:rFonts w:ascii="华文楷体" w:eastAsia="华文楷体" w:hAnsi="华文楷体"/>
                <w:b/>
                <w:sz w:val="36"/>
                <w:szCs w:val="36"/>
              </w:rPr>
            </w:pPr>
            <w:r>
              <w:rPr>
                <w:rFonts w:ascii="华文楷体" w:eastAsia="华文楷体" w:hAnsi="华文楷体" w:hint="eastAsia"/>
                <w:b/>
                <w:sz w:val="36"/>
                <w:szCs w:val="36"/>
              </w:rPr>
              <w:t>课程（论文）评分依据（必填）：</w:t>
            </w:r>
          </w:p>
          <w:p w:rsidR="009915D1" w:rsidRDefault="009915D1">
            <w:pPr>
              <w:adjustRightInd w:val="0"/>
              <w:snapToGrid w:val="0"/>
              <w:rPr>
                <w:rFonts w:ascii="华文楷体" w:eastAsia="华文楷体" w:hAnsi="华文楷体"/>
                <w:b/>
                <w:sz w:val="24"/>
                <w:szCs w:val="24"/>
              </w:rPr>
            </w:pPr>
          </w:p>
          <w:tbl>
            <w:tblPr>
              <w:tblStyle w:val="a8"/>
              <w:tblW w:w="7196" w:type="dxa"/>
              <w:jc w:val="center"/>
              <w:tblLayout w:type="fixed"/>
              <w:tblLook w:val="04A0" w:firstRow="1" w:lastRow="0" w:firstColumn="1" w:lastColumn="0" w:noHBand="0" w:noVBand="1"/>
            </w:tblPr>
            <w:tblGrid>
              <w:gridCol w:w="5211"/>
              <w:gridCol w:w="993"/>
              <w:gridCol w:w="992"/>
            </w:tblGrid>
            <w:tr w:rsidR="009915D1">
              <w:trPr>
                <w:trHeight w:val="347"/>
                <w:jc w:val="center"/>
              </w:trPr>
              <w:tc>
                <w:tcPr>
                  <w:tcW w:w="5211"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bookmarkStart w:id="1" w:name="OLE_LINK1" w:colFirst="0" w:colLast="2"/>
                  <w:r>
                    <w:rPr>
                      <w:rFonts w:ascii="宋体" w:hAnsi="宋体" w:hint="eastAsia"/>
                      <w:sz w:val="24"/>
                      <w:szCs w:val="24"/>
                    </w:rPr>
                    <w:t>项目</w:t>
                  </w:r>
                </w:p>
              </w:tc>
              <w:tc>
                <w:tcPr>
                  <w:tcW w:w="993"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分值</w:t>
                  </w:r>
                </w:p>
              </w:tc>
              <w:tc>
                <w:tcPr>
                  <w:tcW w:w="992"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得分</w:t>
                  </w:r>
                </w:p>
              </w:tc>
            </w:tr>
            <w:tr w:rsidR="009915D1">
              <w:trPr>
                <w:jc w:val="center"/>
              </w:trPr>
              <w:tc>
                <w:tcPr>
                  <w:tcW w:w="5211"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选题结合专业、联系实践</w:t>
                  </w:r>
                </w:p>
              </w:tc>
              <w:tc>
                <w:tcPr>
                  <w:tcW w:w="993"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15</w:t>
                  </w:r>
                </w:p>
              </w:tc>
              <w:tc>
                <w:tcPr>
                  <w:tcW w:w="992" w:type="dxa"/>
                </w:tcPr>
                <w:p w:rsidR="009915D1" w:rsidRDefault="009915D1"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p>
              </w:tc>
            </w:tr>
            <w:tr w:rsidR="009915D1">
              <w:trPr>
                <w:jc w:val="center"/>
              </w:trPr>
              <w:tc>
                <w:tcPr>
                  <w:tcW w:w="5211"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题目与内容相符、内容新颖</w:t>
                  </w:r>
                </w:p>
              </w:tc>
              <w:tc>
                <w:tcPr>
                  <w:tcW w:w="993"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20</w:t>
                  </w:r>
                </w:p>
              </w:tc>
              <w:tc>
                <w:tcPr>
                  <w:tcW w:w="992" w:type="dxa"/>
                </w:tcPr>
                <w:p w:rsidR="009915D1" w:rsidRDefault="009915D1"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p>
              </w:tc>
            </w:tr>
            <w:tr w:rsidR="009915D1">
              <w:trPr>
                <w:jc w:val="center"/>
              </w:trPr>
              <w:tc>
                <w:tcPr>
                  <w:tcW w:w="5211"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结构严谨、逻辑性强、表达正确、结论可靠</w:t>
                  </w:r>
                </w:p>
              </w:tc>
              <w:tc>
                <w:tcPr>
                  <w:tcW w:w="993"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25</w:t>
                  </w:r>
                </w:p>
              </w:tc>
              <w:tc>
                <w:tcPr>
                  <w:tcW w:w="992" w:type="dxa"/>
                </w:tcPr>
                <w:p w:rsidR="009915D1" w:rsidRDefault="009915D1"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p>
              </w:tc>
            </w:tr>
            <w:tr w:rsidR="009915D1">
              <w:trPr>
                <w:jc w:val="center"/>
              </w:trPr>
              <w:tc>
                <w:tcPr>
                  <w:tcW w:w="5211"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格式正确、语句通顺、准确</w:t>
                  </w:r>
                </w:p>
              </w:tc>
              <w:tc>
                <w:tcPr>
                  <w:tcW w:w="993"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20</w:t>
                  </w:r>
                </w:p>
              </w:tc>
              <w:tc>
                <w:tcPr>
                  <w:tcW w:w="992" w:type="dxa"/>
                </w:tcPr>
                <w:p w:rsidR="009915D1" w:rsidRDefault="009915D1"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p>
              </w:tc>
            </w:tr>
            <w:tr w:rsidR="009915D1">
              <w:trPr>
                <w:jc w:val="center"/>
              </w:trPr>
              <w:tc>
                <w:tcPr>
                  <w:tcW w:w="5211"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文献资料全面充分</w:t>
                  </w:r>
                </w:p>
              </w:tc>
              <w:tc>
                <w:tcPr>
                  <w:tcW w:w="993" w:type="dxa"/>
                </w:tcPr>
                <w:p w:rsidR="009915D1" w:rsidRDefault="00A142E6"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r>
                    <w:rPr>
                      <w:rFonts w:ascii="宋体" w:hAnsi="宋体" w:hint="eastAsia"/>
                      <w:sz w:val="24"/>
                      <w:szCs w:val="24"/>
                    </w:rPr>
                    <w:t>20</w:t>
                  </w:r>
                </w:p>
              </w:tc>
              <w:tc>
                <w:tcPr>
                  <w:tcW w:w="992" w:type="dxa"/>
                </w:tcPr>
                <w:p w:rsidR="009915D1" w:rsidRDefault="009915D1" w:rsidP="0099756D">
                  <w:pPr>
                    <w:framePr w:hSpace="180" w:wrap="around" w:vAnchor="text" w:hAnchor="margin" w:xAlign="center" w:y="278"/>
                    <w:adjustRightInd w:val="0"/>
                    <w:snapToGrid w:val="0"/>
                    <w:spacing w:beforeLines="20" w:before="62" w:afterLines="20" w:after="62"/>
                    <w:jc w:val="left"/>
                    <w:rPr>
                      <w:rFonts w:ascii="宋体" w:hAnsi="宋体"/>
                      <w:sz w:val="24"/>
                      <w:szCs w:val="24"/>
                    </w:rPr>
                  </w:pPr>
                </w:p>
              </w:tc>
            </w:tr>
          </w:tbl>
          <w:bookmarkEnd w:id="1"/>
          <w:p w:rsidR="009915D1" w:rsidRDefault="00A142E6">
            <w:pPr>
              <w:ind w:right="420" w:firstLineChars="1156" w:firstLine="3471"/>
              <w:rPr>
                <w:rFonts w:ascii="华文楷体" w:eastAsia="华文楷体" w:hAnsi="华文楷体"/>
                <w:b/>
                <w:sz w:val="30"/>
                <w:szCs w:val="30"/>
                <w:u w:val="single"/>
              </w:rPr>
            </w:pPr>
            <w:r>
              <w:rPr>
                <w:rFonts w:ascii="华文楷体" w:eastAsia="华文楷体" w:hAnsi="华文楷体" w:hint="eastAsia"/>
                <w:b/>
                <w:sz w:val="30"/>
                <w:szCs w:val="30"/>
              </w:rPr>
              <w:t>任课教师签字：</w:t>
            </w:r>
            <w:r>
              <w:rPr>
                <w:rFonts w:ascii="华文楷体" w:eastAsia="华文楷体" w:hAnsi="华文楷体" w:hint="eastAsia"/>
                <w:b/>
                <w:sz w:val="30"/>
                <w:szCs w:val="30"/>
                <w:u w:val="single"/>
              </w:rPr>
              <w:t xml:space="preserve">             </w:t>
            </w:r>
          </w:p>
          <w:p w:rsidR="009915D1" w:rsidRPr="00F817FB" w:rsidRDefault="00A142E6" w:rsidP="00F817FB">
            <w:pPr>
              <w:wordWrap w:val="0"/>
              <w:ind w:firstLineChars="50" w:firstLine="150"/>
              <w:jc w:val="center"/>
              <w:rPr>
                <w:rFonts w:ascii="华文楷体" w:eastAsia="华文楷体" w:hAnsi="华文楷体"/>
                <w:b/>
                <w:sz w:val="30"/>
                <w:szCs w:val="30"/>
              </w:rPr>
            </w:pPr>
            <w:r>
              <w:rPr>
                <w:rFonts w:ascii="华文楷体" w:eastAsia="华文楷体" w:hAnsi="华文楷体" w:hint="eastAsia"/>
                <w:b/>
                <w:sz w:val="30"/>
                <w:szCs w:val="30"/>
              </w:rPr>
              <w:t xml:space="preserve">                             日期：    年  月  日</w:t>
            </w:r>
          </w:p>
        </w:tc>
      </w:tr>
      <w:tr w:rsidR="009915D1">
        <w:trPr>
          <w:trHeight w:val="531"/>
        </w:trPr>
        <w:tc>
          <w:tcPr>
            <w:tcW w:w="8075" w:type="dxa"/>
          </w:tcPr>
          <w:p w:rsidR="009915D1" w:rsidRDefault="00A142E6">
            <w:pPr>
              <w:rPr>
                <w:rFonts w:ascii="华文楷体" w:eastAsia="华文楷体" w:hAnsi="华文楷体"/>
                <w:b/>
                <w:sz w:val="36"/>
                <w:szCs w:val="36"/>
              </w:rPr>
            </w:pPr>
            <w:r>
              <w:rPr>
                <w:rFonts w:ascii="华文楷体" w:eastAsia="华文楷体" w:hAnsi="华文楷体" w:hint="eastAsia"/>
                <w:b/>
                <w:sz w:val="36"/>
                <w:szCs w:val="36"/>
              </w:rPr>
              <w:lastRenderedPageBreak/>
              <w:t>课程（论文）题目：</w:t>
            </w:r>
            <w:r w:rsidR="00F817FB" w:rsidRPr="00F817FB">
              <w:rPr>
                <w:rFonts w:ascii="华文楷体" w:eastAsia="华文楷体" w:hAnsi="华文楷体" w:hint="eastAsia"/>
                <w:b/>
                <w:sz w:val="36"/>
                <w:szCs w:val="36"/>
              </w:rPr>
              <w:t>深度神经网络技术在心血管影像识别中的应用</w:t>
            </w:r>
            <w:r>
              <w:rPr>
                <w:rFonts w:ascii="华文楷体" w:eastAsia="华文楷体" w:hAnsi="华文楷体"/>
                <w:b/>
                <w:sz w:val="36"/>
                <w:szCs w:val="36"/>
              </w:rPr>
              <w:t xml:space="preserve"> </w:t>
            </w:r>
          </w:p>
        </w:tc>
      </w:tr>
      <w:tr w:rsidR="009915D1">
        <w:trPr>
          <w:trHeight w:val="10901"/>
        </w:trPr>
        <w:tc>
          <w:tcPr>
            <w:tcW w:w="8075" w:type="dxa"/>
          </w:tcPr>
          <w:p w:rsidR="008517A0" w:rsidRPr="00CF566A" w:rsidRDefault="008517A0" w:rsidP="008517A0">
            <w:pPr>
              <w:ind w:left="454" w:right="454"/>
              <w:jc w:val="center"/>
              <w:rPr>
                <w:rFonts w:eastAsia="黑体"/>
                <w:bCs/>
                <w:sz w:val="32"/>
                <w:szCs w:val="32"/>
              </w:rPr>
            </w:pPr>
            <w:r w:rsidRPr="00CF566A">
              <w:rPr>
                <w:rFonts w:eastAsia="黑体" w:hint="eastAsia"/>
                <w:bCs/>
                <w:sz w:val="32"/>
                <w:szCs w:val="32"/>
              </w:rPr>
              <w:t>深度神经网络技术在心血管影像识别中的应用</w:t>
            </w:r>
          </w:p>
          <w:p w:rsidR="008517A0" w:rsidRPr="00CF566A" w:rsidRDefault="008517A0" w:rsidP="008517A0">
            <w:pPr>
              <w:spacing w:beforeLines="50" w:before="156" w:afterLines="50" w:after="156"/>
              <w:ind w:left="454" w:right="454"/>
              <w:jc w:val="center"/>
              <w:rPr>
                <w:rFonts w:eastAsia="仿宋"/>
                <w:sz w:val="24"/>
                <w:szCs w:val="24"/>
              </w:rPr>
            </w:pPr>
            <w:r w:rsidRPr="00CF566A">
              <w:rPr>
                <w:rFonts w:eastAsia="仿宋" w:hint="eastAsia"/>
                <w:sz w:val="24"/>
                <w:szCs w:val="24"/>
              </w:rPr>
              <w:t>孙运文</w:t>
            </w:r>
            <w:r w:rsidRPr="00CF566A">
              <w:rPr>
                <w:rFonts w:eastAsia="仿宋"/>
                <w:sz w:val="24"/>
                <w:szCs w:val="24"/>
              </w:rPr>
              <w:t xml:space="preserve"> </w:t>
            </w:r>
          </w:p>
          <w:p w:rsidR="008517A0" w:rsidRPr="00CF566A" w:rsidRDefault="008517A0" w:rsidP="008517A0">
            <w:pPr>
              <w:spacing w:line="0" w:lineRule="atLeast"/>
              <w:ind w:left="454" w:right="454"/>
              <w:jc w:val="center"/>
              <w:rPr>
                <w:sz w:val="15"/>
                <w:szCs w:val="15"/>
              </w:rPr>
            </w:pPr>
            <w:r w:rsidRPr="00CF566A">
              <w:rPr>
                <w:sz w:val="15"/>
                <w:szCs w:val="15"/>
              </w:rPr>
              <w:t>上海理工大学医疗器械与食品学院，上海</w:t>
            </w:r>
            <w:r w:rsidRPr="00CF566A">
              <w:rPr>
                <w:sz w:val="15"/>
                <w:szCs w:val="15"/>
              </w:rPr>
              <w:t xml:space="preserve"> 200093</w:t>
            </w:r>
          </w:p>
          <w:p w:rsidR="008517A0" w:rsidRDefault="008517A0" w:rsidP="008517A0"/>
          <w:p w:rsidR="008517A0" w:rsidRDefault="008517A0" w:rsidP="008517A0">
            <w:pPr>
              <w:ind w:left="454" w:right="454"/>
              <w:rPr>
                <w:sz w:val="18"/>
                <w:szCs w:val="18"/>
              </w:rPr>
            </w:pPr>
            <w:r w:rsidRPr="00404FA5">
              <w:rPr>
                <w:rFonts w:eastAsia="黑体"/>
                <w:sz w:val="18"/>
                <w:szCs w:val="18"/>
              </w:rPr>
              <w:t>摘</w:t>
            </w:r>
            <w:r w:rsidRPr="00404FA5">
              <w:rPr>
                <w:rFonts w:eastAsia="黑体"/>
                <w:sz w:val="18"/>
                <w:szCs w:val="18"/>
              </w:rPr>
              <w:t xml:space="preserve">  </w:t>
            </w:r>
            <w:r w:rsidRPr="00404FA5">
              <w:rPr>
                <w:rFonts w:eastAsia="黑体"/>
                <w:sz w:val="18"/>
                <w:szCs w:val="18"/>
              </w:rPr>
              <w:t>要：</w:t>
            </w:r>
            <w:r w:rsidRPr="00CF566A">
              <w:rPr>
                <w:rFonts w:hint="eastAsia"/>
                <w:sz w:val="18"/>
                <w:szCs w:val="18"/>
              </w:rPr>
              <w:t>心血管疾病是我国居民的首位死因，发病率呈逐年上升趋势。近年来人工智能</w:t>
            </w:r>
            <w:r w:rsidRPr="00CF566A">
              <w:rPr>
                <w:sz w:val="18"/>
                <w:szCs w:val="18"/>
              </w:rPr>
              <w:t>技术快速发展，</w:t>
            </w:r>
            <w:r w:rsidRPr="00CF566A">
              <w:rPr>
                <w:rFonts w:hint="eastAsia"/>
                <w:sz w:val="18"/>
                <w:szCs w:val="18"/>
              </w:rPr>
              <w:t>临床医生和研究人员也有比以往更多的机会参与开发和评价新的图像分析算法，</w:t>
            </w:r>
            <w:r w:rsidRPr="00CF566A">
              <w:rPr>
                <w:sz w:val="18"/>
                <w:szCs w:val="18"/>
              </w:rPr>
              <w:t>如何将人工智能技术与心血管医学影像更好地结合，并深入地参与到心血管疾病的诊治是未来研究的重点与热点。</w:t>
            </w:r>
            <w:r w:rsidRPr="00CF566A">
              <w:rPr>
                <w:rFonts w:hint="eastAsia"/>
                <w:sz w:val="18"/>
                <w:szCs w:val="18"/>
              </w:rPr>
              <w:t>本文主要综述了深度神经网络技术</w:t>
            </w:r>
            <w:r w:rsidRPr="00CF566A">
              <w:rPr>
                <w:sz w:val="18"/>
                <w:szCs w:val="18"/>
              </w:rPr>
              <w:t>在肿瘤细胞识别的最新研究进展，详细阐述卷积神经网络、深度信念网络、生成对抗网络、深度残差网络的原理及其应用实例，比较基于不同模型的神经网络，对各类模型在应用层面上的精准度和性能进行分析，提出</w:t>
            </w:r>
            <w:r w:rsidRPr="00CF566A">
              <w:rPr>
                <w:rFonts w:hint="eastAsia"/>
                <w:sz w:val="18"/>
                <w:szCs w:val="18"/>
              </w:rPr>
              <w:t>心血管图像</w:t>
            </w:r>
            <w:r w:rsidRPr="00CF566A">
              <w:rPr>
                <w:sz w:val="18"/>
                <w:szCs w:val="18"/>
              </w:rPr>
              <w:t>识别领域中面临的问题及未来的发展趋势。</w:t>
            </w:r>
          </w:p>
          <w:p w:rsidR="008517A0" w:rsidRPr="00CF566A" w:rsidRDefault="008517A0" w:rsidP="008517A0">
            <w:pPr>
              <w:ind w:left="454" w:right="454"/>
              <w:rPr>
                <w:sz w:val="18"/>
                <w:szCs w:val="18"/>
              </w:rPr>
            </w:pPr>
          </w:p>
          <w:p w:rsidR="008517A0" w:rsidRDefault="008517A0" w:rsidP="008517A0">
            <w:pPr>
              <w:spacing w:afterLines="50" w:after="156"/>
              <w:ind w:left="454" w:right="454"/>
              <w:rPr>
                <w:sz w:val="18"/>
                <w:szCs w:val="18"/>
              </w:rPr>
            </w:pPr>
            <w:r w:rsidRPr="00404FA5">
              <w:rPr>
                <w:rFonts w:eastAsia="黑体"/>
                <w:sz w:val="18"/>
                <w:szCs w:val="18"/>
              </w:rPr>
              <w:t>关键词：</w:t>
            </w:r>
            <w:r w:rsidRPr="00CF566A">
              <w:rPr>
                <w:rFonts w:hint="eastAsia"/>
                <w:sz w:val="18"/>
                <w:szCs w:val="18"/>
              </w:rPr>
              <w:t>深度神经网络；卷积神经网络；人工智能；心血管影像；综述</w:t>
            </w:r>
          </w:p>
          <w:p w:rsidR="008517A0" w:rsidRDefault="008517A0" w:rsidP="008517A0">
            <w:pPr>
              <w:spacing w:line="0" w:lineRule="atLeast"/>
              <w:ind w:left="454" w:right="454"/>
              <w:jc w:val="center"/>
              <w:rPr>
                <w:rFonts w:eastAsia="黑体"/>
                <w:b/>
                <w:sz w:val="28"/>
                <w:szCs w:val="28"/>
              </w:rPr>
            </w:pPr>
            <w:r w:rsidRPr="00CF566A">
              <w:rPr>
                <w:rFonts w:eastAsia="黑体"/>
                <w:b/>
                <w:sz w:val="28"/>
                <w:szCs w:val="28"/>
              </w:rPr>
              <w:t>Application of deep neural network in cardiovascular imaging recognition</w:t>
            </w:r>
          </w:p>
          <w:p w:rsidR="008517A0" w:rsidRDefault="008517A0" w:rsidP="008517A0">
            <w:pPr>
              <w:spacing w:beforeLines="50" w:before="156" w:afterLines="50" w:after="156"/>
              <w:ind w:left="454" w:right="454"/>
              <w:jc w:val="center"/>
              <w:rPr>
                <w:rFonts w:eastAsia="黑体"/>
                <w:szCs w:val="21"/>
              </w:rPr>
            </w:pPr>
            <w:r w:rsidRPr="00CF566A">
              <w:rPr>
                <w:rFonts w:eastAsia="黑体" w:hint="eastAsia"/>
                <w:szCs w:val="21"/>
              </w:rPr>
              <w:t>S</w:t>
            </w:r>
            <w:r w:rsidRPr="00CF566A">
              <w:rPr>
                <w:rFonts w:eastAsia="黑体"/>
                <w:szCs w:val="21"/>
              </w:rPr>
              <w:t>un Yunwen</w:t>
            </w:r>
          </w:p>
          <w:p w:rsidR="008517A0" w:rsidRPr="00404FA5" w:rsidRDefault="008517A0" w:rsidP="008517A0">
            <w:pPr>
              <w:spacing w:line="0" w:lineRule="atLeast"/>
              <w:ind w:left="460" w:right="454" w:hanging="6"/>
              <w:jc w:val="center"/>
              <w:rPr>
                <w:i/>
                <w:sz w:val="15"/>
              </w:rPr>
            </w:pPr>
            <w:r w:rsidRPr="00404FA5">
              <w:rPr>
                <w:i/>
                <w:sz w:val="15"/>
              </w:rPr>
              <w:t>School of Medical Instrument and Food Engineering</w:t>
            </w:r>
            <w:r w:rsidRPr="00404FA5">
              <w:rPr>
                <w:i/>
                <w:sz w:val="15"/>
              </w:rPr>
              <w:t>，</w:t>
            </w:r>
          </w:p>
          <w:p w:rsidR="008517A0" w:rsidRDefault="008517A0" w:rsidP="008517A0">
            <w:pPr>
              <w:spacing w:line="0" w:lineRule="atLeast"/>
              <w:ind w:left="460" w:right="454" w:hanging="6"/>
              <w:jc w:val="center"/>
              <w:rPr>
                <w:i/>
                <w:sz w:val="15"/>
              </w:rPr>
            </w:pPr>
            <w:r w:rsidRPr="00404FA5">
              <w:rPr>
                <w:i/>
                <w:sz w:val="15"/>
              </w:rPr>
              <w:t>University of Shanghai for Science and Technology (Shanghai, 200093)</w:t>
            </w:r>
          </w:p>
          <w:p w:rsidR="008517A0" w:rsidRPr="00404FA5" w:rsidRDefault="008517A0" w:rsidP="008517A0">
            <w:pPr>
              <w:spacing w:line="0" w:lineRule="atLeast"/>
              <w:ind w:left="460" w:right="454" w:hanging="6"/>
              <w:jc w:val="center"/>
              <w:rPr>
                <w:i/>
                <w:sz w:val="15"/>
              </w:rPr>
            </w:pPr>
          </w:p>
          <w:p w:rsidR="008517A0" w:rsidRPr="00404FA5" w:rsidRDefault="008517A0" w:rsidP="008517A0">
            <w:pPr>
              <w:spacing w:afterLines="50" w:after="156"/>
              <w:ind w:left="454" w:right="454"/>
            </w:pPr>
            <w:r w:rsidRPr="00404FA5">
              <w:rPr>
                <w:b/>
                <w:sz w:val="18"/>
                <w:szCs w:val="18"/>
              </w:rPr>
              <w:t>Abstract:</w:t>
            </w:r>
            <w:r w:rsidRPr="00404FA5">
              <w:t xml:space="preserve"> </w:t>
            </w:r>
            <w:r w:rsidRPr="00CF566A">
              <w:t>Cardiovascular disease is the leading cause of death in China. In recent years, with the rapid development of artificial intelligence technology, clinicians and researchers also have more opportunities than ever to participate in the development and evaluation of new image analysis algorithms. How to better combine artificial intelligence technology with cardiovascular medical imaging and deeply participate in the diagnosis and treatment of cardiovascular diseases is the focus and hot spot of future research. This article mainly summarized the depth of neural network technology in the latest research progress of tumor cell recognition, detailed convolution neural network, deep belief network, generated against the principle of network, the depth of the residual network and its application examples, the comparison is based on different models of neural networks, to each kind of model in application layer on the surface of the precision and performance analysis, put forward in the field of cardiovascular image recognition are faced with the problem and the future trend of development</w:t>
            </w:r>
            <w:r>
              <w:rPr>
                <w:rFonts w:hint="eastAsia"/>
              </w:rPr>
              <w:t>.</w:t>
            </w:r>
          </w:p>
          <w:p w:rsidR="008517A0" w:rsidRDefault="008517A0" w:rsidP="008517A0">
            <w:pPr>
              <w:spacing w:afterLines="50" w:after="156"/>
              <w:ind w:left="454" w:right="454"/>
            </w:pPr>
            <w:r w:rsidRPr="00CF566A">
              <w:rPr>
                <w:b/>
                <w:sz w:val="18"/>
                <w:szCs w:val="18"/>
              </w:rPr>
              <w:t>Key</w:t>
            </w:r>
            <w:r>
              <w:rPr>
                <w:b/>
                <w:sz w:val="18"/>
                <w:szCs w:val="18"/>
              </w:rPr>
              <w:t>w</w:t>
            </w:r>
            <w:r w:rsidRPr="00CF566A">
              <w:rPr>
                <w:b/>
                <w:sz w:val="18"/>
                <w:szCs w:val="18"/>
              </w:rPr>
              <w:t>ord</w:t>
            </w:r>
            <w:r>
              <w:rPr>
                <w:b/>
                <w:sz w:val="18"/>
                <w:szCs w:val="18"/>
              </w:rPr>
              <w:t>s</w:t>
            </w:r>
            <w:r w:rsidRPr="00404FA5">
              <w:t>：</w:t>
            </w:r>
            <w:r>
              <w:t>deep neural network</w:t>
            </w:r>
            <w:r w:rsidRPr="00404FA5">
              <w:t>;</w:t>
            </w:r>
            <w:r>
              <w:t xml:space="preserve"> convolutional neural network</w:t>
            </w:r>
            <w:r w:rsidRPr="00404FA5">
              <w:t xml:space="preserve">; </w:t>
            </w:r>
            <w:r>
              <w:t>artificial intelligence</w:t>
            </w:r>
            <w:r w:rsidRPr="00404FA5">
              <w:t xml:space="preserve">; </w:t>
            </w:r>
            <w:r>
              <w:t>review</w:t>
            </w:r>
          </w:p>
          <w:p w:rsidR="008517A0" w:rsidRDefault="008517A0" w:rsidP="008517A0">
            <w:pPr>
              <w:spacing w:beforeLines="50" w:before="156" w:afterLines="50" w:after="156"/>
              <w:jc w:val="left"/>
              <w:rPr>
                <w:rFonts w:eastAsia="黑体"/>
                <w:sz w:val="24"/>
                <w:szCs w:val="24"/>
              </w:rPr>
            </w:pPr>
          </w:p>
          <w:p w:rsidR="008517A0" w:rsidRDefault="008517A0" w:rsidP="008517A0">
            <w:pPr>
              <w:spacing w:beforeLines="50" w:before="156" w:afterLines="50" w:after="156"/>
              <w:jc w:val="left"/>
              <w:rPr>
                <w:rFonts w:eastAsia="黑体"/>
                <w:sz w:val="24"/>
                <w:szCs w:val="24"/>
              </w:rPr>
            </w:pPr>
          </w:p>
          <w:p w:rsidR="008517A0" w:rsidRPr="00CF566A" w:rsidRDefault="008517A0" w:rsidP="008517A0">
            <w:pPr>
              <w:spacing w:beforeLines="50" w:before="156" w:afterLines="50" w:after="156"/>
              <w:jc w:val="left"/>
              <w:rPr>
                <w:rFonts w:eastAsia="黑体"/>
                <w:sz w:val="24"/>
                <w:szCs w:val="24"/>
              </w:rPr>
            </w:pPr>
            <w:r w:rsidRPr="00404FA5">
              <w:rPr>
                <w:rFonts w:eastAsia="黑体"/>
                <w:sz w:val="24"/>
                <w:szCs w:val="24"/>
              </w:rPr>
              <w:t>引言</w:t>
            </w:r>
          </w:p>
          <w:p w:rsidR="008517A0" w:rsidRPr="00CF566A" w:rsidRDefault="008517A0" w:rsidP="008517A0">
            <w:pPr>
              <w:snapToGrid w:val="0"/>
              <w:spacing w:line="400" w:lineRule="exact"/>
              <w:ind w:firstLineChars="200" w:firstLine="420"/>
              <w:rPr>
                <w:szCs w:val="21"/>
              </w:rPr>
            </w:pPr>
            <w:r w:rsidRPr="00CF566A">
              <w:rPr>
                <w:rFonts w:hint="eastAsia"/>
                <w:szCs w:val="21"/>
              </w:rPr>
              <w:t>随着互联网技术的迅速发展，需要处理的数据量越来越庞大，大数据时代降临，人工智能应运而生。目前，</w:t>
            </w:r>
            <w:r w:rsidRPr="00CF566A">
              <w:rPr>
                <w:szCs w:val="21"/>
              </w:rPr>
              <w:t>人工智能已经渗透到各个领域，如无人驾驶、医学、金融贸易、重工业、运输、远程通讯、游戏和音乐等领域。其中，将人工智能与医学结合可以辅助医生诊断、治疗一些疾病，提高医生的效率及诊断的准确率，缩短治疗时间。日本东京大学医学研究院的科学家利用美国国际商用机器（</w:t>
            </w:r>
            <w:r w:rsidRPr="00CF566A">
              <w:rPr>
                <w:rFonts w:hint="eastAsia"/>
                <w:szCs w:val="21"/>
              </w:rPr>
              <w:t>IBM</w:t>
            </w:r>
            <w:r w:rsidRPr="00CF566A">
              <w:rPr>
                <w:szCs w:val="21"/>
              </w:rPr>
              <w:t>）公司研发的</w:t>
            </w:r>
            <w:r w:rsidRPr="00CF566A">
              <w:rPr>
                <w:szCs w:val="21"/>
              </w:rPr>
              <w:t>“</w:t>
            </w:r>
            <w:r w:rsidRPr="00CF566A">
              <w:rPr>
                <w:szCs w:val="21"/>
              </w:rPr>
              <w:t>沃森</w:t>
            </w:r>
            <w:r w:rsidRPr="00CF566A">
              <w:rPr>
                <w:szCs w:val="21"/>
              </w:rPr>
              <w:t>”</w:t>
            </w:r>
            <w:r w:rsidRPr="00CF566A">
              <w:rPr>
                <w:szCs w:val="21"/>
              </w:rPr>
              <w:t>人工智能系统在</w:t>
            </w:r>
            <w:r w:rsidRPr="00CF566A">
              <w:rPr>
                <w:rFonts w:hint="eastAsia"/>
                <w:szCs w:val="21"/>
              </w:rPr>
              <w:t>10</w:t>
            </w:r>
            <w:r w:rsidRPr="00CF566A">
              <w:rPr>
                <w:szCs w:val="21"/>
              </w:rPr>
              <w:t>分钟内就判断出一名</w:t>
            </w:r>
            <w:r w:rsidRPr="00CF566A">
              <w:rPr>
                <w:rFonts w:hint="eastAsia"/>
                <w:szCs w:val="21"/>
              </w:rPr>
              <w:t>60</w:t>
            </w:r>
            <w:r w:rsidRPr="00CF566A">
              <w:rPr>
                <w:szCs w:val="21"/>
              </w:rPr>
              <w:t>岁女性患有罕见的白血病，并</w:t>
            </w:r>
            <w:proofErr w:type="gramStart"/>
            <w:r w:rsidRPr="00CF566A">
              <w:rPr>
                <w:szCs w:val="21"/>
              </w:rPr>
              <w:t>向研究</w:t>
            </w:r>
            <w:proofErr w:type="gramEnd"/>
            <w:r w:rsidRPr="00CF566A">
              <w:rPr>
                <w:szCs w:val="21"/>
              </w:rPr>
              <w:t>人员提出了治疗方案。此事激发了科学家对将人工智能应用于医学领域的兴趣。疾病的早期诊断一直是医学界的难题。本文对现有涉及人工智能</w:t>
            </w:r>
            <w:r w:rsidRPr="00CF566A">
              <w:rPr>
                <w:rFonts w:hint="eastAsia"/>
                <w:szCs w:val="21"/>
              </w:rPr>
              <w:t>识别心血管影像</w:t>
            </w:r>
            <w:r w:rsidRPr="00CF566A">
              <w:rPr>
                <w:szCs w:val="21"/>
              </w:rPr>
              <w:t>的文献进行了综述和总结</w:t>
            </w:r>
            <w:r w:rsidRPr="00CF566A">
              <w:rPr>
                <w:rFonts w:hint="eastAsia"/>
                <w:szCs w:val="21"/>
              </w:rPr>
              <w:t>。</w:t>
            </w:r>
            <w:r w:rsidRPr="00CF566A">
              <w:rPr>
                <w:szCs w:val="21"/>
              </w:rPr>
              <w:t>人工智能通过分析海量数据辅助早期诊断，大大提高了医生的效率，防止了病情的恶化</w:t>
            </w:r>
            <w:r w:rsidRPr="00CF566A">
              <w:rPr>
                <w:rFonts w:hint="eastAsia"/>
                <w:szCs w:val="21"/>
              </w:rPr>
              <w:t>，</w:t>
            </w:r>
            <w:r w:rsidRPr="00CF566A">
              <w:rPr>
                <w:szCs w:val="21"/>
              </w:rPr>
              <w:t>为病人提供了准确的治疗方案，降低了误诊率，缓解了医疗资源不足的问题</w:t>
            </w:r>
            <w:r w:rsidRPr="00CF566A">
              <w:rPr>
                <w:rFonts w:hint="eastAsia"/>
                <w:szCs w:val="21"/>
              </w:rPr>
              <w:t>。</w:t>
            </w:r>
            <w:r w:rsidRPr="00CF566A">
              <w:rPr>
                <w:szCs w:val="21"/>
              </w:rPr>
              <w:t>因此，将人工智能应用于医疗领域具有广阔的应用前景。</w:t>
            </w:r>
          </w:p>
          <w:p w:rsidR="008517A0" w:rsidRPr="000B369D" w:rsidRDefault="008517A0" w:rsidP="008517A0">
            <w:pPr>
              <w:pStyle w:val="1"/>
              <w:rPr>
                <w:sz w:val="24"/>
              </w:rPr>
            </w:pPr>
            <w:r w:rsidRPr="000B369D">
              <w:rPr>
                <w:rFonts w:hint="eastAsia"/>
                <w:sz w:val="24"/>
              </w:rPr>
              <w:t>1</w:t>
            </w:r>
            <w:r w:rsidRPr="000B369D">
              <w:rPr>
                <w:rFonts w:hint="eastAsia"/>
                <w:sz w:val="24"/>
              </w:rPr>
              <w:t>人工智能在心血管影像中的应用</w:t>
            </w:r>
          </w:p>
          <w:p w:rsidR="008517A0" w:rsidRPr="00CF566A" w:rsidRDefault="008517A0" w:rsidP="008517A0">
            <w:pPr>
              <w:ind w:firstLineChars="200" w:firstLine="420"/>
              <w:rPr>
                <w:rFonts w:ascii="宋体" w:hAnsi="宋体"/>
              </w:rPr>
            </w:pPr>
            <w:r w:rsidRPr="00CF566A">
              <w:rPr>
                <w:rFonts w:ascii="宋体" w:hAnsi="宋体" w:hint="eastAsia"/>
              </w:rPr>
              <w:t>近年来，随着心血管影像尤其是心脏磁共振成像</w:t>
            </w:r>
            <w:r w:rsidRPr="00CF566A">
              <w:rPr>
                <w:rFonts w:ascii="宋体" w:hAnsi="宋体"/>
              </w:rPr>
              <w:t>(cardiac magnetic resonance, CMR )技术的飞速发展，各类数据呈指数增长，其中蕴含的大量信息都可以通过人工智能技术加以分析利用。目前心血管影像领域人工智能研究尚在起步阶段，而据现有的研究结果显示，AI在心血管影像的一系列研究方向中，包括图像采集重建、图像自动分割识别、疾病识别</w:t>
            </w:r>
            <w:r w:rsidRPr="00CF566A">
              <w:rPr>
                <w:rFonts w:ascii="宋体" w:hAnsi="宋体" w:hint="eastAsia"/>
              </w:rPr>
              <w:t>分类及预后判断等方面已表现出巨大的潜能。</w:t>
            </w:r>
          </w:p>
          <w:p w:rsidR="008517A0" w:rsidRPr="00CF566A" w:rsidRDefault="008517A0" w:rsidP="008517A0">
            <w:pPr>
              <w:pStyle w:val="2"/>
              <w:numPr>
                <w:ilvl w:val="1"/>
                <w:numId w:val="1"/>
              </w:numPr>
              <w:rPr>
                <w:sz w:val="24"/>
                <w:szCs w:val="24"/>
              </w:rPr>
            </w:pPr>
            <w:bookmarkStart w:id="2" w:name="_Ref25611557"/>
            <w:r w:rsidRPr="00CF566A">
              <w:rPr>
                <w:rFonts w:hint="eastAsia"/>
                <w:sz w:val="24"/>
                <w:szCs w:val="24"/>
              </w:rPr>
              <w:t>影像的后处理</w:t>
            </w:r>
            <w:bookmarkEnd w:id="2"/>
          </w:p>
          <w:p w:rsidR="008517A0" w:rsidRPr="00CF566A" w:rsidRDefault="008517A0" w:rsidP="008517A0">
            <w:pPr>
              <w:ind w:firstLineChars="200" w:firstLine="420"/>
              <w:rPr>
                <w:rFonts w:ascii="宋体" w:hAnsi="宋体"/>
              </w:rPr>
            </w:pPr>
            <w:r w:rsidRPr="00CF566A">
              <w:rPr>
                <w:rFonts w:ascii="宋体" w:hAnsi="宋体" w:hint="eastAsia"/>
              </w:rPr>
              <w:t>人工智能在影像的配准、数据的压缩、影像的增</w:t>
            </w:r>
            <w:r w:rsidRPr="00CF566A">
              <w:rPr>
                <w:rFonts w:ascii="宋体" w:hAnsi="宋体"/>
              </w:rPr>
              <w:t>强和噪声的抑制方面是一个有用的工具</w:t>
            </w:r>
            <w:r w:rsidRPr="00CF566A">
              <w:rPr>
                <w:rFonts w:ascii="宋体" w:hAnsi="宋体"/>
                <w:szCs w:val="21"/>
                <w:vertAlign w:val="superscript"/>
              </w:rPr>
              <w:fldChar w:fldCharType="begin"/>
            </w:r>
            <w:r w:rsidRPr="00CF566A">
              <w:rPr>
                <w:rFonts w:ascii="宋体" w:hAnsi="宋体"/>
                <w:szCs w:val="21"/>
                <w:vertAlign w:val="superscript"/>
              </w:rPr>
              <w:instrText xml:space="preserve"> REF _Ref25612181 \r \h  \* MERGEFORMAT </w:instrText>
            </w:r>
            <w:r w:rsidRPr="00CF566A">
              <w:rPr>
                <w:rFonts w:ascii="宋体" w:hAnsi="宋体"/>
                <w:szCs w:val="21"/>
                <w:vertAlign w:val="superscript"/>
              </w:rPr>
            </w:r>
            <w:r w:rsidRPr="00CF566A">
              <w:rPr>
                <w:rFonts w:ascii="宋体" w:hAnsi="宋体"/>
                <w:szCs w:val="21"/>
                <w:vertAlign w:val="superscript"/>
              </w:rPr>
              <w:fldChar w:fldCharType="separate"/>
            </w:r>
            <w:r w:rsidRPr="00CF566A">
              <w:rPr>
                <w:rFonts w:ascii="宋体" w:hAnsi="宋体"/>
                <w:szCs w:val="21"/>
                <w:vertAlign w:val="superscript"/>
              </w:rPr>
              <w:t>[1-4]</w:t>
            </w:r>
            <w:r w:rsidRPr="00CF566A">
              <w:rPr>
                <w:rFonts w:ascii="宋体" w:hAnsi="宋体"/>
                <w:szCs w:val="21"/>
                <w:vertAlign w:val="superscript"/>
              </w:rPr>
              <w:fldChar w:fldCharType="end"/>
            </w:r>
            <w:r w:rsidRPr="00CF566A">
              <w:rPr>
                <w:rFonts w:ascii="宋体" w:hAnsi="宋体" w:hint="eastAsia"/>
              </w:rPr>
              <w:t>。</w:t>
            </w:r>
            <w:r w:rsidRPr="00CF566A">
              <w:rPr>
                <w:rFonts w:ascii="宋体" w:hAnsi="宋体"/>
              </w:rPr>
              <w:t>影像配准是影像后处理的基本步骤，是同一患者不同时期影像或同一患者不同检查方式的影像进行比较和图像融合之前的重要步骤。影像配准能提高影像质量</w:t>
            </w:r>
            <w:r w:rsidRPr="00CF566A">
              <w:rPr>
                <w:rFonts w:ascii="宋体" w:hAnsi="宋体" w:hint="eastAsia"/>
              </w:rPr>
              <w:t>，</w:t>
            </w:r>
            <w:r w:rsidRPr="00CF566A">
              <w:rPr>
                <w:rFonts w:ascii="宋体" w:hAnsi="宋体"/>
              </w:rPr>
              <w:t>提高自动化的定量和影像分析。配准的目的就是标准化影像质量。有两种影像配准的算法</w:t>
            </w:r>
            <w:r w:rsidRPr="00CF566A">
              <w:rPr>
                <w:rFonts w:ascii="宋体" w:hAnsi="宋体" w:hint="eastAsia"/>
              </w:rPr>
              <w:t>：</w:t>
            </w:r>
            <w:r w:rsidRPr="00CF566A">
              <w:rPr>
                <w:rFonts w:ascii="宋体" w:hAnsi="宋体"/>
              </w:rPr>
              <w:t>区域为基础的方法和特征为基础的方法,前者依靠影像结构</w:t>
            </w:r>
            <w:r w:rsidRPr="00CF566A">
              <w:rPr>
                <w:rFonts w:ascii="宋体" w:hAnsi="宋体" w:hint="eastAsia"/>
              </w:rPr>
              <w:t>，</w:t>
            </w:r>
            <w:r w:rsidRPr="00CF566A">
              <w:rPr>
                <w:rFonts w:ascii="宋体" w:hAnsi="宋体"/>
              </w:rPr>
              <w:t>后者根据影像特征的不同进行配准。配准之后就是图像的分割, 图像分割在医学影像中非常具有挑战性</w:t>
            </w:r>
            <w:r w:rsidRPr="00CF566A">
              <w:rPr>
                <w:rFonts w:ascii="宋体" w:hAnsi="宋体" w:hint="eastAsia"/>
              </w:rPr>
              <w:t>，</w:t>
            </w:r>
            <w:r w:rsidRPr="00CF566A">
              <w:rPr>
                <w:rFonts w:ascii="宋体" w:hAnsi="宋体"/>
              </w:rPr>
              <w:t>只有准确地进行图像分割，才能进行下一</w:t>
            </w:r>
            <w:r w:rsidRPr="00CF566A">
              <w:rPr>
                <w:rFonts w:ascii="宋体" w:hAnsi="宋体" w:hint="eastAsia"/>
              </w:rPr>
              <w:t>步的正确分析</w:t>
            </w:r>
            <w:r w:rsidRPr="00CF566A">
              <w:rPr>
                <w:rFonts w:ascii="宋体" w:hAnsi="宋体"/>
                <w:vertAlign w:val="superscript"/>
              </w:rPr>
              <w:fldChar w:fldCharType="begin"/>
            </w:r>
            <w:r w:rsidRPr="00CF566A">
              <w:rPr>
                <w:rFonts w:ascii="宋体" w:hAnsi="宋体"/>
                <w:vertAlign w:val="superscript"/>
              </w:rPr>
              <w:instrText xml:space="preserve"> </w:instrText>
            </w:r>
            <w:r w:rsidRPr="00CF566A">
              <w:rPr>
                <w:rFonts w:ascii="宋体" w:hAnsi="宋体" w:hint="eastAsia"/>
                <w:vertAlign w:val="superscript"/>
              </w:rPr>
              <w:instrText>REF _Ref25612571 \w \h</w:instrText>
            </w:r>
            <w:r w:rsidRPr="00CF566A">
              <w:rPr>
                <w:rFonts w:ascii="宋体" w:hAnsi="宋体"/>
                <w:vertAlign w:val="superscript"/>
              </w:rPr>
              <w:instrText xml:space="preserve">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[5]</w:t>
            </w:r>
            <w:r w:rsidRPr="00CF566A">
              <w:rPr>
                <w:rFonts w:ascii="宋体" w:hAnsi="宋体"/>
                <w:vertAlign w:val="superscript"/>
              </w:rPr>
              <w:fldChar w:fldCharType="end"/>
            </w:r>
            <w:r w:rsidRPr="00CF566A">
              <w:rPr>
                <w:rFonts w:ascii="宋体" w:hAnsi="宋体" w:hint="eastAsia"/>
              </w:rPr>
              <w:t>。</w:t>
            </w:r>
          </w:p>
          <w:p w:rsidR="008517A0" w:rsidRPr="000B369D" w:rsidRDefault="008517A0" w:rsidP="008517A0">
            <w:pPr>
              <w:pStyle w:val="2"/>
              <w:numPr>
                <w:ilvl w:val="1"/>
                <w:numId w:val="1"/>
              </w:numPr>
              <w:rPr>
                <w:sz w:val="24"/>
                <w:szCs w:val="24"/>
              </w:rPr>
            </w:pPr>
            <w:r w:rsidRPr="000B369D">
              <w:rPr>
                <w:rFonts w:hint="eastAsia"/>
                <w:sz w:val="24"/>
                <w:szCs w:val="24"/>
              </w:rPr>
              <w:t>左室和右室的自动分割</w:t>
            </w:r>
          </w:p>
          <w:p w:rsidR="008517A0" w:rsidRPr="00CF566A" w:rsidRDefault="008517A0" w:rsidP="008517A0">
            <w:pPr>
              <w:ind w:firstLineChars="200" w:firstLine="420"/>
              <w:rPr>
                <w:rFonts w:ascii="宋体" w:hAnsi="宋体"/>
              </w:rPr>
            </w:pPr>
            <w:r w:rsidRPr="00CF566A">
              <w:rPr>
                <w:rFonts w:ascii="宋体" w:hAnsi="宋体" w:hint="eastAsia"/>
              </w:rPr>
              <w:t>心腔的分割对于定量心腔的容积、室壁的厚度、心肌的质量、室壁的运动和功能是必不可少的第一步</w:t>
            </w:r>
            <w:r w:rsidRPr="00CF566A">
              <w:rPr>
                <w:rFonts w:ascii="宋体" w:hAnsi="宋体"/>
                <w:vertAlign w:val="superscript"/>
              </w:rPr>
              <w:fldChar w:fldCharType="begin"/>
            </w:r>
            <w:r w:rsidRPr="00CF566A">
              <w:rPr>
                <w:rFonts w:ascii="宋体" w:hAnsi="宋体"/>
                <w:vertAlign w:val="superscript"/>
              </w:rPr>
              <w:instrText xml:space="preserve"> </w:instrText>
            </w:r>
            <w:r w:rsidRPr="00CF566A">
              <w:rPr>
                <w:rFonts w:ascii="宋体" w:hAnsi="宋体" w:hint="eastAsia"/>
                <w:vertAlign w:val="superscript"/>
              </w:rPr>
              <w:instrText>REF _Ref25612936 \w \h</w:instrText>
            </w:r>
            <w:r w:rsidRPr="00CF566A">
              <w:rPr>
                <w:rFonts w:ascii="宋体" w:hAnsi="宋体"/>
                <w:vertAlign w:val="superscript"/>
              </w:rPr>
              <w:instrText xml:space="preserve">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[6</w:t>
            </w:r>
            <w:r w:rsidRPr="00CF566A">
              <w:rPr>
                <w:rFonts w:ascii="宋体" w:hAnsi="宋体" w:hint="eastAsia"/>
                <w:vertAlign w:val="superscript"/>
              </w:rPr>
              <w:t>-8</w:t>
            </w:r>
            <w:r w:rsidRPr="00CF566A">
              <w:rPr>
                <w:rFonts w:ascii="宋体" w:hAnsi="宋体"/>
                <w:vertAlign w:val="superscript"/>
              </w:rPr>
              <w:t>]</w:t>
            </w:r>
            <w:r w:rsidRPr="00CF566A">
              <w:rPr>
                <w:rFonts w:ascii="宋体" w:hAnsi="宋体"/>
                <w:vertAlign w:val="superscript"/>
              </w:rPr>
              <w:fldChar w:fldCharType="end"/>
            </w:r>
            <w:r w:rsidRPr="00CF566A">
              <w:rPr>
                <w:rFonts w:ascii="宋体" w:hAnsi="宋体"/>
              </w:rPr>
              <w:t>。</w:t>
            </w:r>
            <w:proofErr w:type="spellStart"/>
            <w:r w:rsidRPr="00CF566A">
              <w:rPr>
                <w:rFonts w:ascii="宋体" w:hAnsi="宋体"/>
              </w:rPr>
              <w:t>Angelie</w:t>
            </w:r>
            <w:proofErr w:type="spellEnd"/>
            <w:r w:rsidRPr="00CF566A">
              <w:rPr>
                <w:rFonts w:ascii="宋体" w:hAnsi="宋体" w:hint="eastAsia"/>
              </w:rPr>
              <w:t>等</w:t>
            </w:r>
            <w:r w:rsidRPr="00CF566A">
              <w:rPr>
                <w:rFonts w:ascii="宋体" w:hAnsi="宋体"/>
                <w:vertAlign w:val="superscript"/>
              </w:rPr>
              <w:fldChar w:fldCharType="begin"/>
            </w:r>
            <w:r w:rsidRPr="00CF566A">
              <w:rPr>
                <w:rFonts w:ascii="宋体" w:hAnsi="宋体"/>
                <w:vertAlign w:val="superscript"/>
              </w:rPr>
              <w:instrText xml:space="preserve"> REF _Ref25612959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[9]</w:t>
            </w:r>
            <w:r w:rsidRPr="00CF566A">
              <w:rPr>
                <w:rFonts w:ascii="宋体" w:hAnsi="宋体"/>
                <w:vertAlign w:val="superscript"/>
              </w:rPr>
              <w:fldChar w:fldCharType="end"/>
            </w:r>
            <w:r w:rsidRPr="00CF566A">
              <w:rPr>
                <w:rFonts w:ascii="宋体" w:hAnsi="宋体"/>
              </w:rPr>
              <w:t>在2005年就已采取了心室心肌边缘自动分割方法,其能优化提高定量左室功能的分析过程，提高它的可重复性。自动分割算法通常对于影像质量敏感</w:t>
            </w:r>
            <w:r w:rsidRPr="00CF566A">
              <w:rPr>
                <w:rFonts w:ascii="宋体" w:hAnsi="宋体" w:hint="eastAsia"/>
              </w:rPr>
              <w:t>，</w:t>
            </w:r>
            <w:r w:rsidRPr="00CF566A">
              <w:rPr>
                <w:rFonts w:ascii="宋体" w:hAnsi="宋体"/>
              </w:rPr>
              <w:t>特别依靠采集程序，对于不同的程序，优化算法参数是获得理想结</w:t>
            </w:r>
            <w:r w:rsidRPr="00CF566A">
              <w:rPr>
                <w:rFonts w:ascii="宋体" w:hAnsi="宋体"/>
              </w:rPr>
              <w:lastRenderedPageBreak/>
              <w:t>果的必要条件。</w:t>
            </w:r>
            <w:r w:rsidRPr="00CF566A">
              <w:rPr>
                <w:rFonts w:ascii="宋体" w:hAnsi="宋体" w:hint="eastAsia"/>
              </w:rPr>
              <w:t>近年来</w:t>
            </w:r>
            <w:r w:rsidRPr="00CF566A">
              <w:rPr>
                <w:rFonts w:ascii="宋体" w:hAnsi="宋体"/>
              </w:rPr>
              <w:t>Ya</w:t>
            </w:r>
            <w:r w:rsidRPr="00CF566A">
              <w:rPr>
                <w:rFonts w:ascii="宋体" w:hAnsi="宋体" w:hint="eastAsia"/>
              </w:rPr>
              <w:t>ng</w:t>
            </w:r>
            <w:r w:rsidRPr="00CF566A">
              <w:rPr>
                <w:rFonts w:ascii="宋体" w:hAnsi="宋体"/>
              </w:rPr>
              <w:t>等</w:t>
            </w:r>
            <w:r w:rsidRPr="00CF566A">
              <w:rPr>
                <w:rFonts w:ascii="宋体" w:hAnsi="宋体"/>
                <w:vertAlign w:val="superscript"/>
              </w:rPr>
              <w:fldChar w:fldCharType="begin"/>
            </w:r>
            <w:r w:rsidRPr="00CF566A">
              <w:rPr>
                <w:rFonts w:ascii="宋体" w:hAnsi="宋体"/>
                <w:vertAlign w:val="superscript"/>
              </w:rPr>
              <w:instrText xml:space="preserve"> REF _Ref25613081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[10]</w:t>
            </w:r>
            <w:r w:rsidRPr="00CF566A">
              <w:rPr>
                <w:rFonts w:ascii="宋体" w:hAnsi="宋体"/>
                <w:vertAlign w:val="superscript"/>
              </w:rPr>
              <w:fldChar w:fldCharType="end"/>
            </w:r>
            <w:r w:rsidRPr="00CF566A">
              <w:rPr>
                <w:rFonts w:ascii="宋体" w:hAnsi="宋体"/>
              </w:rPr>
              <w:t>使用卷积神经网络识别自由呼吸的CMR的收缩末期和舒张末期。总之，尽管商业上有一些相对有效的方法用于左室的分割,大多数仍需使用者输入选择关键的解剖参考点、收缩末期舒张末期的适时选择。而且，仍需使用者进行质量的控制及精细的调整</w:t>
            </w:r>
            <w:r w:rsidRPr="00CF566A">
              <w:rPr>
                <w:rFonts w:ascii="宋体" w:hAnsi="宋体" w:hint="eastAsia"/>
              </w:rPr>
              <w:t>，</w:t>
            </w:r>
            <w:r w:rsidRPr="00CF566A">
              <w:rPr>
                <w:rFonts w:ascii="宋体" w:hAnsi="宋体"/>
              </w:rPr>
              <w:t>而且需大量的数据集和广泛的交互。</w:t>
            </w:r>
            <w:r w:rsidRPr="00CF566A">
              <w:rPr>
                <w:rFonts w:ascii="宋体" w:hAnsi="宋体" w:hint="eastAsia"/>
              </w:rPr>
              <w:t>许多研究证实了右室功能在心血管疾病中的预后价值，但这些年来它的意义一直被低估</w:t>
            </w:r>
            <w:r w:rsidRPr="00CF566A">
              <w:rPr>
                <w:rFonts w:ascii="宋体" w:hAnsi="宋体"/>
                <w:vertAlign w:val="superscript"/>
              </w:rPr>
              <w:fldChar w:fldCharType="begin"/>
            </w:r>
            <w:r w:rsidRPr="00CF566A">
              <w:rPr>
                <w:rFonts w:ascii="宋体" w:hAnsi="宋体"/>
                <w:vertAlign w:val="superscript"/>
              </w:rPr>
              <w:instrText xml:space="preserve"> </w:instrText>
            </w:r>
            <w:r w:rsidRPr="00CF566A">
              <w:rPr>
                <w:rFonts w:ascii="宋体" w:hAnsi="宋体" w:hint="eastAsia"/>
                <w:vertAlign w:val="superscript"/>
              </w:rPr>
              <w:instrText>REF _Ref25613109 \w \h</w:instrText>
            </w:r>
            <w:r w:rsidRPr="00CF566A">
              <w:rPr>
                <w:rFonts w:ascii="宋体" w:hAnsi="宋体"/>
                <w:vertAlign w:val="superscript"/>
              </w:rPr>
              <w:instrText xml:space="preserve">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[11</w:t>
            </w:r>
            <w:r w:rsidRPr="00CF566A">
              <w:rPr>
                <w:rFonts w:ascii="宋体" w:hAnsi="宋体" w:hint="eastAsia"/>
                <w:vertAlign w:val="superscript"/>
              </w:rPr>
              <w:t>-12</w:t>
            </w:r>
            <w:r w:rsidRPr="00CF566A">
              <w:rPr>
                <w:rFonts w:ascii="宋体" w:hAnsi="宋体"/>
                <w:vertAlign w:val="superscript"/>
              </w:rPr>
              <w:t>]</w:t>
            </w:r>
            <w:r w:rsidRPr="00CF566A">
              <w:rPr>
                <w:rFonts w:ascii="宋体" w:hAnsi="宋体"/>
                <w:vertAlign w:val="superscript"/>
              </w:rPr>
              <w:fldChar w:fldCharType="end"/>
            </w:r>
            <w:r w:rsidRPr="00CF566A">
              <w:rPr>
                <w:rFonts w:ascii="宋体" w:hAnsi="宋体" w:hint="eastAsia"/>
              </w:rPr>
              <w:t>。</w:t>
            </w:r>
            <w:r w:rsidRPr="00CF566A">
              <w:rPr>
                <w:rFonts w:ascii="宋体" w:hAnsi="宋体"/>
              </w:rPr>
              <w:t>最近的研究显示其在维持血流动力学稳定性和心脏功能方面的重要性</w:t>
            </w:r>
            <w:r w:rsidRPr="00CF566A">
              <w:rPr>
                <w:rFonts w:ascii="宋体" w:hAnsi="宋体"/>
                <w:vertAlign w:val="superscript"/>
              </w:rPr>
              <w:fldChar w:fldCharType="begin"/>
            </w:r>
            <w:r w:rsidRPr="00CF566A">
              <w:rPr>
                <w:rFonts w:ascii="宋体" w:hAnsi="宋体"/>
                <w:vertAlign w:val="superscript"/>
              </w:rPr>
              <w:instrText xml:space="preserve"> REF _Ref25613140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[13]</w:t>
            </w:r>
            <w:r w:rsidRPr="00CF566A">
              <w:rPr>
                <w:rFonts w:ascii="宋体" w:hAnsi="宋体"/>
                <w:vertAlign w:val="superscript"/>
              </w:rPr>
              <w:fldChar w:fldCharType="end"/>
            </w:r>
            <w:r w:rsidRPr="00CF566A">
              <w:rPr>
                <w:rFonts w:ascii="宋体" w:hAnsi="宋体"/>
              </w:rPr>
              <w:t>。CMR是右室临床评价的首选方法。与左室分割相比，右室分割的研究是一个比较年轻的领域</w:t>
            </w:r>
            <w:r w:rsidRPr="00CF566A">
              <w:rPr>
                <w:rFonts w:ascii="宋体" w:hAnsi="宋体" w:hint="eastAsia"/>
              </w:rPr>
              <w:t>，</w:t>
            </w:r>
            <w:r w:rsidRPr="00CF566A">
              <w:rPr>
                <w:rFonts w:ascii="宋体" w:hAnsi="宋体"/>
              </w:rPr>
              <w:t>存在许多挑战，主要归因于右室的解剖。这些可概括为</w:t>
            </w:r>
            <w:r w:rsidRPr="00CF566A">
              <w:rPr>
                <w:rFonts w:ascii="宋体" w:hAnsi="宋体" w:hint="eastAsia"/>
              </w:rPr>
              <w:t>：</w:t>
            </w:r>
            <w:r w:rsidRPr="00CF566A">
              <w:rPr>
                <w:rFonts w:ascii="宋体" w:hAnsi="宋体"/>
              </w:rPr>
              <w:t>右室小梁的存在，其信号强度与肌细胞相似。右室的复杂新月形,从基部到顶点各不相同，在顶端的图像切片中反映出不均匀性</w:t>
            </w:r>
            <w:r w:rsidRPr="00CF566A">
              <w:rPr>
                <w:rFonts w:ascii="宋体" w:hAnsi="宋体"/>
                <w:vertAlign w:val="superscript"/>
              </w:rPr>
              <w:fldChar w:fldCharType="begin"/>
            </w:r>
            <w:r w:rsidRPr="00CF566A">
              <w:rPr>
                <w:rFonts w:ascii="宋体" w:hAnsi="宋体"/>
                <w:vertAlign w:val="superscript"/>
              </w:rPr>
              <w:instrText xml:space="preserve"> REF _Ref25613173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[14]</w:t>
            </w:r>
            <w:r w:rsidRPr="00CF566A">
              <w:rPr>
                <w:rFonts w:ascii="宋体" w:hAnsi="宋体"/>
                <w:vertAlign w:val="superscript"/>
              </w:rPr>
              <w:fldChar w:fldCharType="end"/>
            </w:r>
            <w:r w:rsidRPr="00CF566A">
              <w:rPr>
                <w:rFonts w:ascii="宋体" w:hAnsi="宋体"/>
              </w:rPr>
              <w:t>。目前, 只有有限的研究侧重于右室分割，然而，要建立一个足以涵盖所有可能的右室形状和动力的模型很困难</w:t>
            </w:r>
            <w:r w:rsidRPr="00CF566A">
              <w:rPr>
                <w:rFonts w:ascii="宋体" w:hAnsi="宋体"/>
                <w:vertAlign w:val="superscript"/>
              </w:rPr>
              <w:fldChar w:fldCharType="begin"/>
            </w:r>
            <w:r w:rsidRPr="00CF566A">
              <w:rPr>
                <w:rFonts w:ascii="宋体" w:hAnsi="宋体"/>
                <w:vertAlign w:val="superscript"/>
              </w:rPr>
              <w:instrText xml:space="preserve"> REF _Ref25613109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[15</w:t>
            </w:r>
            <w:r w:rsidRPr="00CF566A">
              <w:rPr>
                <w:rFonts w:ascii="宋体" w:hAnsi="宋体" w:hint="eastAsia"/>
                <w:vertAlign w:val="superscript"/>
              </w:rPr>
              <w:t>-17</w:t>
            </w:r>
            <w:r w:rsidRPr="00CF566A">
              <w:rPr>
                <w:rFonts w:ascii="宋体" w:hAnsi="宋体"/>
                <w:vertAlign w:val="superscript"/>
              </w:rPr>
              <w:t>]</w:t>
            </w:r>
            <w:r w:rsidRPr="00CF566A">
              <w:rPr>
                <w:rFonts w:ascii="宋体" w:hAnsi="宋体"/>
                <w:vertAlign w:val="superscript"/>
              </w:rPr>
              <w:fldChar w:fldCharType="end"/>
            </w:r>
            <w:r w:rsidRPr="00CF566A">
              <w:rPr>
                <w:rFonts w:ascii="宋体" w:hAnsi="宋体"/>
              </w:rPr>
              <w:t>。</w:t>
            </w:r>
            <w:proofErr w:type="spellStart"/>
            <w:r w:rsidRPr="00CF566A">
              <w:rPr>
                <w:rFonts w:ascii="宋体" w:hAnsi="宋体"/>
              </w:rPr>
              <w:t>Avendi</w:t>
            </w:r>
            <w:proofErr w:type="spellEnd"/>
            <w:r w:rsidRPr="00CF566A">
              <w:rPr>
                <w:rFonts w:ascii="宋体" w:hAnsi="宋体"/>
              </w:rPr>
              <w:t>等</w:t>
            </w:r>
            <w:r w:rsidRPr="00CF566A">
              <w:rPr>
                <w:rFonts w:ascii="宋体" w:hAnsi="宋体"/>
                <w:vertAlign w:val="superscript"/>
              </w:rPr>
              <w:fldChar w:fldCharType="begin"/>
            </w:r>
            <w:r w:rsidRPr="00CF566A">
              <w:rPr>
                <w:rFonts w:ascii="宋体" w:hAnsi="宋体"/>
                <w:vertAlign w:val="superscript"/>
              </w:rPr>
              <w:instrText xml:space="preserve"> REF _Ref25613173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[18]</w:t>
            </w:r>
            <w:r w:rsidRPr="00CF566A">
              <w:rPr>
                <w:rFonts w:ascii="宋体" w:hAnsi="宋体"/>
                <w:vertAlign w:val="superscript"/>
              </w:rPr>
              <w:fldChar w:fldCharType="end"/>
            </w:r>
            <w:r w:rsidRPr="00CF566A">
              <w:rPr>
                <w:rFonts w:ascii="宋体" w:hAnsi="宋体"/>
              </w:rPr>
              <w:t>在2017年采用深度学习算法，主要应用卷积神经网络和叠置自动编码器对右室进行自动检测和初始分割</w:t>
            </w:r>
            <w:r w:rsidRPr="00CF566A">
              <w:rPr>
                <w:rFonts w:ascii="宋体" w:hAnsi="宋体" w:hint="eastAsia"/>
              </w:rPr>
              <w:t>，</w:t>
            </w:r>
            <w:r w:rsidRPr="00CF566A">
              <w:rPr>
                <w:rFonts w:ascii="宋体" w:hAnsi="宋体"/>
              </w:rPr>
              <w:t>取得了不错的效果。</w:t>
            </w:r>
          </w:p>
          <w:p w:rsidR="008517A0" w:rsidRPr="000B369D" w:rsidRDefault="008517A0" w:rsidP="008517A0">
            <w:pPr>
              <w:pStyle w:val="2"/>
              <w:numPr>
                <w:ilvl w:val="1"/>
                <w:numId w:val="1"/>
              </w:numPr>
              <w:rPr>
                <w:sz w:val="24"/>
                <w:szCs w:val="24"/>
              </w:rPr>
            </w:pPr>
            <w:r w:rsidRPr="000B369D">
              <w:rPr>
                <w:rFonts w:hint="eastAsia"/>
                <w:sz w:val="24"/>
                <w:szCs w:val="24"/>
              </w:rPr>
              <w:t>卷积神经网络模型与应用</w:t>
            </w:r>
          </w:p>
          <w:p w:rsidR="008517A0" w:rsidRPr="00CF566A" w:rsidRDefault="008517A0" w:rsidP="008517A0">
            <w:pPr>
              <w:ind w:firstLineChars="200" w:firstLine="420"/>
              <w:rPr>
                <w:rFonts w:ascii="宋体" w:hAnsi="宋体"/>
              </w:rPr>
            </w:pPr>
            <w:r w:rsidRPr="00CF566A">
              <w:rPr>
                <w:rFonts w:ascii="宋体" w:hAnsi="宋体" w:hint="eastAsia"/>
              </w:rPr>
              <w:t>受</w:t>
            </w:r>
            <w:r w:rsidRPr="00CF566A">
              <w:rPr>
                <w:rFonts w:ascii="宋体" w:hAnsi="宋体"/>
              </w:rPr>
              <w:t>Hubel和Wiesel在1962年对猫视觉</w:t>
            </w:r>
            <w:proofErr w:type="gramStart"/>
            <w:r w:rsidRPr="00CF566A">
              <w:rPr>
                <w:rFonts w:ascii="宋体" w:hAnsi="宋体"/>
              </w:rPr>
              <w:t>皮层电</w:t>
            </w:r>
            <w:proofErr w:type="gramEnd"/>
            <w:r w:rsidRPr="00CF566A">
              <w:rPr>
                <w:rFonts w:ascii="宋体" w:hAnsi="宋体"/>
              </w:rPr>
              <w:t>生理在1989年正式提出将反向</w:t>
            </w:r>
            <w:r w:rsidRPr="00CF566A">
              <w:rPr>
                <w:rFonts w:ascii="宋体" w:hAnsi="宋体" w:hint="eastAsia"/>
              </w:rPr>
              <w:t>学的研究启发，</w:t>
            </w:r>
            <w:proofErr w:type="spellStart"/>
            <w:r w:rsidRPr="00CF566A">
              <w:rPr>
                <w:rFonts w:ascii="宋体" w:hAnsi="宋体"/>
              </w:rPr>
              <w:t>Lecun</w:t>
            </w:r>
            <w:proofErr w:type="spellEnd"/>
            <w:r w:rsidRPr="00CF566A">
              <w:rPr>
                <w:rFonts w:ascii="宋体" w:hAnsi="宋体"/>
              </w:rPr>
              <w:t>等</w:t>
            </w:r>
            <w:r w:rsidRPr="00CF566A">
              <w:rPr>
                <w:rFonts w:ascii="宋体" w:hAnsi="宋体"/>
                <w:vertAlign w:val="superscript"/>
              </w:rPr>
              <w:fldChar w:fldCharType="begin"/>
            </w:r>
            <w:r w:rsidRPr="00CF566A">
              <w:rPr>
                <w:rFonts w:ascii="宋体" w:hAnsi="宋体"/>
                <w:vertAlign w:val="superscript"/>
              </w:rPr>
              <w:instrText xml:space="preserve"> REF _Ref25613533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[19]</w:t>
            </w:r>
            <w:r w:rsidRPr="00CF566A">
              <w:rPr>
                <w:rFonts w:ascii="宋体" w:hAnsi="宋体"/>
                <w:vertAlign w:val="superscript"/>
              </w:rPr>
              <w:fldChar w:fldCharType="end"/>
            </w:r>
            <w:r w:rsidRPr="00CF566A">
              <w:rPr>
                <w:rFonts w:ascii="宋体" w:hAnsi="宋体" w:hint="eastAsia"/>
              </w:rPr>
              <w:t>传播算法用于神经网络，并提出一种新的深度学习架</w:t>
            </w:r>
            <w:r w:rsidRPr="00CF566A">
              <w:rPr>
                <w:rFonts w:ascii="宋体" w:hAnsi="宋体"/>
              </w:rPr>
              <w:t>构，即CNN。自2012年，</w:t>
            </w:r>
            <w:proofErr w:type="spellStart"/>
            <w:r w:rsidRPr="00CF566A">
              <w:rPr>
                <w:rFonts w:ascii="宋体" w:hAnsi="宋体"/>
              </w:rPr>
              <w:t>Krizhesky</w:t>
            </w:r>
            <w:proofErr w:type="spellEnd"/>
            <w:r w:rsidRPr="00CF566A">
              <w:rPr>
                <w:rFonts w:ascii="宋体" w:hAnsi="宋体"/>
              </w:rPr>
              <w:t>等</w:t>
            </w:r>
            <w:r w:rsidRPr="00CF566A">
              <w:rPr>
                <w:rFonts w:ascii="宋体" w:hAnsi="宋体"/>
                <w:vertAlign w:val="superscript"/>
              </w:rPr>
              <w:fldChar w:fldCharType="begin"/>
            </w:r>
            <w:r w:rsidRPr="00CF566A">
              <w:rPr>
                <w:rFonts w:ascii="宋体" w:hAnsi="宋体"/>
                <w:vertAlign w:val="superscript"/>
              </w:rPr>
              <w:instrText xml:space="preserve"> REF _Ref25613551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[20]</w:t>
            </w:r>
            <w:r w:rsidRPr="00CF566A">
              <w:rPr>
                <w:rFonts w:ascii="宋体" w:hAnsi="宋体"/>
                <w:vertAlign w:val="superscript"/>
              </w:rPr>
              <w:fldChar w:fldCharType="end"/>
            </w:r>
            <w:r w:rsidRPr="00CF566A">
              <w:rPr>
                <w:rFonts w:ascii="宋体" w:hAnsi="宋体" w:hint="eastAsia"/>
              </w:rPr>
              <w:t>使用</w:t>
            </w:r>
            <w:r w:rsidRPr="00CF566A">
              <w:rPr>
                <w:rFonts w:ascii="宋体" w:hAnsi="宋体"/>
              </w:rPr>
              <w:t>GPU图</w:t>
            </w:r>
            <w:r w:rsidRPr="00CF566A">
              <w:rPr>
                <w:rFonts w:ascii="宋体" w:hAnsi="宋体" w:hint="eastAsia"/>
              </w:rPr>
              <w:t>形处理单元，设计出更深程度的神经网络</w:t>
            </w:r>
            <w:proofErr w:type="spellStart"/>
            <w:r w:rsidRPr="00CF566A">
              <w:rPr>
                <w:rFonts w:ascii="宋体" w:hAnsi="宋体"/>
              </w:rPr>
              <w:t>AlexNet</w:t>
            </w:r>
            <w:proofErr w:type="spellEnd"/>
            <w:r w:rsidRPr="00CF566A">
              <w:rPr>
                <w:rFonts w:ascii="宋体" w:hAnsi="宋体"/>
              </w:rPr>
              <w:t>之后，使得 CNN技术逐步趋于完善，如今CNN已在医</w:t>
            </w:r>
            <w:r w:rsidRPr="00CF566A">
              <w:rPr>
                <w:rFonts w:ascii="宋体" w:hAnsi="宋体" w:hint="eastAsia"/>
              </w:rPr>
              <w:t>学图像的形态识别和影像质量测评方面有了更广泛</w:t>
            </w:r>
            <w:r w:rsidRPr="00CF566A">
              <w:rPr>
                <w:rFonts w:ascii="宋体" w:hAnsi="宋体"/>
              </w:rPr>
              <w:t>的应用。经过多年的发展，已构成很多以CNN为架构的变体</w:t>
            </w:r>
            <w:r w:rsidRPr="00CF566A">
              <w:rPr>
                <w:rFonts w:ascii="宋体" w:hAnsi="宋体"/>
                <w:vertAlign w:val="superscript"/>
              </w:rPr>
              <w:fldChar w:fldCharType="begin"/>
            </w:r>
            <w:r w:rsidRPr="00CF566A">
              <w:rPr>
                <w:rFonts w:ascii="宋体" w:hAnsi="宋体"/>
                <w:vertAlign w:val="superscript"/>
              </w:rPr>
              <w:instrText xml:space="preserve"> REF _Ref25613560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[21]</w:t>
            </w:r>
            <w:r w:rsidRPr="00CF566A">
              <w:rPr>
                <w:rFonts w:ascii="宋体" w:hAnsi="宋体"/>
                <w:vertAlign w:val="superscript"/>
              </w:rPr>
              <w:fldChar w:fldCharType="end"/>
            </w:r>
            <w:r w:rsidRPr="00CF566A">
              <w:rPr>
                <w:rFonts w:ascii="宋体" w:hAnsi="宋体"/>
              </w:rPr>
              <w:t>3种不同类型的层组成：卷积层、池化层与全连接层</w:t>
            </w:r>
            <w:r w:rsidRPr="00CF566A">
              <w:rPr>
                <w:rFonts w:ascii="宋体" w:hAnsi="宋体"/>
                <w:vertAlign w:val="superscript"/>
              </w:rPr>
              <w:fldChar w:fldCharType="begin"/>
            </w:r>
            <w:r w:rsidRPr="00CF566A">
              <w:rPr>
                <w:rFonts w:ascii="宋体" w:hAnsi="宋体"/>
                <w:vertAlign w:val="superscript"/>
              </w:rPr>
              <w:instrText xml:space="preserve"> REF _Ref25613573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[22]</w:t>
            </w:r>
            <w:r w:rsidRPr="00CF566A">
              <w:rPr>
                <w:rFonts w:ascii="宋体" w:hAnsi="宋体"/>
                <w:vertAlign w:val="superscript"/>
              </w:rPr>
              <w:fldChar w:fldCharType="end"/>
            </w:r>
            <w:r w:rsidRPr="00CF566A">
              <w:rPr>
                <w:rFonts w:ascii="宋体" w:hAnsi="宋体"/>
              </w:rPr>
              <w:t>。</w:t>
            </w:r>
            <w:r w:rsidRPr="00CF566A">
              <w:rPr>
                <w:rFonts w:ascii="宋体" w:hAnsi="宋体" w:hint="eastAsia"/>
              </w:rPr>
              <w:t>如图</w:t>
            </w:r>
            <w:r w:rsidRPr="00CF566A">
              <w:rPr>
                <w:rFonts w:ascii="宋体" w:hAnsi="宋体"/>
              </w:rPr>
              <w:t>1所示</w:t>
            </w:r>
            <w:r w:rsidRPr="00CF566A">
              <w:rPr>
                <w:rFonts w:ascii="宋体" w:hAnsi="宋体" w:hint="eastAsia"/>
              </w:rPr>
              <w:t>。</w:t>
            </w:r>
            <w:r w:rsidRPr="00CF566A">
              <w:rPr>
                <w:rFonts w:ascii="宋体" w:hAnsi="宋体"/>
              </w:rPr>
              <w:t>以LeNet-5 CNN为例，它的特征表现具有多样性，为了将不同映射的特征计算后提取，需将卷积层设计成由多个卷积</w:t>
            </w:r>
            <w:proofErr w:type="gramStart"/>
            <w:r w:rsidRPr="00CF566A">
              <w:rPr>
                <w:rFonts w:ascii="宋体" w:hAnsi="宋体"/>
              </w:rPr>
              <w:t>核构成</w:t>
            </w:r>
            <w:proofErr w:type="gramEnd"/>
            <w:r w:rsidRPr="00CF566A">
              <w:rPr>
                <w:rFonts w:ascii="宋体" w:hAnsi="宋体"/>
              </w:rPr>
              <w:t>的形式。池化层旨在聚合特征、通过降低维度来减少运算量，例如对一块区域中的数据进行采样处理，求得该区域最大值或平均值并替代该区域中所有数据。在池化过程中有可能会发生数据信息的损失，但能使该区域的特征信息更为具体，提高了模型泛化能力，更有利于进行图像识别。全连接层将上一层全部人工神经元信息与当前层进行全连接，生成全局特征信息，通常用N维向量作为输出结果，最终交给分类器或回归方程。最后</w:t>
            </w:r>
            <w:r w:rsidRPr="00CF566A">
              <w:rPr>
                <w:rFonts w:ascii="宋体" w:hAnsi="宋体" w:hint="eastAsia"/>
              </w:rPr>
              <w:t>一层为输出</w:t>
            </w:r>
            <w:r w:rsidRPr="00CF566A">
              <w:rPr>
                <w:rFonts w:ascii="宋体" w:hAnsi="宋体"/>
              </w:rPr>
              <w:t>层，常用归一化指数函数（</w:t>
            </w:r>
            <w:proofErr w:type="spellStart"/>
            <w:r w:rsidRPr="00CF566A">
              <w:rPr>
                <w:rFonts w:ascii="宋体" w:hAnsi="宋体"/>
              </w:rPr>
              <w:t>Sotfmax</w:t>
            </w:r>
            <w:proofErr w:type="spellEnd"/>
            <w:r w:rsidRPr="00CF566A">
              <w:rPr>
                <w:rFonts w:ascii="宋体" w:hAnsi="宋体"/>
              </w:rPr>
              <w:t>）和支持向量机（SVM）线性分类器作为分类任务</w:t>
            </w:r>
            <w:r w:rsidRPr="00CF566A">
              <w:rPr>
                <w:rFonts w:ascii="宋体" w:hAnsi="宋体"/>
                <w:vertAlign w:val="superscript"/>
              </w:rPr>
              <w:fldChar w:fldCharType="begin"/>
            </w:r>
            <w:r w:rsidRPr="00CF566A">
              <w:rPr>
                <w:rFonts w:ascii="宋体" w:hAnsi="宋体"/>
                <w:vertAlign w:val="superscript"/>
              </w:rPr>
              <w:instrText xml:space="preserve"> REF _Ref25613613 \w \h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[23]</w:t>
            </w:r>
            <w:r w:rsidRPr="00CF566A">
              <w:rPr>
                <w:rFonts w:ascii="宋体" w:hAnsi="宋体"/>
                <w:vertAlign w:val="superscript"/>
              </w:rPr>
              <w:fldChar w:fldCharType="end"/>
            </w:r>
            <w:r w:rsidRPr="00CF566A">
              <w:rPr>
                <w:rFonts w:ascii="宋体" w:hAnsi="宋体" w:hint="eastAsia"/>
              </w:rPr>
              <w:t>，两者有着截然不同的损失函数。</w:t>
            </w:r>
            <w:proofErr w:type="spellStart"/>
            <w:r w:rsidRPr="00CF566A">
              <w:rPr>
                <w:rFonts w:ascii="宋体" w:hAnsi="宋体"/>
              </w:rPr>
              <w:t>Softmax</w:t>
            </w:r>
            <w:proofErr w:type="spellEnd"/>
            <w:r w:rsidRPr="00CF566A">
              <w:rPr>
                <w:rFonts w:ascii="宋体" w:hAnsi="宋体"/>
              </w:rPr>
              <w:t>线性分类器的损失函数用于计算相对概率，也称为交叉</w:t>
            </w:r>
            <w:proofErr w:type="gramStart"/>
            <w:r w:rsidRPr="00CF566A">
              <w:rPr>
                <w:rFonts w:ascii="宋体" w:hAnsi="宋体"/>
              </w:rPr>
              <w:t>熵</w:t>
            </w:r>
            <w:proofErr w:type="gramEnd"/>
            <w:r w:rsidRPr="00CF566A">
              <w:rPr>
                <w:rFonts w:ascii="宋体" w:hAnsi="宋体"/>
              </w:rPr>
              <w:t>损失。SVM输出一个能精准分类正确样本与错误样本的超平面，并在训练过程中，使其分类样本的精度达到最优化。</w:t>
            </w:r>
            <w:r w:rsidRPr="00CF566A">
              <w:rPr>
                <w:rFonts w:ascii="宋体" w:hAnsi="宋体" w:hint="eastAsia"/>
              </w:rPr>
              <w:t>任湘等</w:t>
            </w:r>
            <w:r w:rsidRPr="00CF566A">
              <w:rPr>
                <w:rFonts w:ascii="宋体" w:hAnsi="宋体"/>
                <w:vertAlign w:val="superscript"/>
              </w:rPr>
              <w:fldChar w:fldCharType="begin"/>
            </w:r>
            <w:r w:rsidRPr="00CF566A">
              <w:rPr>
                <w:rFonts w:ascii="宋体" w:hAnsi="宋体"/>
                <w:vertAlign w:val="superscript"/>
              </w:rPr>
              <w:instrText xml:space="preserve"> </w:instrText>
            </w:r>
            <w:r w:rsidRPr="00CF566A">
              <w:rPr>
                <w:rFonts w:ascii="宋体" w:hAnsi="宋体" w:hint="eastAsia"/>
                <w:vertAlign w:val="superscript"/>
              </w:rPr>
              <w:instrText>REF _Ref25613627 \w \h</w:instrText>
            </w:r>
            <w:r w:rsidRPr="00CF566A">
              <w:rPr>
                <w:rFonts w:ascii="宋体" w:hAnsi="宋体"/>
                <w:vertAlign w:val="superscript"/>
              </w:rPr>
              <w:instrText xml:space="preserve">  \* MERGEFORMAT </w:instrText>
            </w:r>
            <w:r w:rsidRPr="00CF566A">
              <w:rPr>
                <w:rFonts w:ascii="宋体" w:hAnsi="宋体"/>
                <w:vertAlign w:val="superscript"/>
              </w:rPr>
            </w:r>
            <w:r w:rsidRPr="00CF566A">
              <w:rPr>
                <w:rFonts w:ascii="宋体" w:hAnsi="宋体"/>
                <w:vertAlign w:val="superscript"/>
              </w:rPr>
              <w:fldChar w:fldCharType="separate"/>
            </w:r>
            <w:r w:rsidRPr="00CF566A">
              <w:rPr>
                <w:rFonts w:ascii="宋体" w:hAnsi="宋体"/>
                <w:vertAlign w:val="superscript"/>
              </w:rPr>
              <w:t>[24]</w:t>
            </w:r>
            <w:r w:rsidRPr="00CF566A">
              <w:rPr>
                <w:rFonts w:ascii="宋体" w:hAnsi="宋体"/>
                <w:vertAlign w:val="superscript"/>
              </w:rPr>
              <w:fldChar w:fldCharType="end"/>
            </w:r>
            <w:r w:rsidRPr="00CF566A">
              <w:rPr>
                <w:rFonts w:ascii="宋体" w:hAnsi="宋体"/>
              </w:rPr>
              <w:t>将深度卷积神经网络应用于乳腺癌分</w:t>
            </w:r>
            <w:r w:rsidRPr="00CF566A">
              <w:rPr>
                <w:rFonts w:ascii="宋体" w:hAnsi="宋体" w:hint="eastAsia"/>
              </w:rPr>
              <w:t>子分型预测，依据乳腺癌分子分型为</w:t>
            </w:r>
            <w:r w:rsidRPr="00CF566A">
              <w:rPr>
                <w:rFonts w:ascii="宋体" w:hAnsi="宋体"/>
              </w:rPr>
              <w:t xml:space="preserve"> Luminal A、Luminal B、HER-2、Basal-like 4种。首先收集原始乳腺癌病灶区域MRI影像图像，然后对乳腺癌病灶信息进行人工标注。使用CNN对其进行卷积运算并进行特征提取，反复训练网络获得判别模型。最后，使用训练模型对乳腺癌分子分型MRI影像测试集进行验证，并分析其预测效果。实验结果表明，通过CNN 对乳腺癌病理图像进行分析，其工作特征曲线下面积最高值为0.697，基本完成了预测任务。CNN能在众多分类任务中取得良好的成绩，归</w:t>
            </w:r>
            <w:r w:rsidRPr="00CF566A">
              <w:rPr>
                <w:rFonts w:ascii="宋体" w:hAnsi="宋体" w:hint="eastAsia"/>
              </w:rPr>
              <w:t>因于其多层高级堆叠、局部连接、权值共享和池化的</w:t>
            </w:r>
            <w:r w:rsidRPr="00CF566A">
              <w:rPr>
                <w:rFonts w:ascii="宋体" w:hAnsi="宋体"/>
              </w:rPr>
              <w:t>特点。在医学图像分类领域中，通常会把CNN作为首选。</w:t>
            </w:r>
          </w:p>
          <w:p w:rsidR="008517A0" w:rsidRDefault="008517A0" w:rsidP="008517A0">
            <w:pPr>
              <w:ind w:firstLineChars="200" w:firstLine="420"/>
            </w:pPr>
            <w:r>
              <w:rPr>
                <w:noProof/>
              </w:rPr>
              <w:lastRenderedPageBreak/>
              <w:drawing>
                <wp:inline distT="0" distB="0" distL="0" distR="0" wp14:anchorId="10D40B82" wp14:editId="31CA229D">
                  <wp:extent cx="4516798" cy="153460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588" cy="1536229"/>
                          </a:xfrm>
                          <a:prstGeom prst="rect">
                            <a:avLst/>
                          </a:prstGeom>
                        </pic:spPr>
                      </pic:pic>
                    </a:graphicData>
                  </a:graphic>
                </wp:inline>
              </w:drawing>
            </w:r>
          </w:p>
          <w:p w:rsidR="008517A0" w:rsidRPr="000B369D" w:rsidRDefault="008517A0" w:rsidP="008517A0">
            <w:pPr>
              <w:pStyle w:val="1"/>
              <w:rPr>
                <w:sz w:val="24"/>
              </w:rPr>
            </w:pPr>
            <w:r w:rsidRPr="000B369D">
              <w:rPr>
                <w:rFonts w:hint="eastAsia"/>
                <w:sz w:val="24"/>
              </w:rPr>
              <w:t>2</w:t>
            </w:r>
            <w:r w:rsidRPr="000B369D">
              <w:rPr>
                <w:rFonts w:hint="eastAsia"/>
                <w:sz w:val="24"/>
              </w:rPr>
              <w:t>总结与展望</w:t>
            </w:r>
          </w:p>
          <w:p w:rsidR="008517A0" w:rsidRPr="00CF566A" w:rsidRDefault="008517A0" w:rsidP="008517A0">
            <w:pPr>
              <w:ind w:firstLineChars="200" w:firstLine="420"/>
              <w:rPr>
                <w:rFonts w:ascii="宋体" w:hAnsi="宋体"/>
              </w:rPr>
            </w:pPr>
            <w:r w:rsidRPr="00CF566A">
              <w:rPr>
                <w:rFonts w:ascii="宋体" w:hAnsi="宋体" w:hint="eastAsia"/>
              </w:rPr>
              <w:t>未来的研究将探索开发更通用的方法来分析范围更广的心血管</w:t>
            </w:r>
            <w:r w:rsidRPr="00CF566A">
              <w:rPr>
                <w:rFonts w:ascii="宋体" w:hAnsi="宋体"/>
              </w:rPr>
              <w:t>图像。例如从不同机器获取的多站点图像,使用不同的成像参数，将自动分割结果集成诊断报告中以及图像的自动解释。还需一个基于该标注数据集的标准测试平台或标准数据库,这将极大地推动</w:t>
            </w:r>
            <w:r w:rsidRPr="00CF566A">
              <w:rPr>
                <w:rFonts w:ascii="宋体" w:hAnsi="宋体" w:hint="eastAsia"/>
              </w:rPr>
              <w:t>心血管</w:t>
            </w:r>
            <w:r w:rsidRPr="00CF566A">
              <w:rPr>
                <w:rFonts w:ascii="宋体" w:hAnsi="宋体"/>
              </w:rPr>
              <w:t>图像分析算法的发展。</w:t>
            </w:r>
          </w:p>
          <w:p w:rsidR="008517A0" w:rsidRPr="00CF566A" w:rsidRDefault="008517A0" w:rsidP="008517A0">
            <w:pPr>
              <w:ind w:firstLineChars="200" w:firstLine="420"/>
              <w:rPr>
                <w:rFonts w:ascii="宋体" w:hAnsi="宋体"/>
              </w:rPr>
            </w:pPr>
            <w:r w:rsidRPr="00CF566A">
              <w:rPr>
                <w:rFonts w:ascii="宋体" w:hAnsi="宋体"/>
              </w:rPr>
              <w:t>但挑战仍是巨大的,例如:任何人工智能工具的输出都高度依赖于输入数据的数量和质量。在数据较少的情况下，例如罕见疾病，数据难以获得。相信人工智能不会取代医生,但重要的是医生需为即将到来的人工智能时代做好准备,知道如何充分利用人工智能产生假说、进行大数据分析，优化人工智能在临床实践</w:t>
            </w:r>
            <w:r w:rsidRPr="00CF566A">
              <w:rPr>
                <w:rFonts w:ascii="宋体" w:hAnsi="宋体" w:hint="eastAsia"/>
              </w:rPr>
              <w:t>中的应用。</w:t>
            </w:r>
          </w:p>
          <w:p w:rsidR="008517A0" w:rsidRDefault="008517A0" w:rsidP="008517A0"/>
          <w:p w:rsidR="008517A0" w:rsidRPr="00753138" w:rsidRDefault="008517A0" w:rsidP="008517A0">
            <w:pPr>
              <w:spacing w:beforeLines="50" w:before="156" w:afterLines="50" w:after="156"/>
              <w:jc w:val="left"/>
              <w:rPr>
                <w:rFonts w:eastAsia="黑体"/>
                <w:sz w:val="24"/>
                <w:szCs w:val="24"/>
              </w:rPr>
            </w:pPr>
            <w:r w:rsidRPr="000B369D">
              <w:rPr>
                <w:rFonts w:eastAsia="黑体" w:hint="eastAsia"/>
                <w:sz w:val="24"/>
                <w:szCs w:val="24"/>
              </w:rPr>
              <w:t>参考文献</w:t>
            </w:r>
          </w:p>
          <w:p w:rsidR="008517A0" w:rsidRDefault="008517A0" w:rsidP="008517A0">
            <w:pPr>
              <w:pStyle w:val="EndNoteBibliography"/>
              <w:numPr>
                <w:ilvl w:val="0"/>
                <w:numId w:val="2"/>
              </w:numPr>
              <w:ind w:left="0" w:firstLine="0"/>
            </w:pPr>
            <w:bookmarkStart w:id="3" w:name="_Ref25612181"/>
            <w:r>
              <w:t>Shang L,Lv JC, Yi Z. Rigid medical image registration using PCA neural network[J]. Neurocomputing,2006,69</w:t>
            </w:r>
            <w:r>
              <w:t>：</w:t>
            </w:r>
            <w:r>
              <w:t xml:space="preserve"> 1717-1722.</w:t>
            </w:r>
            <w:bookmarkEnd w:id="3"/>
          </w:p>
          <w:p w:rsidR="008517A0" w:rsidRDefault="008517A0" w:rsidP="008517A0">
            <w:pPr>
              <w:pStyle w:val="EndNoteBibliography"/>
              <w:numPr>
                <w:ilvl w:val="0"/>
                <w:numId w:val="2"/>
              </w:numPr>
              <w:ind w:left="0" w:firstLine="0"/>
            </w:pPr>
            <w:r>
              <w:t xml:space="preserve">Jaiswal RR, Gaikwad AN. Neural network assisted effective lossy compression of medical images [J]. Iete Tech Rev ,2006,23 </w:t>
            </w:r>
            <w:r>
              <w:t>：</w:t>
            </w:r>
            <w:r>
              <w:t>119_126.</w:t>
            </w:r>
          </w:p>
          <w:p w:rsidR="008517A0" w:rsidRDefault="008517A0" w:rsidP="008517A0">
            <w:pPr>
              <w:pStyle w:val="EndNoteBibliography"/>
              <w:numPr>
                <w:ilvl w:val="0"/>
                <w:numId w:val="2"/>
              </w:numPr>
              <w:ind w:left="0" w:firstLine="0"/>
            </w:pPr>
            <w:r>
              <w:t xml:space="preserve">Suzuki K, Abe H, MacMahon H, et al. Image-processLng technique for suppressing ribs in chest radiographs by means of massive training artificial neural network (MTANN) [J]. IEEE Trans Med Imagingt2006,25(4) </w:t>
            </w:r>
            <w:r>
              <w:t>：</w:t>
            </w:r>
            <w:r>
              <w:t>406^16.</w:t>
            </w:r>
          </w:p>
          <w:p w:rsidR="008517A0" w:rsidRDefault="008517A0" w:rsidP="008517A0">
            <w:pPr>
              <w:pStyle w:val="EndNoteBibliography"/>
              <w:numPr>
                <w:ilvl w:val="0"/>
                <w:numId w:val="2"/>
              </w:numPr>
              <w:ind w:left="0" w:firstLine="0"/>
            </w:pPr>
            <w:r>
              <w:t>Hainc L,Kukal J. Role of robust processing in ANN denoising of 2D image [ J ]. Neural Network World ,2006,16:163-176.</w:t>
            </w:r>
          </w:p>
          <w:p w:rsidR="008517A0" w:rsidRDefault="008517A0" w:rsidP="008517A0">
            <w:pPr>
              <w:pStyle w:val="EndNoteBibliography"/>
              <w:numPr>
                <w:ilvl w:val="0"/>
                <w:numId w:val="2"/>
              </w:numPr>
              <w:ind w:left="0" w:firstLine="0"/>
            </w:pPr>
            <w:bookmarkStart w:id="4" w:name="_Ref25612571"/>
            <w:r>
              <w:t>Meftah B, Lezoray 0, Benyettou A. Segmentation and edge detection based on spiking neural network model[ J]. Neural Process Lett,2010,32:131-146.</w:t>
            </w:r>
            <w:bookmarkEnd w:id="4"/>
          </w:p>
          <w:p w:rsidR="008517A0" w:rsidRDefault="008517A0" w:rsidP="008517A0">
            <w:pPr>
              <w:pStyle w:val="EndNoteBibliography"/>
              <w:numPr>
                <w:ilvl w:val="0"/>
                <w:numId w:val="2"/>
              </w:numPr>
              <w:ind w:left="0" w:firstLine="0"/>
            </w:pPr>
            <w:bookmarkStart w:id="5" w:name="_Ref25612936"/>
            <w:r>
              <w:t xml:space="preserve">Kim Y,Chung Y,Hyeon Y. Biomedical signal processing and control automatic localization of anatomical landmarks in cardiac MR perfusion using random forests[ J] . Biomed Signal Process Control,2017,38 </w:t>
            </w:r>
            <w:r>
              <w:t>：</w:t>
            </w:r>
            <w:r>
              <w:t>370_378.</w:t>
            </w:r>
            <w:bookmarkEnd w:id="5"/>
          </w:p>
          <w:p w:rsidR="008517A0" w:rsidRDefault="008517A0" w:rsidP="008517A0">
            <w:pPr>
              <w:pStyle w:val="EndNoteBibliography"/>
              <w:numPr>
                <w:ilvl w:val="0"/>
                <w:numId w:val="2"/>
              </w:numPr>
              <w:ind w:left="0" w:firstLine="0"/>
            </w:pPr>
            <w:r>
              <w:t>Kurkure U,Pednekar A,Muthupillai R,et al. Localization and segmentation of left ventricle in cardiac cine-MR images [ J ]. IEEE Trans Biomed Eng,2009,56</w:t>
            </w:r>
            <w:r w:rsidRPr="00277883">
              <w:t xml:space="preserve"> </w:t>
            </w:r>
            <w:r>
              <w:t xml:space="preserve">right ventricular failuref J]. Circulation,2008,117 </w:t>
            </w:r>
            <w:r>
              <w:t>：</w:t>
            </w:r>
            <w:r>
              <w:t xml:space="preserve"> 1717-1731.</w:t>
            </w:r>
          </w:p>
          <w:p w:rsidR="008517A0" w:rsidRDefault="008517A0" w:rsidP="008517A0">
            <w:pPr>
              <w:pStyle w:val="EndNoteBibliography"/>
              <w:numPr>
                <w:ilvl w:val="0"/>
                <w:numId w:val="2"/>
              </w:numPr>
              <w:ind w:left="0" w:firstLine="0"/>
            </w:pPr>
            <w:r w:rsidRPr="002D0289">
              <w:t>Grosgeorge D, Petitjean C, Caudron J, et al. Automatic cardiac ventricle segmentation in MR images: a validation study [ J ]. Int J Comput Assist Radiol Surg, 2011,6(5):573-581.</w:t>
            </w:r>
          </w:p>
          <w:p w:rsidR="008517A0" w:rsidRDefault="008517A0" w:rsidP="008517A0">
            <w:pPr>
              <w:pStyle w:val="EndNoteBibliography"/>
              <w:numPr>
                <w:ilvl w:val="0"/>
                <w:numId w:val="2"/>
              </w:numPr>
              <w:ind w:left="0" w:firstLine="0"/>
            </w:pPr>
            <w:r w:rsidRPr="002D0289">
              <w:t xml:space="preserve">Angelie E, Koning PJH, Danilouchkine MG, et al. Optimizing the automatic segmentation of the left ventricle in magnetic resonance images [ J ]. Med Phys, 2005,32(2) </w:t>
            </w:r>
            <w:r w:rsidRPr="002D0289">
              <w:t>：</w:t>
            </w:r>
            <w:r w:rsidRPr="002D0289">
              <w:t>369-375.</w:t>
            </w:r>
          </w:p>
          <w:p w:rsidR="008517A0" w:rsidRDefault="008517A0" w:rsidP="008517A0">
            <w:pPr>
              <w:pStyle w:val="EndNoteBibliography"/>
              <w:numPr>
                <w:ilvl w:val="0"/>
                <w:numId w:val="2"/>
              </w:numPr>
              <w:ind w:left="0" w:firstLine="0"/>
            </w:pPr>
            <w:r w:rsidRPr="002D0289">
              <w:lastRenderedPageBreak/>
              <w:t xml:space="preserve">Yang F,He Y,Hussain M,et al. Convolutional neural network for the detection of end-diastole and end~systole frames in free-breathing cardiac magnetic resonance imaging[ J]. Comput Math Methods Med,2017,2017 </w:t>
            </w:r>
            <w:r w:rsidRPr="002D0289">
              <w:t>：</w:t>
            </w:r>
            <w:r w:rsidRPr="002D0289">
              <w:t xml:space="preserve"> 1640835.</w:t>
            </w:r>
          </w:p>
          <w:p w:rsidR="008517A0" w:rsidRDefault="008517A0" w:rsidP="008517A0">
            <w:pPr>
              <w:pStyle w:val="EndNoteBibliography"/>
              <w:numPr>
                <w:ilvl w:val="0"/>
                <w:numId w:val="2"/>
              </w:numPr>
              <w:ind w:left="0" w:firstLine="0"/>
            </w:pPr>
            <w:r w:rsidRPr="002D0289">
              <w:t xml:space="preserve">Haddad F,Doyle R,Murphy DJ,et al. Right ventricular function in cardiovascular disease, part H . Pathophysiology, clinical importance, and management of right ventricular failuref J]. Circulation,2008,117 </w:t>
            </w:r>
            <w:r w:rsidRPr="002D0289">
              <w:t>：</w:t>
            </w:r>
            <w:r w:rsidRPr="002D0289">
              <w:t xml:space="preserve"> 1717-1731.</w:t>
            </w:r>
          </w:p>
          <w:p w:rsidR="008517A0" w:rsidRDefault="008517A0" w:rsidP="008517A0">
            <w:pPr>
              <w:pStyle w:val="EndNoteBibliography"/>
              <w:numPr>
                <w:ilvl w:val="0"/>
                <w:numId w:val="2"/>
              </w:numPr>
              <w:ind w:left="0" w:firstLine="0"/>
            </w:pPr>
            <w:r>
              <w:t>Sanz J, Conroy J, Narula J. Imaging of the right ventricle[ J]. Cardiol Clin, 2012,30(2)</w:t>
            </w:r>
            <w:r>
              <w:t>：</w:t>
            </w:r>
            <w:r>
              <w:t>189-203.</w:t>
            </w:r>
          </w:p>
          <w:p w:rsidR="008517A0" w:rsidRDefault="008517A0" w:rsidP="008517A0">
            <w:pPr>
              <w:pStyle w:val="EndNoteBibliography"/>
              <w:numPr>
                <w:ilvl w:val="0"/>
                <w:numId w:val="2"/>
              </w:numPr>
              <w:ind w:left="0" w:firstLine="0"/>
            </w:pPr>
            <w:bookmarkStart w:id="6" w:name="_Ref25612959"/>
            <w:r>
              <w:t>Vitarelli A,Terzano C. Do we have two hearts? New insights in right ventricular function supported by myocardial imaging echocardiography [ J ]. Heart Fail Rev,2010,15(1)</w:t>
            </w:r>
            <w:r>
              <w:t>：</w:t>
            </w:r>
            <w:r>
              <w:t>39-61.</w:t>
            </w:r>
            <w:bookmarkEnd w:id="6"/>
          </w:p>
          <w:p w:rsidR="008517A0" w:rsidRDefault="008517A0" w:rsidP="008517A0">
            <w:pPr>
              <w:pStyle w:val="EndNoteBibliography"/>
              <w:numPr>
                <w:ilvl w:val="0"/>
                <w:numId w:val="2"/>
              </w:numPr>
              <w:ind w:left="0" w:firstLine="0"/>
            </w:pPr>
            <w:bookmarkStart w:id="7" w:name="_Ref25613081"/>
            <w:r>
              <w:t>Petitjean C,Zuluaga MA,Bai W,et al. Right ventricle segmentation from cardiac MRI</w:t>
            </w:r>
            <w:r>
              <w:t>：</w:t>
            </w:r>
            <w:r>
              <w:t xml:space="preserve">a collation study[ J] . Med Image Anal,2015,19(1) </w:t>
            </w:r>
            <w:r>
              <w:t>：</w:t>
            </w:r>
            <w:r>
              <w:t xml:space="preserve"> 187-202.</w:t>
            </w:r>
            <w:bookmarkEnd w:id="7"/>
          </w:p>
          <w:p w:rsidR="008517A0" w:rsidRDefault="008517A0" w:rsidP="008517A0">
            <w:pPr>
              <w:pStyle w:val="EndNoteBibliography"/>
              <w:numPr>
                <w:ilvl w:val="0"/>
                <w:numId w:val="2"/>
              </w:numPr>
              <w:ind w:left="0" w:firstLine="0"/>
            </w:pPr>
            <w:bookmarkStart w:id="8" w:name="_Ref25613109"/>
            <w:r>
              <w:t xml:space="preserve">Petitjean C, Dacher JN. A review of segmentation methods in short axis cardiac MR images]J]. Med Image Anal,2011,15(2) </w:t>
            </w:r>
            <w:r>
              <w:t>：</w:t>
            </w:r>
            <w:r>
              <w:t xml:space="preserve"> 169-184.</w:t>
            </w:r>
            <w:bookmarkEnd w:id="8"/>
          </w:p>
          <w:p w:rsidR="008517A0" w:rsidRDefault="008517A0" w:rsidP="008517A0">
            <w:pPr>
              <w:pStyle w:val="EndNoteBibliography"/>
              <w:numPr>
                <w:ilvl w:val="0"/>
                <w:numId w:val="2"/>
              </w:numPr>
              <w:ind w:left="0" w:firstLine="0"/>
            </w:pPr>
            <w:r>
              <w:t>Grosgeorge D, Petitjean C, Dacher JN, et al. Graph cut segmentation with a statistical shape model in cardiac MRI [ J ] . Comput Vis Image Underst, 2013, 117:1027-1035.</w:t>
            </w:r>
          </w:p>
          <w:p w:rsidR="008517A0" w:rsidRDefault="008517A0" w:rsidP="008517A0">
            <w:pPr>
              <w:pStyle w:val="EndNoteBibliography"/>
              <w:numPr>
                <w:ilvl w:val="0"/>
                <w:numId w:val="2"/>
              </w:numPr>
              <w:ind w:left="0" w:firstLine="0"/>
            </w:pPr>
            <w:bookmarkStart w:id="9" w:name="_Ref25613140"/>
            <w:r>
              <w:t xml:space="preserve">Ringenberg J, Deo M, Devabhaktuni V, et al. Fast, accurate, and fully automatic segmentation of the right ventricle in short-axis cardiac MRI [J]. Comput Med Imaging Graph, 2014,38(3) </w:t>
            </w:r>
            <w:r>
              <w:t>：</w:t>
            </w:r>
            <w:r>
              <w:t xml:space="preserve"> 190-201.</w:t>
            </w:r>
            <w:bookmarkEnd w:id="9"/>
          </w:p>
          <w:p w:rsidR="008517A0" w:rsidRDefault="008517A0" w:rsidP="008517A0">
            <w:pPr>
              <w:pStyle w:val="EndNoteBibliography"/>
              <w:numPr>
                <w:ilvl w:val="0"/>
                <w:numId w:val="2"/>
              </w:numPr>
              <w:ind w:left="0" w:firstLine="0"/>
            </w:pPr>
            <w:bookmarkStart w:id="10" w:name="_Ref25613173"/>
            <w:r>
              <w:t xml:space="preserve">Avendi MR, Kheradvar A t Jafiarkhani H. Automatic segmentation of the right ventricle from cardiac MRI using a learining-based approach[ J]. Magn Reson Med,2017,78(6) </w:t>
            </w:r>
            <w:r>
              <w:t>：</w:t>
            </w:r>
            <w:r>
              <w:t>2439-2448.</w:t>
            </w:r>
            <w:bookmarkEnd w:id="10"/>
          </w:p>
          <w:p w:rsidR="008517A0" w:rsidRDefault="008517A0" w:rsidP="008517A0">
            <w:pPr>
              <w:pStyle w:val="EndNoteBibliography"/>
              <w:numPr>
                <w:ilvl w:val="0"/>
                <w:numId w:val="2"/>
              </w:numPr>
              <w:ind w:left="0" w:firstLine="0"/>
            </w:pPr>
            <w:bookmarkStart w:id="11" w:name="_Ref25613533"/>
            <w:r>
              <w:t>LECUNY, BENGIOY, HINTON G. Deep learning</w:t>
            </w:r>
            <w:r>
              <w:t>［</w:t>
            </w:r>
            <w:r>
              <w:t>J</w:t>
            </w:r>
            <w:r>
              <w:t>］</w:t>
            </w:r>
            <w:r>
              <w:t>. Nature, 2015, 521: 436-444.</w:t>
            </w:r>
            <w:bookmarkEnd w:id="11"/>
          </w:p>
          <w:p w:rsidR="008517A0" w:rsidRDefault="008517A0" w:rsidP="008517A0">
            <w:pPr>
              <w:pStyle w:val="EndNoteBibliography"/>
              <w:numPr>
                <w:ilvl w:val="0"/>
                <w:numId w:val="2"/>
              </w:numPr>
              <w:ind w:left="0" w:firstLine="0"/>
            </w:pPr>
            <w:bookmarkStart w:id="12" w:name="_Ref25613551"/>
            <w:r>
              <w:t>KRIZHESKY A, SUTSKEVER I, HINTON G E. ImageNet classification with deep convolutional neural networks</w:t>
            </w:r>
            <w:r>
              <w:t>［</w:t>
            </w:r>
            <w:r>
              <w:t>C</w:t>
            </w:r>
            <w:r>
              <w:t>］</w:t>
            </w:r>
            <w:r>
              <w:t>// International Conference on Neural Information Processing System. 2012: 1097-1105.</w:t>
            </w:r>
            <w:bookmarkEnd w:id="12"/>
          </w:p>
          <w:p w:rsidR="008517A0" w:rsidRDefault="008517A0" w:rsidP="008517A0">
            <w:pPr>
              <w:pStyle w:val="EndNoteBibliography"/>
              <w:numPr>
                <w:ilvl w:val="0"/>
                <w:numId w:val="2"/>
              </w:numPr>
              <w:ind w:left="0" w:firstLine="0"/>
            </w:pPr>
            <w:bookmarkStart w:id="13" w:name="_Ref25613560"/>
            <w:r>
              <w:t>KUMARAN, VERMAR. Convolutional neural networks for wavelet domain super resolution</w:t>
            </w:r>
            <w:r>
              <w:t>［</w:t>
            </w:r>
            <w:r>
              <w:t>J</w:t>
            </w:r>
            <w:r>
              <w:t>］</w:t>
            </w:r>
            <w:r>
              <w:t>. Pattern Recognit Lett, 2017, 90: 65-71.</w:t>
            </w:r>
            <w:bookmarkEnd w:id="13"/>
          </w:p>
          <w:p w:rsidR="008517A0" w:rsidRDefault="008517A0" w:rsidP="008517A0">
            <w:pPr>
              <w:pStyle w:val="EndNoteBibliography"/>
              <w:numPr>
                <w:ilvl w:val="0"/>
                <w:numId w:val="2"/>
              </w:numPr>
              <w:ind w:left="0" w:firstLine="0"/>
            </w:pPr>
            <w:bookmarkStart w:id="14" w:name="_Ref25613573"/>
            <w:r>
              <w:t>ZHANG J J, SHAO K. Small sample image recognition using improved convolutional neural network</w:t>
            </w:r>
            <w:r>
              <w:t>［</w:t>
            </w:r>
            <w:r>
              <w:t>J</w:t>
            </w:r>
            <w:r>
              <w:t>］</w:t>
            </w:r>
            <w:r>
              <w:t>. J Vis Commun Image Represent, 2018, 55: 640-647.</w:t>
            </w:r>
            <w:bookmarkEnd w:id="14"/>
          </w:p>
          <w:p w:rsidR="008517A0" w:rsidRDefault="008517A0" w:rsidP="008517A0">
            <w:pPr>
              <w:pStyle w:val="EndNoteBibliography"/>
              <w:numPr>
                <w:ilvl w:val="0"/>
                <w:numId w:val="2"/>
              </w:numPr>
              <w:ind w:left="0" w:firstLine="0"/>
            </w:pPr>
            <w:bookmarkStart w:id="15" w:name="_Ref25613613"/>
            <w:r>
              <w:t>GOTTAPU R D, DAGLI C. Entity resolution using convolutional neural network</w:t>
            </w:r>
            <w:r>
              <w:t>［</w:t>
            </w:r>
            <w:r>
              <w:t>J</w:t>
            </w:r>
            <w:r>
              <w:t>］</w:t>
            </w:r>
            <w:r>
              <w:t>. Procedia Comput Sci, 2016, 95: 153-158.</w:t>
            </w:r>
            <w:bookmarkEnd w:id="15"/>
          </w:p>
          <w:p w:rsidR="009915D1" w:rsidRPr="00431F88" w:rsidRDefault="008517A0" w:rsidP="00431F88">
            <w:pPr>
              <w:pStyle w:val="EndNoteBibliography"/>
              <w:numPr>
                <w:ilvl w:val="0"/>
                <w:numId w:val="2"/>
              </w:numPr>
              <w:ind w:left="0" w:firstLine="0"/>
            </w:pPr>
            <w:bookmarkStart w:id="16" w:name="_Ref25613627"/>
            <w:r>
              <w:t>任湘</w:t>
            </w:r>
            <w:r>
              <w:t xml:space="preserve">, </w:t>
            </w:r>
            <w:r>
              <w:t>张朋</w:t>
            </w:r>
            <w:r>
              <w:t xml:space="preserve">, </w:t>
            </w:r>
            <w:r>
              <w:t>范明</w:t>
            </w:r>
            <w:r>
              <w:t xml:space="preserve">, </w:t>
            </w:r>
            <w:r>
              <w:t>等</w:t>
            </w:r>
            <w:r>
              <w:t xml:space="preserve">. </w:t>
            </w:r>
            <w:r>
              <w:t>基于卷积神经网络的乳腺癌分子分型预测研</w:t>
            </w:r>
            <w:r>
              <w:t xml:space="preserve"> </w:t>
            </w:r>
            <w:r>
              <w:t>究［</w:t>
            </w:r>
            <w:r>
              <w:t>J</w:t>
            </w:r>
            <w:r>
              <w:t>］</w:t>
            </w:r>
            <w:r>
              <w:t xml:space="preserve">. </w:t>
            </w:r>
            <w:r>
              <w:t>杭州电子科技大学学报</w:t>
            </w:r>
            <w:r>
              <w:t>(</w:t>
            </w:r>
            <w:r>
              <w:t>自然科学版</w:t>
            </w:r>
            <w:r>
              <w:t>), 2018, 38(5): 66-71. REN X, ZHANG P, FAN M, et al. Molecular typing prediction of breast cancer based on convolutional neural network</w:t>
            </w:r>
            <w:r>
              <w:t>［</w:t>
            </w:r>
            <w:r>
              <w:t>J</w:t>
            </w:r>
            <w:r>
              <w:t>］</w:t>
            </w:r>
            <w:r>
              <w:t>. Journal of Hangzhou Dianzi University (Natural Sciences), 2018, 38(5): 6671.</w:t>
            </w:r>
            <w:bookmarkEnd w:id="16"/>
          </w:p>
        </w:tc>
      </w:tr>
    </w:tbl>
    <w:p w:rsidR="009915D1" w:rsidRDefault="00A142E6">
      <w:pPr>
        <w:snapToGrid w:val="0"/>
        <w:spacing w:line="700" w:lineRule="exact"/>
        <w:jc w:val="left"/>
        <w:rPr>
          <w:rFonts w:ascii="华文楷体" w:eastAsia="华文楷体" w:hAnsi="华文楷体"/>
          <w:szCs w:val="21"/>
        </w:rPr>
      </w:pPr>
      <w:r>
        <w:rPr>
          <w:rFonts w:ascii="华文楷体" w:eastAsia="华文楷体" w:hAnsi="华文楷体" w:hint="eastAsia"/>
          <w:szCs w:val="21"/>
        </w:rPr>
        <w:lastRenderedPageBreak/>
        <w:t>页数不够，可续页</w:t>
      </w:r>
    </w:p>
    <w:sectPr w:rsidR="00991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2E6" w:rsidRDefault="00A142E6" w:rsidP="00F817FB">
      <w:r>
        <w:separator/>
      </w:r>
    </w:p>
  </w:endnote>
  <w:endnote w:type="continuationSeparator" w:id="0">
    <w:p w:rsidR="00A142E6" w:rsidRDefault="00A142E6" w:rsidP="00F8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2E6" w:rsidRDefault="00A142E6" w:rsidP="00F817FB">
      <w:r>
        <w:separator/>
      </w:r>
    </w:p>
  </w:footnote>
  <w:footnote w:type="continuationSeparator" w:id="0">
    <w:p w:rsidR="00A142E6" w:rsidRDefault="00A142E6" w:rsidP="00F81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B4E22"/>
    <w:multiLevelType w:val="multilevel"/>
    <w:tmpl w:val="14C2B3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E286994"/>
    <w:multiLevelType w:val="hybridMultilevel"/>
    <w:tmpl w:val="2E640AFE"/>
    <w:lvl w:ilvl="0" w:tplc="90C0BD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8C"/>
    <w:rsid w:val="000101B4"/>
    <w:rsid w:val="00010E57"/>
    <w:rsid w:val="00037280"/>
    <w:rsid w:val="0004123A"/>
    <w:rsid w:val="00047C82"/>
    <w:rsid w:val="00071A9E"/>
    <w:rsid w:val="000739E5"/>
    <w:rsid w:val="0007678D"/>
    <w:rsid w:val="00080F7F"/>
    <w:rsid w:val="00083641"/>
    <w:rsid w:val="000C0760"/>
    <w:rsid w:val="000C3BAA"/>
    <w:rsid w:val="000D4F63"/>
    <w:rsid w:val="000F3562"/>
    <w:rsid w:val="000F5161"/>
    <w:rsid w:val="0014003E"/>
    <w:rsid w:val="0014194F"/>
    <w:rsid w:val="001612E1"/>
    <w:rsid w:val="00171062"/>
    <w:rsid w:val="0017400A"/>
    <w:rsid w:val="001A45A3"/>
    <w:rsid w:val="001B0431"/>
    <w:rsid w:val="001B7069"/>
    <w:rsid w:val="001D3CAB"/>
    <w:rsid w:val="001F61CB"/>
    <w:rsid w:val="00206390"/>
    <w:rsid w:val="0022589F"/>
    <w:rsid w:val="00232420"/>
    <w:rsid w:val="00254978"/>
    <w:rsid w:val="0026123B"/>
    <w:rsid w:val="00271D32"/>
    <w:rsid w:val="002A74BB"/>
    <w:rsid w:val="002C1241"/>
    <w:rsid w:val="002C3DF8"/>
    <w:rsid w:val="002E6701"/>
    <w:rsid w:val="002F323D"/>
    <w:rsid w:val="00310F51"/>
    <w:rsid w:val="00312F7A"/>
    <w:rsid w:val="00325B83"/>
    <w:rsid w:val="00343B07"/>
    <w:rsid w:val="003450F4"/>
    <w:rsid w:val="00374A20"/>
    <w:rsid w:val="00377B96"/>
    <w:rsid w:val="00382917"/>
    <w:rsid w:val="003955B2"/>
    <w:rsid w:val="00397F86"/>
    <w:rsid w:val="003A5C4F"/>
    <w:rsid w:val="003D638E"/>
    <w:rsid w:val="00401EE9"/>
    <w:rsid w:val="00402197"/>
    <w:rsid w:val="0040670A"/>
    <w:rsid w:val="00431F88"/>
    <w:rsid w:val="00436D29"/>
    <w:rsid w:val="00445228"/>
    <w:rsid w:val="00464458"/>
    <w:rsid w:val="00477D26"/>
    <w:rsid w:val="00491E18"/>
    <w:rsid w:val="004A14EA"/>
    <w:rsid w:val="004A6C52"/>
    <w:rsid w:val="004B2355"/>
    <w:rsid w:val="004B4C21"/>
    <w:rsid w:val="004B4F23"/>
    <w:rsid w:val="004C1279"/>
    <w:rsid w:val="004C18A4"/>
    <w:rsid w:val="004C5CE6"/>
    <w:rsid w:val="004D0DA6"/>
    <w:rsid w:val="004D4413"/>
    <w:rsid w:val="004F7F45"/>
    <w:rsid w:val="00507776"/>
    <w:rsid w:val="00524BB0"/>
    <w:rsid w:val="00530E2D"/>
    <w:rsid w:val="005526DB"/>
    <w:rsid w:val="00580149"/>
    <w:rsid w:val="0058400E"/>
    <w:rsid w:val="005930AF"/>
    <w:rsid w:val="005C3D06"/>
    <w:rsid w:val="005D57BF"/>
    <w:rsid w:val="005E0349"/>
    <w:rsid w:val="005E24B1"/>
    <w:rsid w:val="005F4504"/>
    <w:rsid w:val="00633903"/>
    <w:rsid w:val="00636EE6"/>
    <w:rsid w:val="00657A9A"/>
    <w:rsid w:val="006740D2"/>
    <w:rsid w:val="0069092B"/>
    <w:rsid w:val="00697AAA"/>
    <w:rsid w:val="006A1258"/>
    <w:rsid w:val="006D1763"/>
    <w:rsid w:val="006F3025"/>
    <w:rsid w:val="0072181C"/>
    <w:rsid w:val="0072307F"/>
    <w:rsid w:val="00740B73"/>
    <w:rsid w:val="007422E8"/>
    <w:rsid w:val="007567C6"/>
    <w:rsid w:val="00796118"/>
    <w:rsid w:val="00797D52"/>
    <w:rsid w:val="007A7AEF"/>
    <w:rsid w:val="007D5072"/>
    <w:rsid w:val="007E2A17"/>
    <w:rsid w:val="00815D93"/>
    <w:rsid w:val="00826CFB"/>
    <w:rsid w:val="0083591D"/>
    <w:rsid w:val="008517A0"/>
    <w:rsid w:val="0085335C"/>
    <w:rsid w:val="00890EE3"/>
    <w:rsid w:val="00896EE9"/>
    <w:rsid w:val="008B617F"/>
    <w:rsid w:val="009009C4"/>
    <w:rsid w:val="009029F6"/>
    <w:rsid w:val="00907714"/>
    <w:rsid w:val="009134A7"/>
    <w:rsid w:val="00917BD1"/>
    <w:rsid w:val="0094790A"/>
    <w:rsid w:val="00982216"/>
    <w:rsid w:val="00983065"/>
    <w:rsid w:val="009915D1"/>
    <w:rsid w:val="0099756D"/>
    <w:rsid w:val="009C05B5"/>
    <w:rsid w:val="009D0BDD"/>
    <w:rsid w:val="009D318C"/>
    <w:rsid w:val="009D3DCE"/>
    <w:rsid w:val="009E4D99"/>
    <w:rsid w:val="009F1384"/>
    <w:rsid w:val="00A00D24"/>
    <w:rsid w:val="00A03663"/>
    <w:rsid w:val="00A03FB2"/>
    <w:rsid w:val="00A142E6"/>
    <w:rsid w:val="00A162AB"/>
    <w:rsid w:val="00A37374"/>
    <w:rsid w:val="00A52D18"/>
    <w:rsid w:val="00A554E5"/>
    <w:rsid w:val="00A65FCF"/>
    <w:rsid w:val="00A80AA3"/>
    <w:rsid w:val="00A87C12"/>
    <w:rsid w:val="00A9693C"/>
    <w:rsid w:val="00AA0D5A"/>
    <w:rsid w:val="00AA351F"/>
    <w:rsid w:val="00AB6F82"/>
    <w:rsid w:val="00AD47C2"/>
    <w:rsid w:val="00AE6A5B"/>
    <w:rsid w:val="00AE77DA"/>
    <w:rsid w:val="00AF7C67"/>
    <w:rsid w:val="00B26B58"/>
    <w:rsid w:val="00B3099F"/>
    <w:rsid w:val="00B44848"/>
    <w:rsid w:val="00B63DDC"/>
    <w:rsid w:val="00B746FD"/>
    <w:rsid w:val="00B80CDF"/>
    <w:rsid w:val="00B86B47"/>
    <w:rsid w:val="00BA5D64"/>
    <w:rsid w:val="00BB3832"/>
    <w:rsid w:val="00BD09FC"/>
    <w:rsid w:val="00BD31B0"/>
    <w:rsid w:val="00BD4825"/>
    <w:rsid w:val="00BE58E1"/>
    <w:rsid w:val="00C10CB7"/>
    <w:rsid w:val="00C162F7"/>
    <w:rsid w:val="00C32FDF"/>
    <w:rsid w:val="00C45626"/>
    <w:rsid w:val="00C55151"/>
    <w:rsid w:val="00C645A8"/>
    <w:rsid w:val="00C64973"/>
    <w:rsid w:val="00C65455"/>
    <w:rsid w:val="00C65AFB"/>
    <w:rsid w:val="00C7078C"/>
    <w:rsid w:val="00C74C8D"/>
    <w:rsid w:val="00C834E8"/>
    <w:rsid w:val="00C84090"/>
    <w:rsid w:val="00CA2A1C"/>
    <w:rsid w:val="00CA3986"/>
    <w:rsid w:val="00CC31D2"/>
    <w:rsid w:val="00CC3F71"/>
    <w:rsid w:val="00CF0190"/>
    <w:rsid w:val="00D23555"/>
    <w:rsid w:val="00D278EA"/>
    <w:rsid w:val="00D3609F"/>
    <w:rsid w:val="00D51311"/>
    <w:rsid w:val="00D56CE1"/>
    <w:rsid w:val="00D63F42"/>
    <w:rsid w:val="00D671EB"/>
    <w:rsid w:val="00D67803"/>
    <w:rsid w:val="00D76C41"/>
    <w:rsid w:val="00DC2BC3"/>
    <w:rsid w:val="00DD42B9"/>
    <w:rsid w:val="00DD6A8A"/>
    <w:rsid w:val="00DF36EC"/>
    <w:rsid w:val="00E07406"/>
    <w:rsid w:val="00E1020F"/>
    <w:rsid w:val="00E24BBD"/>
    <w:rsid w:val="00E27577"/>
    <w:rsid w:val="00E30A68"/>
    <w:rsid w:val="00E469DF"/>
    <w:rsid w:val="00E756B4"/>
    <w:rsid w:val="00E82E83"/>
    <w:rsid w:val="00E8397B"/>
    <w:rsid w:val="00E86271"/>
    <w:rsid w:val="00EA49EE"/>
    <w:rsid w:val="00EC2BF0"/>
    <w:rsid w:val="00ED7FBD"/>
    <w:rsid w:val="00EE4855"/>
    <w:rsid w:val="00EF6D14"/>
    <w:rsid w:val="00F02376"/>
    <w:rsid w:val="00F30005"/>
    <w:rsid w:val="00F35227"/>
    <w:rsid w:val="00F57315"/>
    <w:rsid w:val="00F7419A"/>
    <w:rsid w:val="00F77E33"/>
    <w:rsid w:val="00F817FB"/>
    <w:rsid w:val="00F8452B"/>
    <w:rsid w:val="00F911AB"/>
    <w:rsid w:val="00F968A7"/>
    <w:rsid w:val="00FA2836"/>
    <w:rsid w:val="00FB6BEA"/>
    <w:rsid w:val="00FC1FCF"/>
    <w:rsid w:val="00FE1643"/>
    <w:rsid w:val="00FF2DAD"/>
    <w:rsid w:val="0F9154A3"/>
    <w:rsid w:val="16907016"/>
    <w:rsid w:val="1E917833"/>
    <w:rsid w:val="2B9E4FCB"/>
    <w:rsid w:val="351042ED"/>
    <w:rsid w:val="4A753D47"/>
    <w:rsid w:val="575071FC"/>
    <w:rsid w:val="583310CF"/>
    <w:rsid w:val="6AC20563"/>
    <w:rsid w:val="787C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184CB25-415A-4C0F-9374-8A4DD41B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8517A0"/>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8517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styleId="a9">
    <w:name w:val="List Paragraph"/>
    <w:basedOn w:val="a"/>
    <w:uiPriority w:val="34"/>
    <w:qFormat/>
    <w:pPr>
      <w:ind w:firstLineChars="200" w:firstLine="420"/>
    </w:pPr>
    <w:rPr>
      <w:rFonts w:ascii="Calibri" w:hAnsi="Calibri"/>
      <w:szCs w:val="22"/>
    </w:rPr>
  </w:style>
  <w:style w:type="character" w:customStyle="1" w:styleId="10">
    <w:name w:val="标题 1 字符"/>
    <w:basedOn w:val="a0"/>
    <w:link w:val="1"/>
    <w:uiPriority w:val="9"/>
    <w:rsid w:val="008517A0"/>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8517A0"/>
    <w:rPr>
      <w:rFonts w:asciiTheme="majorHAnsi" w:eastAsiaTheme="majorEastAsia" w:hAnsiTheme="majorHAnsi" w:cstheme="majorBidi"/>
      <w:b/>
      <w:bCs/>
      <w:kern w:val="2"/>
      <w:sz w:val="32"/>
      <w:szCs w:val="32"/>
    </w:rPr>
  </w:style>
  <w:style w:type="paragraph" w:customStyle="1" w:styleId="EndNoteBibliography">
    <w:name w:val="EndNote Bibliography"/>
    <w:basedOn w:val="a"/>
    <w:link w:val="EndNoteBibliography0"/>
    <w:rsid w:val="008517A0"/>
    <w:rPr>
      <w:rFonts w:ascii="Calibri" w:eastAsiaTheme="minorEastAsia" w:hAnsi="Calibri" w:cs="Calibri"/>
      <w:noProof/>
      <w:sz w:val="20"/>
      <w:szCs w:val="22"/>
    </w:rPr>
  </w:style>
  <w:style w:type="character" w:customStyle="1" w:styleId="EndNoteBibliography0">
    <w:name w:val="EndNote Bibliography 字符"/>
    <w:basedOn w:val="a0"/>
    <w:link w:val="EndNoteBibliography"/>
    <w:rsid w:val="008517A0"/>
    <w:rPr>
      <w:rFonts w:ascii="Calibri" w:eastAsiaTheme="minorEastAsia" w:hAnsi="Calibri" w:cs="Calibri"/>
      <w:noProof/>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1457</Words>
  <Characters>8310</Characters>
  <Application>Microsoft Office Word</Application>
  <DocSecurity>0</DocSecurity>
  <Lines>69</Lines>
  <Paragraphs>19</Paragraphs>
  <ScaleCrop>false</ScaleCrop>
  <Company>番茄花园</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Sun Yunwen</cp:lastModifiedBy>
  <cp:revision>2</cp:revision>
  <cp:lastPrinted>2008-03-31T05:15:00Z</cp:lastPrinted>
  <dcterms:created xsi:type="dcterms:W3CDTF">2019-11-26T09:24:00Z</dcterms:created>
  <dcterms:modified xsi:type="dcterms:W3CDTF">2019-11-26T09:24:00Z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