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A41EB" w14:textId="77777777" w:rsidR="003D3B3A" w:rsidRDefault="00FD6C70">
      <w:pPr>
        <w:pStyle w:val="22"/>
      </w:pPr>
      <w:r>
        <w:t>2026</w:t>
      </w:r>
      <w:r>
        <w:t>华为杯论文框架检验与使用说明</w:t>
      </w:r>
    </w:p>
    <w:p w14:paraId="79FFC0DD" w14:textId="77777777" w:rsidR="003D3B3A" w:rsidRDefault="00FD6C70">
      <w:r>
        <w:t>结论：保留按问题组织正文的主框架，但按每问的数学任务选择模块。三篇样本分别提供优化、机理、理论与优化混合的写法；它们也暴露了数值不一致、验证口径不完整和改善未达标的问题。本次修订据此增加具体核对项，而不照搬样本文字、篇幅或历史封面。</w:t>
      </w:r>
    </w:p>
    <w:p w14:paraId="6396DF16" w14:textId="77777777" w:rsidR="003D3B3A" w:rsidRDefault="00FD6C70">
      <w:r>
        <w:t>核读日期为</w:t>
      </w:r>
      <w:r>
        <w:t xml:space="preserve"> 2026 </w:t>
      </w:r>
      <w:r>
        <w:t>年</w:t>
      </w:r>
      <w:r>
        <w:t xml:space="preserve"> 9 </w:t>
      </w:r>
      <w:r>
        <w:t>月</w:t>
      </w:r>
      <w:r>
        <w:t xml:space="preserve"> 21 </w:t>
      </w:r>
      <w:r>
        <w:t>日。三篇独立论文共涉及</w:t>
      </w:r>
      <w:r>
        <w:t xml:space="preserve"> 12 </w:t>
      </w:r>
      <w:r>
        <w:t>个子问题；另一个无批注</w:t>
      </w:r>
      <w:r>
        <w:t xml:space="preserve"> B </w:t>
      </w:r>
      <w:r>
        <w:t>题版本与</w:t>
      </w:r>
      <w:r>
        <w:t xml:space="preserve"> S02 </w:t>
      </w:r>
      <w:r>
        <w:t>的提取全文相同，不重复计数。以下页码全部是</w:t>
      </w:r>
      <w:r>
        <w:t xml:space="preserve"> PDF </w:t>
      </w:r>
      <w:r>
        <w:t>物理页码；这三篇的正文页脚编号均比物理页码小</w:t>
      </w:r>
      <w:r>
        <w:t xml:space="preserve"> 1</w:t>
      </w:r>
      <w:r>
        <w:t>。</w:t>
      </w:r>
    </w:p>
    <w:p w14:paraId="2DF93220" w14:textId="77777777" w:rsidR="003D3B3A" w:rsidRDefault="00FD6C70">
      <w:r>
        <w:t>本次完成结构和关键证据核读，没有运行样本程序、复算完整结果或逐条认证数学结论。下文数字仅用于定位原文问题，不能用于</w:t>
      </w:r>
      <w:r>
        <w:t xml:space="preserve"> 2026 </w:t>
      </w:r>
      <w:r>
        <w:t>论文结果。文件名中的获奖等级也未作独立核验。</w:t>
      </w:r>
    </w:p>
    <w:p w14:paraId="4C04B504" w14:textId="77777777" w:rsidR="003D3B3A" w:rsidRDefault="00FD6C70">
      <w:pPr>
        <w:pStyle w:val="1"/>
      </w:pPr>
      <w:r>
        <w:t>原框架的问题与修订结果</w:t>
      </w:r>
    </w:p>
    <w:tbl>
      <w:tblPr>
        <w:tblW w:w="0" w:type="auto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5386"/>
      </w:tblGrid>
      <w:tr w:rsidR="003D3B3A" w14:paraId="1B34A95A" w14:textId="77777777">
        <w:trPr>
          <w:cantSplit/>
          <w:tblHeader/>
          <w:jc w:val="center"/>
        </w:trPr>
        <w:tc>
          <w:tcPr>
            <w:tcW w:w="3969" w:type="dxa"/>
            <w:tcBorders>
              <w:bottom w:val="single" w:sz="5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A1278D" w14:textId="77777777" w:rsidR="003D3B3A" w:rsidRDefault="00FD6C70">
            <w:pPr>
              <w:pStyle w:val="aff"/>
            </w:pPr>
            <w:r>
              <w:rPr>
                <w:b/>
              </w:rPr>
              <w:t>原框架或排版问题</w:t>
            </w:r>
          </w:p>
        </w:tc>
        <w:tc>
          <w:tcPr>
            <w:tcW w:w="5386" w:type="dxa"/>
            <w:tcBorders>
              <w:bottom w:val="single" w:sz="5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7748E8" w14:textId="77777777" w:rsidR="003D3B3A" w:rsidRDefault="00FD6C70">
            <w:pPr>
              <w:pStyle w:val="aff"/>
            </w:pPr>
            <w:r>
              <w:rPr>
                <w:b/>
              </w:rPr>
              <w:t>修订后的处理</w:t>
            </w:r>
          </w:p>
        </w:tc>
      </w:tr>
      <w:tr w:rsidR="003D3B3A" w14:paraId="66120457" w14:textId="77777777">
        <w:trPr>
          <w:cantSplit/>
          <w:jc w:val="center"/>
        </w:trPr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519698" w14:textId="77777777" w:rsidR="003D3B3A" w:rsidRDefault="00FD6C70">
            <w:pPr>
              <w:pStyle w:val="aff"/>
              <w:jc w:val="left"/>
            </w:pPr>
            <w:r>
              <w:t>默认后问扩展前问且必须改进</w:t>
            </w:r>
          </w:p>
        </w:tc>
        <w:tc>
          <w:tcPr>
            <w:tcW w:w="538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0B2833" w14:textId="77777777" w:rsidR="003D3B3A" w:rsidRDefault="00FD6C70">
            <w:pPr>
              <w:pStyle w:val="aff"/>
              <w:jc w:val="left"/>
            </w:pPr>
            <w:r>
              <w:t>允许独立、继承、简化、验证、推广及并列方法分支</w:t>
            </w:r>
          </w:p>
        </w:tc>
      </w:tr>
      <w:tr w:rsidR="003D3B3A" w14:paraId="37EE55F6" w14:textId="77777777">
        <w:trPr>
          <w:cantSplit/>
          <w:jc w:val="center"/>
        </w:trPr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3D7950" w14:textId="77777777" w:rsidR="003D3B3A" w:rsidRDefault="00FD6C70">
            <w:pPr>
              <w:pStyle w:val="aff"/>
              <w:jc w:val="left"/>
            </w:pPr>
            <w:r>
              <w:t>模型与算法混写</w:t>
            </w:r>
          </w:p>
        </w:tc>
        <w:tc>
          <w:tcPr>
            <w:tcW w:w="538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63C7A2" w14:textId="77777777" w:rsidR="003D3B3A" w:rsidRDefault="00FD6C70">
            <w:pPr>
              <w:pStyle w:val="aff"/>
              <w:jc w:val="left"/>
            </w:pPr>
            <w:r>
              <w:t>每问单列数学模型或理论构造，再写求解</w:t>
            </w:r>
          </w:p>
        </w:tc>
      </w:tr>
      <w:tr w:rsidR="003D3B3A" w14:paraId="0467C342" w14:textId="77777777">
        <w:trPr>
          <w:cantSplit/>
          <w:jc w:val="center"/>
        </w:trPr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649C7A" w14:textId="77777777" w:rsidR="003D3B3A" w:rsidRDefault="00FD6C70">
            <w:pPr>
              <w:pStyle w:val="aff"/>
              <w:jc w:val="left"/>
            </w:pPr>
            <w:r>
              <w:t>结果与算法性能两节重复</w:t>
            </w:r>
          </w:p>
        </w:tc>
        <w:tc>
          <w:tcPr>
            <w:tcW w:w="538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D3D38E" w14:textId="77777777" w:rsidR="003D3B3A" w:rsidRDefault="00FD6C70">
            <w:pPr>
              <w:pStyle w:val="aff"/>
              <w:jc w:val="left"/>
            </w:pPr>
            <w:r>
              <w:t>合并为结果检验与解释，综合章只写跨问内容</w:t>
            </w:r>
          </w:p>
        </w:tc>
      </w:tr>
      <w:tr w:rsidR="003D3B3A" w14:paraId="6B0EAFBC" w14:textId="77777777">
        <w:trPr>
          <w:cantSplit/>
          <w:jc w:val="center"/>
        </w:trPr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BA7832" w14:textId="77777777" w:rsidR="003D3B3A" w:rsidRDefault="00FD6C70">
            <w:pPr>
              <w:pStyle w:val="aff"/>
              <w:jc w:val="left"/>
            </w:pPr>
            <w:r>
              <w:t>算法数量与段落字数固定</w:t>
            </w:r>
          </w:p>
        </w:tc>
        <w:tc>
          <w:tcPr>
            <w:tcW w:w="538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A1D900" w14:textId="77777777" w:rsidR="003D3B3A" w:rsidRDefault="00FD6C70">
            <w:pPr>
              <w:pStyle w:val="aff"/>
              <w:jc w:val="left"/>
            </w:pPr>
            <w:r>
              <w:t>按论证需要决定；不机械凑模型、字数或图表</w:t>
            </w:r>
          </w:p>
        </w:tc>
      </w:tr>
      <w:tr w:rsidR="003D3B3A" w14:paraId="3CDD1FF9" w14:textId="77777777">
        <w:trPr>
          <w:cantSplit/>
          <w:jc w:val="center"/>
        </w:trPr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78BE3A" w14:textId="77777777" w:rsidR="003D3B3A" w:rsidRDefault="00FD6C70">
            <w:pPr>
              <w:pStyle w:val="aff"/>
              <w:jc w:val="left"/>
            </w:pPr>
            <w:r>
              <w:t>正文固定</w:t>
            </w:r>
            <w:r>
              <w:t>20</w:t>
            </w:r>
            <w:r>
              <w:t>磅，编号与引用混拼</w:t>
            </w:r>
          </w:p>
        </w:tc>
        <w:tc>
          <w:tcPr>
            <w:tcW w:w="538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268586" w14:textId="77777777" w:rsidR="003D3B3A" w:rsidRDefault="00FD6C70">
            <w:pPr>
              <w:pStyle w:val="aff"/>
              <w:jc w:val="left"/>
            </w:pPr>
            <w:r>
              <w:t>改为单倍行距、自动标题、连续题注及</w:t>
            </w:r>
            <w:r>
              <w:t>REF</w:t>
            </w:r>
            <w:r>
              <w:t>引用</w:t>
            </w:r>
          </w:p>
        </w:tc>
      </w:tr>
      <w:tr w:rsidR="003D3B3A" w14:paraId="0A3E7BD6" w14:textId="77777777">
        <w:trPr>
          <w:cantSplit/>
          <w:jc w:val="center"/>
        </w:trPr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207970" w14:textId="77777777" w:rsidR="003D3B3A" w:rsidRDefault="00FD6C70">
            <w:pPr>
              <w:pStyle w:val="aff"/>
              <w:jc w:val="left"/>
            </w:pPr>
            <w:r>
              <w:t>参考文献前空白页，附录页码重置</w:t>
            </w:r>
          </w:p>
        </w:tc>
        <w:tc>
          <w:tcPr>
            <w:tcW w:w="538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DF7955" w14:textId="77777777" w:rsidR="003D3B3A" w:rsidRDefault="00FD6C70">
            <w:pPr>
              <w:pStyle w:val="aff"/>
              <w:jc w:val="left"/>
            </w:pPr>
            <w:r>
              <w:t>合为连续页码，摘要页从</w:t>
            </w:r>
            <w:r>
              <w:t>1</w:t>
            </w:r>
            <w:r>
              <w:t>起，封面不显示页码</w:t>
            </w:r>
          </w:p>
        </w:tc>
      </w:tr>
    </w:tbl>
    <w:p w14:paraId="1A217EEF" w14:textId="77777777" w:rsidR="003D3B3A" w:rsidRDefault="00FD6C70">
      <w:pPr>
        <w:pStyle w:val="2"/>
      </w:pPr>
      <w:r>
        <w:t>三类模块的检验结论</w:t>
      </w:r>
    </w:p>
    <w:p w14:paraId="120F6786" w14:textId="77777777" w:rsidR="003D3B3A" w:rsidRDefault="00FD6C70">
      <w:r>
        <w:t>优化模块可覆盖</w:t>
      </w:r>
      <w:r>
        <w:t xml:space="preserve"> S01 </w:t>
      </w:r>
      <w:r>
        <w:t>三问，但必须记录后问修改上游结果后的重新校验。机理模块可覆盖</w:t>
      </w:r>
      <w:r>
        <w:t xml:space="preserve"> S04 </w:t>
      </w:r>
      <w:r>
        <w:t>四问，但必须容纳共享基模和统一仿真。</w:t>
      </w:r>
      <w:r>
        <w:t xml:space="preserve">S02 </w:t>
      </w:r>
      <w:r>
        <w:t>五问需要理论与优化混用：按整篇论文固定一种模型类型会丢失实际论证。</w:t>
      </w:r>
    </w:p>
    <w:p w14:paraId="74034B34" w14:textId="77777777" w:rsidR="003D3B3A" w:rsidRDefault="00FD6C70">
      <w:r>
        <w:t>因此，主模板保留三个示例问题章供增删；三个配套模块是可替换的写作骨架。结构合理性已有样本支持，正式赛题的适用性仍须逐问核对。</w:t>
      </w:r>
    </w:p>
    <w:p w14:paraId="3D690DB1" w14:textId="77777777" w:rsidR="003D3B3A" w:rsidRDefault="00FD6C70">
      <w:pPr>
        <w:pStyle w:val="1"/>
        <w:pageBreakBefore/>
      </w:pPr>
      <w:r>
        <w:lastRenderedPageBreak/>
        <w:t>工程优化样本的逐问检验</w:t>
      </w:r>
    </w:p>
    <w:p w14:paraId="023F0643" w14:textId="77777777" w:rsidR="003D3B3A" w:rsidRDefault="00FD6C70">
      <w:r>
        <w:t xml:space="preserve">S01 </w:t>
      </w:r>
      <w:r>
        <w:t>为《多层协同优化的神经网络处理器核内调度算法研究》，共</w:t>
      </w:r>
      <w:r>
        <w:t xml:space="preserve"> 75 </w:t>
      </w:r>
      <w:r>
        <w:t>页，实际三问。可学习的是调度顺序、地址分配和执行时间之间的依赖关系，以及模型、算法、结果解释之间的分工。</w:t>
      </w:r>
    </w:p>
    <w:tbl>
      <w:tblPr>
        <w:tblW w:w="0" w:type="auto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721"/>
        <w:gridCol w:w="3628"/>
        <w:gridCol w:w="3005"/>
      </w:tblGrid>
      <w:tr w:rsidR="003D3B3A" w14:paraId="6C93C865" w14:textId="77777777">
        <w:trPr>
          <w:cantSplit/>
          <w:tblHeader/>
          <w:jc w:val="center"/>
        </w:trPr>
        <w:tc>
          <w:tcPr>
            <w:tcW w:w="2721" w:type="dxa"/>
            <w:tcBorders>
              <w:bottom w:val="single" w:sz="5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DFEC57" w14:textId="77777777" w:rsidR="003D3B3A" w:rsidRDefault="00FD6C70">
            <w:pPr>
              <w:pStyle w:val="aff"/>
            </w:pPr>
            <w:r>
              <w:rPr>
                <w:b/>
              </w:rPr>
              <w:t>子问与交付</w:t>
            </w:r>
          </w:p>
        </w:tc>
        <w:tc>
          <w:tcPr>
            <w:tcW w:w="3628" w:type="dxa"/>
            <w:tcBorders>
              <w:bottom w:val="single" w:sz="5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7AA1B3" w14:textId="77777777" w:rsidR="003D3B3A" w:rsidRDefault="00FD6C70">
            <w:pPr>
              <w:pStyle w:val="aff"/>
            </w:pPr>
            <w:r>
              <w:rPr>
                <w:b/>
              </w:rPr>
              <w:t>原文章节与证据页</w:t>
            </w:r>
          </w:p>
        </w:tc>
        <w:tc>
          <w:tcPr>
            <w:tcW w:w="3005" w:type="dxa"/>
            <w:tcBorders>
              <w:bottom w:val="single" w:sz="5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99FD35" w14:textId="77777777" w:rsidR="003D3B3A" w:rsidRDefault="00FD6C70">
            <w:pPr>
              <w:pStyle w:val="aff"/>
            </w:pPr>
            <w:r>
              <w:rPr>
                <w:b/>
              </w:rPr>
              <w:t>对模块的检验</w:t>
            </w:r>
          </w:p>
        </w:tc>
      </w:tr>
      <w:tr w:rsidR="003D3B3A" w14:paraId="73ED450C" w14:textId="77777777">
        <w:trPr>
          <w:cantSplit/>
          <w:jc w:val="center"/>
        </w:trPr>
        <w:tc>
          <w:tcPr>
            <w:tcW w:w="272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7BCB57" w14:textId="77777777" w:rsidR="003D3B3A" w:rsidRDefault="00FD6C70">
            <w:pPr>
              <w:pStyle w:val="aff"/>
              <w:jc w:val="left"/>
            </w:pPr>
            <w:r>
              <w:t xml:space="preserve">Q1 </w:t>
            </w:r>
            <w:r>
              <w:t>优化峰值驻留并交付调度序列</w:t>
            </w:r>
          </w:p>
        </w:tc>
        <w:tc>
          <w:tcPr>
            <w:tcW w:w="36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34C42A" w14:textId="77777777" w:rsidR="003D3B3A" w:rsidRDefault="00FD6C70">
            <w:pPr>
              <w:pStyle w:val="aff"/>
              <w:jc w:val="left"/>
            </w:pPr>
            <w:r>
              <w:t xml:space="preserve">4.1 </w:t>
            </w:r>
            <w:r>
              <w:t>模型</w:t>
            </w:r>
            <w:r>
              <w:t xml:space="preserve"> p16—17</w:t>
            </w:r>
            <w:r>
              <w:t>；</w:t>
            </w:r>
            <w:r>
              <w:t xml:space="preserve">4.2—4.5 </w:t>
            </w:r>
            <w:r>
              <w:t>求解</w:t>
            </w:r>
            <w:r>
              <w:t xml:space="preserve"> p17—28</w:t>
            </w:r>
            <w:r>
              <w:t>；</w:t>
            </w:r>
            <w:r>
              <w:t xml:space="preserve">4.6 </w:t>
            </w:r>
            <w:r>
              <w:t>结果解释</w:t>
            </w:r>
            <w:r>
              <w:t xml:space="preserve"> p28—33</w:t>
            </w:r>
          </w:p>
        </w:tc>
        <w:tc>
          <w:tcPr>
            <w:tcW w:w="300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5646F6" w14:textId="77777777" w:rsidR="003D3B3A" w:rsidRDefault="00FD6C70">
            <w:pPr>
              <w:pStyle w:val="aff"/>
              <w:jc w:val="left"/>
            </w:pPr>
            <w:r>
              <w:t>共同目标可对应多种算法，无须伪装成多个模型</w:t>
            </w:r>
          </w:p>
        </w:tc>
      </w:tr>
      <w:tr w:rsidR="003D3B3A" w14:paraId="5756D78D" w14:textId="77777777">
        <w:trPr>
          <w:cantSplit/>
          <w:jc w:val="center"/>
        </w:trPr>
        <w:tc>
          <w:tcPr>
            <w:tcW w:w="272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7EDCF6" w14:textId="77777777" w:rsidR="003D3B3A" w:rsidRDefault="00FD6C70">
            <w:pPr>
              <w:pStyle w:val="aff"/>
              <w:jc w:val="left"/>
            </w:pPr>
            <w:r>
              <w:t xml:space="preserve">Q2 </w:t>
            </w:r>
            <w:r>
              <w:t>地址分配与额外搬运量</w:t>
            </w:r>
          </w:p>
        </w:tc>
        <w:tc>
          <w:tcPr>
            <w:tcW w:w="36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EFB018" w14:textId="77777777" w:rsidR="003D3B3A" w:rsidRDefault="00FD6C70">
            <w:pPr>
              <w:pStyle w:val="aff"/>
              <w:jc w:val="left"/>
            </w:pPr>
            <w:r>
              <w:t xml:space="preserve">5.1—5.2 </w:t>
            </w:r>
            <w:r>
              <w:t>约束</w:t>
            </w:r>
            <w:r>
              <w:t xml:space="preserve"> p34—35</w:t>
            </w:r>
            <w:r>
              <w:t>；</w:t>
            </w:r>
            <w:r>
              <w:t xml:space="preserve">5.3 </w:t>
            </w:r>
            <w:r>
              <w:t>算法</w:t>
            </w:r>
            <w:r>
              <w:t xml:space="preserve"> p35—40</w:t>
            </w:r>
            <w:r>
              <w:t>；表</w:t>
            </w:r>
            <w:r>
              <w:t>5 p41</w:t>
            </w:r>
          </w:p>
        </w:tc>
        <w:tc>
          <w:tcPr>
            <w:tcW w:w="300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4363C1" w14:textId="77777777" w:rsidR="003D3B3A" w:rsidRDefault="00FD6C70">
            <w:pPr>
              <w:pStyle w:val="aff"/>
              <w:jc w:val="left"/>
            </w:pPr>
            <w:r>
              <w:t>允许修改前问顺序；检查连续地址、互斥、容量与搬运成本</w:t>
            </w:r>
          </w:p>
        </w:tc>
      </w:tr>
      <w:tr w:rsidR="003D3B3A" w14:paraId="044E064E" w14:textId="77777777">
        <w:trPr>
          <w:cantSplit/>
          <w:jc w:val="center"/>
        </w:trPr>
        <w:tc>
          <w:tcPr>
            <w:tcW w:w="272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98208D" w14:textId="77777777" w:rsidR="003D3B3A" w:rsidRDefault="00FD6C70">
            <w:pPr>
              <w:pStyle w:val="aff"/>
              <w:jc w:val="left"/>
            </w:pPr>
            <w:r>
              <w:t xml:space="preserve">Q3 </w:t>
            </w:r>
            <w:r>
              <w:t>时间与搬运量的受限权衡</w:t>
            </w:r>
          </w:p>
        </w:tc>
        <w:tc>
          <w:tcPr>
            <w:tcW w:w="36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25A362" w14:textId="77777777" w:rsidR="003D3B3A" w:rsidRDefault="00FD6C70">
            <w:pPr>
              <w:pStyle w:val="aff"/>
              <w:jc w:val="left"/>
            </w:pPr>
            <w:r>
              <w:t xml:space="preserve">6.3—6.6 </w:t>
            </w:r>
            <w:r>
              <w:t>方法及模型</w:t>
            </w:r>
            <w:r>
              <w:t xml:space="preserve"> p48—50</w:t>
            </w:r>
            <w:r>
              <w:t>；表</w:t>
            </w:r>
            <w:r>
              <w:t>6</w:t>
            </w:r>
            <w:r>
              <w:t>及讨论</w:t>
            </w:r>
            <w:r>
              <w:t xml:space="preserve"> p51—54</w:t>
            </w:r>
          </w:p>
        </w:tc>
        <w:tc>
          <w:tcPr>
            <w:tcW w:w="300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F99820" w14:textId="77777777" w:rsidR="003D3B3A" w:rsidRDefault="00FD6C70">
            <w:pPr>
              <w:pStyle w:val="aff"/>
              <w:jc w:val="left"/>
            </w:pPr>
            <w:r>
              <w:t>必须同时报告执行周期和搬运量，重新核验上游接口</w:t>
            </w:r>
          </w:p>
        </w:tc>
      </w:tr>
    </w:tbl>
    <w:p w14:paraId="4054896C" w14:textId="77777777" w:rsidR="003D3B3A" w:rsidRDefault="00FD6C70">
      <w:pPr>
        <w:pStyle w:val="2"/>
      </w:pPr>
      <w:r>
        <w:t>应当学习的写法</w:t>
      </w:r>
    </w:p>
    <w:p w14:paraId="0628B8B9" w14:textId="77777777" w:rsidR="003D3B3A" w:rsidRDefault="00FD6C70">
      <w:r>
        <w:t>题目规定的结果文件应与正文指标建立一一对应。求解程序花费的秒数，与调度方案在硬件上的执行周期，是不同指标。论文第</w:t>
      </w:r>
      <w:r>
        <w:t>55</w:t>
      </w:r>
      <w:r>
        <w:t>页声明提供了三问检查程序；这为设置独立检查环节提供结构参考，但本次未运行那些程序。</w:t>
      </w:r>
    </w:p>
    <w:p w14:paraId="6343456E" w14:textId="77777777" w:rsidR="003D3B3A" w:rsidRDefault="00FD6C70">
      <w:pPr>
        <w:pStyle w:val="2"/>
      </w:pPr>
      <w:r>
        <w:t>不能照搬的数值与判断</w:t>
      </w:r>
    </w:p>
    <w:p w14:paraId="26CB7DF4" w14:textId="77777777" w:rsidR="003D3B3A" w:rsidRDefault="00FD6C70">
      <w:r>
        <w:t>摘要第</w:t>
      </w:r>
      <w:r>
        <w:t>2</w:t>
      </w:r>
      <w:r>
        <w:t>页把</w:t>
      </w:r>
      <w:r>
        <w:t xml:space="preserve"> Matmul_Case0 </w:t>
      </w:r>
      <w:r>
        <w:t>峰值写为</w:t>
      </w:r>
      <w:r>
        <w:t xml:space="preserve"> 7,178 </w:t>
      </w:r>
      <w:r>
        <w:t>字节，第</w:t>
      </w:r>
      <w:r>
        <w:t>31</w:t>
      </w:r>
      <w:r>
        <w:t>页表</w:t>
      </w:r>
      <w:r>
        <w:t>4</w:t>
      </w:r>
      <w:r>
        <w:t>的自适应调度对应项为</w:t>
      </w:r>
      <w:r>
        <w:t xml:space="preserve"> 9,216</w:t>
      </w:r>
      <w:r>
        <w:t>。摘要第</w:t>
      </w:r>
      <w:r>
        <w:t>3</w:t>
      </w:r>
      <w:r>
        <w:t>页的问题三第一阶段搬运量为</w:t>
      </w:r>
      <w:r>
        <w:t xml:space="preserve"> 368,158</w:t>
      </w:r>
      <w:r>
        <w:t>，第</w:t>
      </w:r>
      <w:r>
        <w:t>51</w:t>
      </w:r>
      <w:r>
        <w:t>页表</w:t>
      </w:r>
      <w:r>
        <w:t>6</w:t>
      </w:r>
      <w:r>
        <w:t>总和为</w:t>
      </w:r>
      <w:r>
        <w:t xml:space="preserve"> 374,158</w:t>
      </w:r>
      <w:r>
        <w:t>。原文存在版本或转录不一致，本次无法确定应采用哪个值。</w:t>
      </w:r>
    </w:p>
    <w:p w14:paraId="67ABD02E" w14:textId="77777777" w:rsidR="003D3B3A" w:rsidRDefault="00FD6C70">
      <w:r>
        <w:t>第</w:t>
      </w:r>
      <w:r>
        <w:t>51</w:t>
      </w:r>
      <w:r>
        <w:t>页表</w:t>
      </w:r>
      <w:r>
        <w:t>6</w:t>
      </w:r>
      <w:r>
        <w:t>报告第二阶段搬运量增加</w:t>
      </w:r>
      <w:r>
        <w:t xml:space="preserve"> 254.6%</w:t>
      </w:r>
      <w:r>
        <w:t>。原题允许在不显著增加搬运量的前提下优化时间，或研究联合优化；因此该结果可作为权衡分析，却不能单凭时间下降就宣称满足了前一种要求。</w:t>
      </w:r>
      <w:r>
        <w:t>“</w:t>
      </w:r>
      <w:r>
        <w:t>不显著</w:t>
      </w:r>
      <w:r>
        <w:t>”</w:t>
      </w:r>
      <w:r>
        <w:t>的判断口径也应明确说明。</w:t>
      </w:r>
    </w:p>
    <w:p w14:paraId="455E6D0C" w14:textId="77777777" w:rsidR="003D3B3A" w:rsidRDefault="00FD6C70">
      <w:pPr>
        <w:pStyle w:val="2"/>
      </w:pPr>
      <w:r>
        <w:t>落实到</w:t>
      </w:r>
      <w:r>
        <w:t>2026</w:t>
      </w:r>
      <w:r>
        <w:t>模板</w:t>
      </w:r>
    </w:p>
    <w:p w14:paraId="528A3442" w14:textId="77777777" w:rsidR="003D3B3A" w:rsidRDefault="00FD6C70">
      <w:r>
        <w:t>摘要、正文、结论从同一结果记录取数；结果表分列</w:t>
      </w:r>
      <w:r>
        <w:t>“</w:t>
      </w:r>
      <w:r>
        <w:t>题面要求</w:t>
      </w:r>
      <w:r>
        <w:t>”</w:t>
      </w:r>
      <w:r>
        <w:t>和</w:t>
      </w:r>
      <w:r>
        <w:t>“</w:t>
      </w:r>
      <w:r>
        <w:t>是否满足</w:t>
      </w:r>
      <w:r>
        <w:t>”</w:t>
      </w:r>
      <w:r>
        <w:t>。每次修改前问输出后，重跑受影响约束的检查。没有独立检查证据时写</w:t>
      </w:r>
      <w:r>
        <w:t>“</w:t>
      </w:r>
      <w:r>
        <w:t>未核验</w:t>
      </w:r>
      <w:r>
        <w:t>”</w:t>
      </w:r>
      <w:r>
        <w:t>，不继承前一版的通过结论。</w:t>
      </w:r>
    </w:p>
    <w:p w14:paraId="1B03AC15" w14:textId="77777777" w:rsidR="003D3B3A" w:rsidRDefault="00FD6C70">
      <w:pPr>
        <w:pStyle w:val="1"/>
        <w:pageBreakBefore/>
      </w:pPr>
      <w:r>
        <w:lastRenderedPageBreak/>
        <w:t>机理样本的逐问检验</w:t>
      </w:r>
    </w:p>
    <w:p w14:paraId="76ED6EE0" w14:textId="77777777" w:rsidR="003D3B3A" w:rsidRDefault="00FD6C70">
      <w:r>
        <w:t xml:space="preserve">S04 </w:t>
      </w:r>
      <w:r>
        <w:t>为《基于</w:t>
      </w:r>
      <w:r>
        <w:t xml:space="preserve"> Markov chain </w:t>
      </w:r>
      <w:r>
        <w:t>的</w:t>
      </w:r>
      <w:r>
        <w:t xml:space="preserve"> WLAN </w:t>
      </w:r>
      <w:r>
        <w:t>网络信道接入机制建模》，共</w:t>
      </w:r>
      <w:r>
        <w:t xml:space="preserve"> 83 </w:t>
      </w:r>
      <w:r>
        <w:t>页，实际四问。基本模型在第</w:t>
      </w:r>
      <w:r>
        <w:t>8—13</w:t>
      </w:r>
      <w:r>
        <w:t>页，仿真算法在第</w:t>
      </w:r>
      <w:r>
        <w:t>14—16</w:t>
      </w:r>
      <w:r>
        <w:t>页；后续各问只交代条件、公式与结果的变化。</w:t>
      </w:r>
    </w:p>
    <w:tbl>
      <w:tblPr>
        <w:tblW w:w="0" w:type="auto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231"/>
        <w:gridCol w:w="2324"/>
        <w:gridCol w:w="3798"/>
      </w:tblGrid>
      <w:tr w:rsidR="003D3B3A" w14:paraId="32E2E175" w14:textId="77777777">
        <w:trPr>
          <w:cantSplit/>
          <w:tblHeader/>
          <w:jc w:val="center"/>
        </w:trPr>
        <w:tc>
          <w:tcPr>
            <w:tcW w:w="3231" w:type="dxa"/>
            <w:tcBorders>
              <w:bottom w:val="single" w:sz="5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C391FF" w14:textId="77777777" w:rsidR="003D3B3A" w:rsidRDefault="00FD6C70">
            <w:pPr>
              <w:pStyle w:val="aff"/>
            </w:pPr>
            <w:r>
              <w:rPr>
                <w:b/>
              </w:rPr>
              <w:t>子问条件</w:t>
            </w:r>
          </w:p>
        </w:tc>
        <w:tc>
          <w:tcPr>
            <w:tcW w:w="2324" w:type="dxa"/>
            <w:tcBorders>
              <w:bottom w:val="single" w:sz="5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C4989D" w14:textId="77777777" w:rsidR="003D3B3A" w:rsidRDefault="00FD6C70">
            <w:pPr>
              <w:pStyle w:val="aff"/>
            </w:pPr>
            <w:r>
              <w:rPr>
                <w:b/>
              </w:rPr>
              <w:t>原文逐问位置</w:t>
            </w:r>
          </w:p>
        </w:tc>
        <w:tc>
          <w:tcPr>
            <w:tcW w:w="3798" w:type="dxa"/>
            <w:tcBorders>
              <w:bottom w:val="single" w:sz="5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1F829E" w14:textId="77777777" w:rsidR="003D3B3A" w:rsidRDefault="00FD6C70">
            <w:pPr>
              <w:pStyle w:val="aff"/>
            </w:pPr>
            <w:r>
              <w:rPr>
                <w:b/>
              </w:rPr>
              <w:t>适合的写作结构</w:t>
            </w:r>
          </w:p>
        </w:tc>
      </w:tr>
      <w:tr w:rsidR="003D3B3A" w14:paraId="0AC9AD60" w14:textId="77777777">
        <w:trPr>
          <w:cantSplit/>
          <w:jc w:val="center"/>
        </w:trPr>
        <w:tc>
          <w:tcPr>
            <w:tcW w:w="323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F01B4C" w14:textId="77777777" w:rsidR="003D3B3A" w:rsidRDefault="00FD6C70">
            <w:pPr>
              <w:pStyle w:val="aff"/>
              <w:jc w:val="left"/>
            </w:pPr>
            <w:r>
              <w:t xml:space="preserve">Q1 </w:t>
            </w:r>
            <w:r>
              <w:t>两个</w:t>
            </w:r>
            <w:r>
              <w:t>BSS</w:t>
            </w:r>
            <w:r>
              <w:t>互听</w:t>
            </w:r>
            <w:r>
              <w:t xml:space="preserve"> </w:t>
            </w:r>
            <w:r>
              <w:t>并发失败</w:t>
            </w:r>
          </w:p>
        </w:tc>
        <w:tc>
          <w:tcPr>
            <w:tcW w:w="2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540BA0" w14:textId="77777777" w:rsidR="003D3B3A" w:rsidRDefault="00FD6C70">
            <w:pPr>
              <w:pStyle w:val="aff"/>
              <w:jc w:val="left"/>
            </w:pPr>
            <w:r>
              <w:t>6.1 p17—19</w:t>
            </w:r>
          </w:p>
        </w:tc>
        <w:tc>
          <w:tcPr>
            <w:tcW w:w="37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4ECAE0" w14:textId="77777777" w:rsidR="003D3B3A" w:rsidRDefault="00FD6C70">
            <w:pPr>
              <w:pStyle w:val="aff"/>
              <w:jc w:val="left"/>
            </w:pPr>
            <w:r>
              <w:t>退避状态</w:t>
            </w:r>
            <w:r>
              <w:t xml:space="preserve"> → </w:t>
            </w:r>
            <w:r>
              <w:t>稳态求解</w:t>
            </w:r>
            <w:r>
              <w:t xml:space="preserve"> → </w:t>
            </w:r>
            <w:r>
              <w:t>吞吐</w:t>
            </w:r>
            <w:r>
              <w:t xml:space="preserve"> → </w:t>
            </w:r>
            <w:r>
              <w:t>仿真</w:t>
            </w:r>
          </w:p>
        </w:tc>
      </w:tr>
      <w:tr w:rsidR="003D3B3A" w14:paraId="0A006DC8" w14:textId="77777777">
        <w:trPr>
          <w:cantSplit/>
          <w:jc w:val="center"/>
        </w:trPr>
        <w:tc>
          <w:tcPr>
            <w:tcW w:w="323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0CDF9D" w14:textId="77777777" w:rsidR="003D3B3A" w:rsidRDefault="00FD6C70">
            <w:pPr>
              <w:pStyle w:val="aff"/>
              <w:jc w:val="left"/>
            </w:pPr>
            <w:r>
              <w:t xml:space="preserve">Q2 </w:t>
            </w:r>
            <w:r>
              <w:t>两个</w:t>
            </w:r>
            <w:r>
              <w:t>BSS</w:t>
            </w:r>
            <w:r>
              <w:t>互听</w:t>
            </w:r>
            <w:r>
              <w:t xml:space="preserve"> </w:t>
            </w:r>
            <w:r>
              <w:t>并发成功</w:t>
            </w:r>
          </w:p>
        </w:tc>
        <w:tc>
          <w:tcPr>
            <w:tcW w:w="2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EB7C86" w14:textId="77777777" w:rsidR="003D3B3A" w:rsidRDefault="00FD6C70">
            <w:pPr>
              <w:pStyle w:val="aff"/>
              <w:jc w:val="left"/>
            </w:pPr>
            <w:r>
              <w:t>6.2 p20—23</w:t>
            </w:r>
          </w:p>
        </w:tc>
        <w:tc>
          <w:tcPr>
            <w:tcW w:w="37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150F7F" w14:textId="77777777" w:rsidR="003D3B3A" w:rsidRDefault="00FD6C70">
            <w:pPr>
              <w:pStyle w:val="aff"/>
              <w:jc w:val="left"/>
            </w:pPr>
            <w:r>
              <w:t>简化状态</w:t>
            </w:r>
            <w:r>
              <w:t xml:space="preserve"> → </w:t>
            </w:r>
            <w:r>
              <w:t>区分单包双包</w:t>
            </w:r>
            <w:r>
              <w:t xml:space="preserve"> → </w:t>
            </w:r>
            <w:r>
              <w:t>指标核验</w:t>
            </w:r>
          </w:p>
        </w:tc>
      </w:tr>
      <w:tr w:rsidR="003D3B3A" w14:paraId="11995C58" w14:textId="77777777">
        <w:trPr>
          <w:cantSplit/>
          <w:jc w:val="center"/>
        </w:trPr>
        <w:tc>
          <w:tcPr>
            <w:tcW w:w="323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8041D6" w14:textId="77777777" w:rsidR="003D3B3A" w:rsidRDefault="00FD6C70">
            <w:pPr>
              <w:pStyle w:val="aff"/>
              <w:jc w:val="left"/>
            </w:pPr>
            <w:r>
              <w:t xml:space="preserve">Q3 </w:t>
            </w:r>
            <w:r>
              <w:t>两个</w:t>
            </w:r>
            <w:r>
              <w:t>BSS</w:t>
            </w:r>
            <w:r>
              <w:t>不互听且有丢包</w:t>
            </w:r>
          </w:p>
        </w:tc>
        <w:tc>
          <w:tcPr>
            <w:tcW w:w="2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6A80B7" w14:textId="77777777" w:rsidR="003D3B3A" w:rsidRDefault="00FD6C70">
            <w:pPr>
              <w:pStyle w:val="aff"/>
              <w:jc w:val="left"/>
            </w:pPr>
            <w:r>
              <w:t>6.3 p23—30</w:t>
            </w:r>
          </w:p>
        </w:tc>
        <w:tc>
          <w:tcPr>
            <w:tcW w:w="37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D8BB62" w14:textId="77777777" w:rsidR="003D3B3A" w:rsidRDefault="00FD6C70">
            <w:pPr>
              <w:pStyle w:val="aff"/>
              <w:jc w:val="left"/>
            </w:pPr>
            <w:r>
              <w:t>交叠机制</w:t>
            </w:r>
            <w:r>
              <w:t xml:space="preserve"> → </w:t>
            </w:r>
            <w:r>
              <w:t>失败概率近似</w:t>
            </w:r>
            <w:r>
              <w:t xml:space="preserve"> → </w:t>
            </w:r>
            <w:r>
              <w:t>解与误差</w:t>
            </w:r>
          </w:p>
        </w:tc>
      </w:tr>
      <w:tr w:rsidR="003D3B3A" w14:paraId="67199EA7" w14:textId="77777777">
        <w:trPr>
          <w:cantSplit/>
          <w:jc w:val="center"/>
        </w:trPr>
        <w:tc>
          <w:tcPr>
            <w:tcW w:w="323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786938" w14:textId="77777777" w:rsidR="003D3B3A" w:rsidRDefault="00FD6C70">
            <w:pPr>
              <w:pStyle w:val="aff"/>
              <w:jc w:val="left"/>
            </w:pPr>
            <w:r>
              <w:t xml:space="preserve">Q4 </w:t>
            </w:r>
            <w:r>
              <w:t>三个</w:t>
            </w:r>
            <w:r>
              <w:t>BSS</w:t>
            </w:r>
            <w:r>
              <w:t>形成不对称拓扑</w:t>
            </w:r>
          </w:p>
        </w:tc>
        <w:tc>
          <w:tcPr>
            <w:tcW w:w="2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696D98" w14:textId="77777777" w:rsidR="003D3B3A" w:rsidRDefault="00FD6C70">
            <w:pPr>
              <w:pStyle w:val="aff"/>
              <w:jc w:val="left"/>
            </w:pPr>
            <w:r>
              <w:t>6.4 p31—35</w:t>
            </w:r>
          </w:p>
        </w:tc>
        <w:tc>
          <w:tcPr>
            <w:tcW w:w="37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9E61C5" w14:textId="77777777" w:rsidR="003D3B3A" w:rsidRDefault="00FD6C70">
            <w:pPr>
              <w:pStyle w:val="aff"/>
              <w:jc w:val="left"/>
            </w:pPr>
            <w:r>
              <w:t>区分节点类别</w:t>
            </w:r>
            <w:r>
              <w:t xml:space="preserve"> → </w:t>
            </w:r>
            <w:r>
              <w:t>耦合方程</w:t>
            </w:r>
            <w:r>
              <w:t xml:space="preserve"> → </w:t>
            </w:r>
            <w:r>
              <w:t>结果与范围</w:t>
            </w:r>
          </w:p>
        </w:tc>
      </w:tr>
    </w:tbl>
    <w:p w14:paraId="5CE84F92" w14:textId="77777777" w:rsidR="003D3B3A" w:rsidRDefault="00FD6C70">
      <w:pPr>
        <w:pStyle w:val="2"/>
      </w:pPr>
      <w:r>
        <w:t>应当学习的写法</w:t>
      </w:r>
    </w:p>
    <w:p w14:paraId="57418B40" w14:textId="77777777" w:rsidR="003D3B3A" w:rsidRDefault="00FD6C70">
      <w:r>
        <w:t>共同机理集中表达，各问说明哪些关系继承、简化或重构，既避免重复又能看出条件变化。机理题不必强加优化目标、算法排行榜或训练测试切分；应把指标如何由状态关系导出说清楚。</w:t>
      </w:r>
    </w:p>
    <w:p w14:paraId="0887EFB8" w14:textId="77777777" w:rsidR="003D3B3A" w:rsidRDefault="00FD6C70">
      <w:pPr>
        <w:pStyle w:val="2"/>
      </w:pPr>
      <w:r>
        <w:t>必须补上的验证口径</w:t>
      </w:r>
    </w:p>
    <w:p w14:paraId="620414AC" w14:textId="77777777" w:rsidR="003D3B3A" w:rsidRDefault="00FD6C70">
      <w:r>
        <w:t>第</w:t>
      </w:r>
      <w:r>
        <w:t>22</w:t>
      </w:r>
      <w:r>
        <w:t>页说明问题二的仿真只统计有效传输时间，未处理并发时双包载荷，因而仅对照归一化吞吐，并未对照实际</w:t>
      </w:r>
      <w:r>
        <w:t xml:space="preserve"> Mbps </w:t>
      </w:r>
      <w:r>
        <w:t>输出。这支持部分指标的一致性，不能替代对题目系统吞吐的完整检验。</w:t>
      </w:r>
    </w:p>
    <w:p w14:paraId="5199F87A" w14:textId="77777777" w:rsidR="003D3B3A" w:rsidRDefault="00FD6C70">
      <w:r>
        <w:t>第</w:t>
      </w:r>
      <w:r>
        <w:t>31</w:t>
      </w:r>
      <w:r>
        <w:t>页为问题四限定了中间节点与两端之间较低</w:t>
      </w:r>
      <w:r>
        <w:t xml:space="preserve"> SIR </w:t>
      </w:r>
      <w:r>
        <w:t>的分支，第</w:t>
      </w:r>
      <w:r>
        <w:t>36</w:t>
      </w:r>
      <w:r>
        <w:t>页承认未涵盖</w:t>
      </w:r>
      <w:r>
        <w:t xml:space="preserve"> SIR </w:t>
      </w:r>
      <w:r>
        <w:t>变化及部分交叠细节。模板必须保留适用条件和未覆盖分支，不能把有限场景写成一般结论。</w:t>
      </w:r>
    </w:p>
    <w:p w14:paraId="1ADE530A" w14:textId="77777777" w:rsidR="003D3B3A" w:rsidRDefault="00FD6C70">
      <w:r>
        <w:t>第</w:t>
      </w:r>
      <w:r>
        <w:t>19</w:t>
      </w:r>
      <w:r>
        <w:t>、</w:t>
      </w:r>
      <w:r>
        <w:t>22</w:t>
      </w:r>
      <w:r>
        <w:t>、</w:t>
      </w:r>
      <w:r>
        <w:t>29</w:t>
      </w:r>
      <w:r>
        <w:t>、</w:t>
      </w:r>
      <w:r>
        <w:t>34</w:t>
      </w:r>
      <w:r>
        <w:t>页的验证说明给出仿真时长，但未在这些段落交代重复和置信区间。</w:t>
      </w:r>
      <w:r>
        <w:t xml:space="preserve">2026 </w:t>
      </w:r>
      <w:r>
        <w:t>若采用随机仿真，应说明实际实现、时间步或事件机制、预热、种子、重复及区间；不能因为原论文这样写就省掉。</w:t>
      </w:r>
    </w:p>
    <w:p w14:paraId="5E245DA1" w14:textId="77777777" w:rsidR="003D3B3A" w:rsidRDefault="00FD6C70">
      <w:pPr>
        <w:pStyle w:val="2"/>
      </w:pPr>
      <w:r>
        <w:t>落实到</w:t>
      </w:r>
      <w:r>
        <w:t>2026</w:t>
      </w:r>
      <w:r>
        <w:t>模板</w:t>
      </w:r>
    </w:p>
    <w:p w14:paraId="3428CFC4" w14:textId="77777777" w:rsidR="003D3B3A" w:rsidRDefault="00FD6C70">
      <w:r>
        <w:t>结果表对齐模型和独立验证的单位、时间窗、载荷与聚合方式。检验指标必须覆盖题目输出；每个近似和未覆盖分支在结论中保留边界。共享模型可放在建模准备章，不要求每问重新定义。</w:t>
      </w:r>
    </w:p>
    <w:p w14:paraId="1CB769B9" w14:textId="77777777" w:rsidR="003D3B3A" w:rsidRDefault="00FD6C70">
      <w:pPr>
        <w:pStyle w:val="1"/>
        <w:pageBreakBefore/>
      </w:pPr>
      <w:r>
        <w:lastRenderedPageBreak/>
        <w:t>理论与优化混合样本的逐问检验</w:t>
      </w:r>
    </w:p>
    <w:p w14:paraId="435F97AD" w14:textId="77777777" w:rsidR="003D3B3A" w:rsidRDefault="00FD6C70">
      <w:r>
        <w:t xml:space="preserve">S02 </w:t>
      </w:r>
      <w:r>
        <w:t>为《</w:t>
      </w:r>
      <w:r>
        <w:t xml:space="preserve">DFT </w:t>
      </w:r>
      <w:r>
        <w:t>类矩阵的整数分解逼近</w:t>
      </w:r>
      <w:r>
        <w:t xml:space="preserve"> </w:t>
      </w:r>
      <w:r>
        <w:t>解析与优化方法》，共</w:t>
      </w:r>
      <w:r>
        <w:t xml:space="preserve"> 74 </w:t>
      </w:r>
      <w:r>
        <w:t>页，实际五问。该文不是纯理论题写法的单一样板；解析构造和数值优化在同一问内可以并列。</w:t>
      </w:r>
    </w:p>
    <w:tbl>
      <w:tblPr>
        <w:tblW w:w="0" w:type="auto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345"/>
        <w:gridCol w:w="2551"/>
        <w:gridCol w:w="3458"/>
      </w:tblGrid>
      <w:tr w:rsidR="003D3B3A" w14:paraId="1C9AF517" w14:textId="77777777">
        <w:trPr>
          <w:cantSplit/>
          <w:tblHeader/>
          <w:jc w:val="center"/>
        </w:trPr>
        <w:tc>
          <w:tcPr>
            <w:tcW w:w="3345" w:type="dxa"/>
            <w:tcBorders>
              <w:bottom w:val="single" w:sz="5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4AADE6" w14:textId="77777777" w:rsidR="003D3B3A" w:rsidRDefault="00FD6C70">
            <w:pPr>
              <w:pStyle w:val="aff"/>
            </w:pPr>
            <w:r>
              <w:rPr>
                <w:b/>
              </w:rPr>
              <w:t>子问任务</w:t>
            </w:r>
          </w:p>
        </w:tc>
        <w:tc>
          <w:tcPr>
            <w:tcW w:w="2551" w:type="dxa"/>
            <w:tcBorders>
              <w:bottom w:val="single" w:sz="5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FE3987" w14:textId="77777777" w:rsidR="003D3B3A" w:rsidRDefault="00FD6C70">
            <w:pPr>
              <w:pStyle w:val="aff"/>
            </w:pPr>
            <w:r>
              <w:rPr>
                <w:b/>
              </w:rPr>
              <w:t>原文章节与页码</w:t>
            </w:r>
          </w:p>
        </w:tc>
        <w:tc>
          <w:tcPr>
            <w:tcW w:w="3458" w:type="dxa"/>
            <w:tcBorders>
              <w:bottom w:val="single" w:sz="5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F1DC3E" w14:textId="77777777" w:rsidR="003D3B3A" w:rsidRDefault="00FD6C70">
            <w:pPr>
              <w:pStyle w:val="aff"/>
            </w:pPr>
            <w:r>
              <w:rPr>
                <w:b/>
              </w:rPr>
              <w:t>应采用的模块结构</w:t>
            </w:r>
          </w:p>
        </w:tc>
      </w:tr>
      <w:tr w:rsidR="003D3B3A" w14:paraId="63F2BB2E" w14:textId="77777777">
        <w:trPr>
          <w:cantSplit/>
          <w:jc w:val="center"/>
        </w:trPr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B94087" w14:textId="77777777" w:rsidR="003D3B3A" w:rsidRDefault="00FD6C70">
            <w:pPr>
              <w:pStyle w:val="aff"/>
              <w:jc w:val="left"/>
            </w:pPr>
            <w:r>
              <w:t xml:space="preserve">Q1 </w:t>
            </w:r>
            <w:r>
              <w:t>仅稀疏约束下分解</w:t>
            </w:r>
            <w:r>
              <w:t>DFT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ED7EB2" w14:textId="77777777" w:rsidR="003D3B3A" w:rsidRDefault="00FD6C70">
            <w:pPr>
              <w:pStyle w:val="aff"/>
              <w:jc w:val="left"/>
            </w:pPr>
            <w:r>
              <w:t>第</w:t>
            </w:r>
            <w:r>
              <w:t>4</w:t>
            </w:r>
            <w:r>
              <w:t>章</w:t>
            </w:r>
            <w:r>
              <w:t xml:space="preserve"> p10—15</w:t>
            </w:r>
          </w:p>
        </w:tc>
        <w:tc>
          <w:tcPr>
            <w:tcW w:w="34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222BB0" w14:textId="77777777" w:rsidR="003D3B3A" w:rsidRDefault="00FD6C70">
            <w:pPr>
              <w:pStyle w:val="aff"/>
              <w:jc w:val="left"/>
            </w:pPr>
            <w:r>
              <w:t>分解性质、构造、复杂度及实例</w:t>
            </w:r>
          </w:p>
        </w:tc>
      </w:tr>
      <w:tr w:rsidR="003D3B3A" w14:paraId="4A6E1738" w14:textId="77777777">
        <w:trPr>
          <w:cantSplit/>
          <w:jc w:val="center"/>
        </w:trPr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03BA8C" w14:textId="77777777" w:rsidR="003D3B3A" w:rsidRDefault="00FD6C70">
            <w:pPr>
              <w:pStyle w:val="aff"/>
              <w:jc w:val="left"/>
            </w:pPr>
            <w:r>
              <w:t xml:space="preserve">Q2 </w:t>
            </w:r>
            <w:r>
              <w:t>元素约束且</w:t>
            </w:r>
            <w:r>
              <w:t>q</w:t>
            </w:r>
            <w:r>
              <w:t>等于</w:t>
            </w:r>
            <w:r>
              <w:t>3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18857F" w14:textId="77777777" w:rsidR="003D3B3A" w:rsidRDefault="00FD6C70">
            <w:pPr>
              <w:pStyle w:val="aff"/>
              <w:jc w:val="left"/>
            </w:pPr>
            <w:r>
              <w:t>第</w:t>
            </w:r>
            <w:r>
              <w:t>5</w:t>
            </w:r>
            <w:r>
              <w:t>章</w:t>
            </w:r>
            <w:r>
              <w:t xml:space="preserve"> p16—22</w:t>
            </w:r>
          </w:p>
        </w:tc>
        <w:tc>
          <w:tcPr>
            <w:tcW w:w="34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C61DB3" w14:textId="77777777" w:rsidR="003D3B3A" w:rsidRDefault="00FD6C70">
            <w:pPr>
              <w:pStyle w:val="aff"/>
              <w:jc w:val="left"/>
            </w:pPr>
            <w:r>
              <w:t>约束投影、层次优化和结果</w:t>
            </w:r>
          </w:p>
        </w:tc>
      </w:tr>
      <w:tr w:rsidR="003D3B3A" w14:paraId="1FC28519" w14:textId="77777777">
        <w:trPr>
          <w:cantSplit/>
          <w:jc w:val="center"/>
        </w:trPr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7DAC36" w14:textId="77777777" w:rsidR="003D3B3A" w:rsidRDefault="00FD6C70">
            <w:pPr>
              <w:pStyle w:val="aff"/>
              <w:jc w:val="left"/>
            </w:pPr>
            <w:r>
              <w:t xml:space="preserve">Q3 </w:t>
            </w:r>
            <w:r>
              <w:t>同时满足两类约束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4490E5" w14:textId="77777777" w:rsidR="003D3B3A" w:rsidRDefault="00FD6C70">
            <w:pPr>
              <w:pStyle w:val="aff"/>
              <w:jc w:val="left"/>
            </w:pPr>
            <w:r>
              <w:t>第</w:t>
            </w:r>
            <w:r>
              <w:t>6</w:t>
            </w:r>
            <w:r>
              <w:t>章</w:t>
            </w:r>
            <w:r>
              <w:t xml:space="preserve"> p23—35</w:t>
            </w:r>
          </w:p>
        </w:tc>
        <w:tc>
          <w:tcPr>
            <w:tcW w:w="34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779601" w14:textId="77777777" w:rsidR="003D3B3A" w:rsidRDefault="00FD6C70">
            <w:pPr>
              <w:pStyle w:val="aff"/>
              <w:jc w:val="left"/>
            </w:pPr>
            <w:r>
              <w:t>解析与优化分支并列再比较</w:t>
            </w:r>
          </w:p>
        </w:tc>
      </w:tr>
      <w:tr w:rsidR="003D3B3A" w14:paraId="747DF94C" w14:textId="77777777">
        <w:trPr>
          <w:cantSplit/>
          <w:jc w:val="center"/>
        </w:trPr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78D6BE" w14:textId="77777777" w:rsidR="003D3B3A" w:rsidRDefault="00FD6C70">
            <w:pPr>
              <w:pStyle w:val="aff"/>
              <w:jc w:val="left"/>
            </w:pPr>
            <w:r>
              <w:t xml:space="preserve">Q4 </w:t>
            </w:r>
            <w:r>
              <w:t>推广到矩阵</w:t>
            </w:r>
            <w:r>
              <w:t>Kronecker</w:t>
            </w:r>
            <w:r>
              <w:t>积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D2F584" w14:textId="77777777" w:rsidR="003D3B3A" w:rsidRDefault="00FD6C70">
            <w:pPr>
              <w:pStyle w:val="aff"/>
              <w:jc w:val="left"/>
            </w:pPr>
            <w:r>
              <w:t>第</w:t>
            </w:r>
            <w:r>
              <w:t>7</w:t>
            </w:r>
            <w:r>
              <w:t>章</w:t>
            </w:r>
            <w:r>
              <w:t xml:space="preserve"> p36—39</w:t>
            </w:r>
          </w:p>
        </w:tc>
        <w:tc>
          <w:tcPr>
            <w:tcW w:w="34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218F28" w14:textId="77777777" w:rsidR="003D3B3A" w:rsidRDefault="00FD6C70">
            <w:pPr>
              <w:pStyle w:val="aff"/>
              <w:jc w:val="left"/>
            </w:pPr>
            <w:r>
              <w:t>约束保持证明、构造与整数搜索</w:t>
            </w:r>
          </w:p>
        </w:tc>
      </w:tr>
      <w:tr w:rsidR="003D3B3A" w14:paraId="28A4AF58" w14:textId="77777777">
        <w:trPr>
          <w:cantSplit/>
          <w:jc w:val="center"/>
        </w:trPr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D1DDE9" w14:textId="77777777" w:rsidR="003D3B3A" w:rsidRDefault="00FD6C70">
            <w:pPr>
              <w:pStyle w:val="aff"/>
              <w:jc w:val="left"/>
            </w:pPr>
            <w:r>
              <w:t xml:space="preserve">Q5 </w:t>
            </w:r>
            <w:r>
              <w:t>放开</w:t>
            </w:r>
            <w:r>
              <w:t>q</w:t>
            </w:r>
            <w:r>
              <w:t>且</w:t>
            </w:r>
            <w:r>
              <w:t>RMSE</w:t>
            </w:r>
            <w:r>
              <w:t>不超过</w:t>
            </w:r>
            <w:r>
              <w:t>0.1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3AEC84" w14:textId="77777777" w:rsidR="003D3B3A" w:rsidRDefault="00FD6C70">
            <w:pPr>
              <w:pStyle w:val="aff"/>
              <w:jc w:val="left"/>
            </w:pPr>
            <w:r>
              <w:t>第</w:t>
            </w:r>
            <w:r>
              <w:t>8</w:t>
            </w:r>
            <w:r>
              <w:t>章</w:t>
            </w:r>
            <w:r>
              <w:t xml:space="preserve"> p40—44</w:t>
            </w:r>
          </w:p>
        </w:tc>
        <w:tc>
          <w:tcPr>
            <w:tcW w:w="34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90589F" w14:textId="77777777" w:rsidR="003D3B3A" w:rsidRDefault="00FD6C70">
            <w:pPr>
              <w:pStyle w:val="aff"/>
              <w:jc w:val="left"/>
            </w:pPr>
            <w:r>
              <w:t>存在性、具体可行实例、代价与阈值</w:t>
            </w:r>
          </w:p>
        </w:tc>
      </w:tr>
    </w:tbl>
    <w:p w14:paraId="50E785CE" w14:textId="77777777" w:rsidR="003D3B3A" w:rsidRDefault="00FD6C70">
      <w:pPr>
        <w:pStyle w:val="2"/>
      </w:pPr>
      <w:r>
        <w:t>应当学习的写法</w:t>
      </w:r>
    </w:p>
    <w:p w14:paraId="5D050A93" w14:textId="77777777" w:rsidR="003D3B3A" w:rsidRDefault="00FD6C70">
      <w:r>
        <w:t>定义、性质、构造、证明、界和实例是检查论证是否完整的要素，不必固定为六节。第二问宜用优化模块，第三和第五问允许双路线，第四问复用并推广前问结构。对于没有证据支持的误差界或最优性，模板不能要求编造。</w:t>
      </w:r>
    </w:p>
    <w:p w14:paraId="257381F8" w14:textId="77777777" w:rsidR="003D3B3A" w:rsidRDefault="00FD6C70">
      <w:pPr>
        <w:pStyle w:val="2"/>
      </w:pPr>
      <w:r>
        <w:t>相对改善与题面达标必须分开</w:t>
      </w:r>
    </w:p>
    <w:p w14:paraId="5B4DD564" w14:textId="77777777" w:rsidR="003D3B3A" w:rsidRDefault="00FD6C70">
      <w:r>
        <w:t>第五问要求</w:t>
      </w:r>
      <w:r>
        <w:t xml:space="preserve"> RMSE ≤ 0.1</w:t>
      </w:r>
      <w:r>
        <w:t>。解析分支第</w:t>
      </w:r>
      <w:r>
        <w:t>41</w:t>
      </w:r>
      <w:r>
        <w:t>页报告</w:t>
      </w:r>
      <w:r>
        <w:t xml:space="preserve"> F16 </w:t>
      </w:r>
      <w:r>
        <w:t>的</w:t>
      </w:r>
      <w:r>
        <w:t xml:space="preserve"> RMSE </w:t>
      </w:r>
      <w:r>
        <w:t>为</w:t>
      </w:r>
      <w:r>
        <w:t xml:space="preserve"> 0.0109</w:t>
      </w:r>
      <w:r>
        <w:t>；优化分支第</w:t>
      </w:r>
      <w:r>
        <w:t>43—44</w:t>
      </w:r>
      <w:r>
        <w:t>页报告</w:t>
      </w:r>
      <w:r>
        <w:t xml:space="preserve"> F8 </w:t>
      </w:r>
      <w:r>
        <w:t>为</w:t>
      </w:r>
      <w:r>
        <w:t xml:space="preserve"> 0.1337</w:t>
      </w:r>
      <w:r>
        <w:t>、</w:t>
      </w:r>
      <w:r>
        <w:t xml:space="preserve">F16 </w:t>
      </w:r>
      <w:r>
        <w:t>为</w:t>
      </w:r>
      <w:r>
        <w:t xml:space="preserve"> 0.1737</w:t>
      </w:r>
      <w:r>
        <w:t>。后两项虽然相对前问改善，仍高于题目阈值。报告必须分路线、分实例陈述，不可统一写成</w:t>
      </w:r>
      <w:r>
        <w:t>“</w:t>
      </w:r>
      <w:r>
        <w:t>全部达标</w:t>
      </w:r>
      <w:r>
        <w:t>”</w:t>
      </w:r>
      <w:r>
        <w:t>。</w:t>
      </w:r>
    </w:p>
    <w:p w14:paraId="54005669" w14:textId="77777777" w:rsidR="003D3B3A" w:rsidRDefault="00FD6C70">
      <w:pPr>
        <w:pStyle w:val="2"/>
      </w:pPr>
      <w:r>
        <w:t>实例验证与普遍证明必须分开</w:t>
      </w:r>
    </w:p>
    <w:p w14:paraId="2BFFE85E" w14:textId="77777777" w:rsidR="003D3B3A" w:rsidRDefault="00FD6C70">
      <w:r>
        <w:t>第</w:t>
      </w:r>
      <w:r>
        <w:t>27</w:t>
      </w:r>
      <w:r>
        <w:t>页用随机仿真支持角度误差下限的表述；有限随机实验不能替代普遍性证明。第</w:t>
      </w:r>
      <w:r>
        <w:t>14</w:t>
      </w:r>
      <w:r>
        <w:t>页部分定理证明从略，借用标准结论时仍需给可靠出处并检查适用条件。</w:t>
      </w:r>
    </w:p>
    <w:p w14:paraId="1382190C" w14:textId="77777777" w:rsidR="003D3B3A" w:rsidRDefault="00FD6C70">
      <w:r>
        <w:t>理论模块因此单列正确性及条件、误差与计算代价、数值核验。存在性、有限资源可实现性和复杂度最优性是不同结论，必须分别给证据。样本结构值得学习，具体证明仍应独立审查。</w:t>
      </w:r>
    </w:p>
    <w:p w14:paraId="01078BFF" w14:textId="77777777" w:rsidR="003D3B3A" w:rsidRDefault="00FD6C70">
      <w:pPr>
        <w:pStyle w:val="1"/>
        <w:pageBreakBefore/>
      </w:pPr>
      <w:r>
        <w:lastRenderedPageBreak/>
        <w:t>修订版的实际使用方法</w:t>
      </w:r>
    </w:p>
    <w:p w14:paraId="199276AD" w14:textId="77777777" w:rsidR="003D3B3A" w:rsidRDefault="00FD6C70">
      <w:r>
        <w:t>第一步按正式题目拆出实际子问，建立输入、约束、输出和判据。第二步为每问选择模块，明确共享基础与本问差异。第三步从真实程序结果和推导组织正文，先写逐问章节，最后写摘要与结论。</w:t>
      </w:r>
    </w:p>
    <w:p w14:paraId="22DF97CD" w14:textId="77777777" w:rsidR="003D3B3A" w:rsidRDefault="00FD6C70">
      <w:r>
        <w:t>文档</w:t>
      </w:r>
      <w:r>
        <w:t>02</w:t>
      </w:r>
      <w:r>
        <w:t>是参赛论文骨架；文档</w:t>
      </w:r>
      <w:r>
        <w:t>03</w:t>
      </w:r>
      <w:r>
        <w:t>是复制用模块库；本报告是内部写作说明。后两份不应直接并入参赛正文。主模板内的灰色填写提示和〔占位内容〕也须在正式稿中删除。</w:t>
      </w:r>
    </w:p>
    <w:p w14:paraId="76CF675A" w14:textId="77777777" w:rsidR="003D3B3A" w:rsidRDefault="00FD6C70">
      <w:pPr>
        <w:pStyle w:val="2"/>
      </w:pPr>
      <w:r>
        <w:t>格式与编号的处理</w:t>
      </w:r>
    </w:p>
    <w:p w14:paraId="0DBCE205" w14:textId="77777777" w:rsidR="003D3B3A" w:rsidRDefault="00FD6C70">
      <w:r>
        <w:t>保留参考文件的</w:t>
      </w:r>
      <w:r>
        <w:t>2026</w:t>
      </w:r>
      <w:r>
        <w:t>官方四个标识和封面表格；正文沿用</w:t>
      </w:r>
      <w:r>
        <w:t xml:space="preserve"> A4 </w:t>
      </w:r>
      <w:r>
        <w:t>页面尺寸与原页边距。依据</w:t>
      </w:r>
      <w:r>
        <w:t>2026</w:t>
      </w:r>
      <w:r>
        <w:t>格式规范，将正文改为小四宋体、单倍行距；题目三号黑体、一级标题四号黑体居中。正文没有页眉，摘要页从</w:t>
      </w:r>
      <w:r>
        <w:t>1</w:t>
      </w:r>
      <w:r>
        <w:t>连续编号，附录不重置。</w:t>
      </w:r>
    </w:p>
    <w:p w14:paraId="22378E7E" w14:textId="77777777" w:rsidR="003D3B3A" w:rsidRDefault="00FD6C70">
      <w:r>
        <w:t>标题采用自动多级编号；题注用全篇连续序号，示例公式与表格引用通过书签自动关联。增删内容后在</w:t>
      </w:r>
      <w:r>
        <w:t xml:space="preserve"> Word </w:t>
      </w:r>
      <w:r>
        <w:t>中全选并更新域，核查题注及交叉引用，再导出</w:t>
      </w:r>
      <w:r>
        <w:t xml:space="preserve"> PDF </w:t>
      </w:r>
      <w:r>
        <w:t>检查。普通章节不再强制另页；摘要之后另页进入正文。</w:t>
      </w:r>
    </w:p>
    <w:p w14:paraId="486245D9" w14:textId="77777777" w:rsidR="003D3B3A" w:rsidRDefault="00FD6C70">
      <w:r>
        <w:t>没有把历史论文页数、独立目录或每问固定字数设为官方要求。</w:t>
      </w:r>
      <w:r>
        <w:t>2026</w:t>
      </w:r>
      <w:r>
        <w:t>格式规范对摘要的表述是一般不超过两页，无需英文摘要；仍以正式赛题附带要求及后续官方通知为准。</w:t>
      </w:r>
    </w:p>
    <w:p w14:paraId="7D1E7A02" w14:textId="77777777" w:rsidR="003D3B3A" w:rsidRDefault="00FD6C70">
      <w:pPr>
        <w:pStyle w:val="2"/>
      </w:pPr>
      <w:r>
        <w:t>协作与提交前的核对</w:t>
      </w:r>
    </w:p>
    <w:p w14:paraId="153B9950" w14:textId="77777777" w:rsidR="003D3B3A" w:rsidRDefault="00FD6C70">
      <w:r>
        <w:t xml:space="preserve">O </w:t>
      </w:r>
      <w:r>
        <w:t>汇总题面要求及版本，</w:t>
      </w:r>
      <w:r>
        <w:t xml:space="preserve">M </w:t>
      </w:r>
      <w:r>
        <w:t>核查模型与证明，</w:t>
      </w:r>
      <w:r>
        <w:t xml:space="preserve">E </w:t>
      </w:r>
      <w:r>
        <w:t>提供结果和独立检查，</w:t>
      </w:r>
      <w:r>
        <w:t xml:space="preserve">W </w:t>
      </w:r>
      <w:r>
        <w:t>维护正文及引用。每条关键结果记录问题号、输出路径、单位、适用条件、核验状态和版本；具体执行可沿用仓库</w:t>
      </w:r>
      <w:r>
        <w:t>“</w:t>
      </w:r>
      <w:r>
        <w:t>协作／写作核对</w:t>
      </w:r>
      <w:r>
        <w:t>”</w:t>
      </w:r>
      <w:r>
        <w:t>中的写作卡与数值核对表。</w:t>
      </w:r>
    </w:p>
    <w:p w14:paraId="2A754BD5" w14:textId="77777777" w:rsidR="003D3B3A" w:rsidRDefault="00FD6C70">
      <w:r>
        <w:t>提交前核对匿名要求、引用来源、结果及代码附件，并据实际使用落实</w:t>
      </w:r>
      <w:r>
        <w:t xml:space="preserve"> AI </w:t>
      </w:r>
      <w:r>
        <w:t>注释。数据分析和程序辅助的使用位置须有当届规定信息；不能用模板中的空白使用记录代替真实披露。模板修订和版式通过也不等于最终参赛论文已经验收。</w:t>
      </w:r>
    </w:p>
    <w:p w14:paraId="70EB05F0" w14:textId="77777777" w:rsidR="003D3B3A" w:rsidRDefault="00FD6C70">
      <w:pPr>
        <w:pStyle w:val="2"/>
      </w:pPr>
      <w:r>
        <w:t>资料来源与追溯</w:t>
      </w:r>
    </w:p>
    <w:p w14:paraId="034FC70C" w14:textId="77777777" w:rsidR="003D3B3A" w:rsidRDefault="00FD6C70">
      <w:r>
        <w:t>样本原件位于用户桌面</w:t>
      </w:r>
      <w:r>
        <w:t>“5</w:t>
      </w:r>
      <w:r>
        <w:t>年真题／已将看的优秀论文</w:t>
      </w:r>
      <w:r>
        <w:t>”</w:t>
      </w:r>
      <w:r>
        <w:t>，本次没有改写原件。样本路径与哈希见仓库</w:t>
      </w:r>
      <w:r>
        <w:t>“</w:t>
      </w:r>
      <w:r>
        <w:t>协作／赛前研读／文献清单</w:t>
      </w:r>
      <w:r>
        <w:t>.json”</w:t>
      </w:r>
      <w:r>
        <w:t>。</w:t>
      </w:r>
    </w:p>
    <w:p w14:paraId="2693B868" w14:textId="77777777" w:rsidR="003D3B3A" w:rsidRDefault="00FD6C70">
      <w:pPr>
        <w:pStyle w:val="aff2"/>
      </w:pPr>
      <w:r>
        <w:t>S01</w:t>
      </w:r>
      <w:r>
        <w:t xml:space="preserve">　</w:t>
      </w:r>
      <w:r>
        <w:t>2025A</w:t>
      </w:r>
      <w:r>
        <w:t>题</w:t>
      </w:r>
      <w:r>
        <w:t>_</w:t>
      </w:r>
      <w:r>
        <w:t>一等奖</w:t>
      </w:r>
      <w:r>
        <w:t>_</w:t>
      </w:r>
      <w:r>
        <w:t>中国石油大学</w:t>
      </w:r>
      <w:r>
        <w:t>(</w:t>
      </w:r>
      <w:r>
        <w:t>华东</w:t>
      </w:r>
      <w:r>
        <w:t>)_25104250018.pdf</w:t>
      </w:r>
      <w:r>
        <w:t>。</w:t>
      </w:r>
    </w:p>
    <w:p w14:paraId="0C16253C" w14:textId="77777777" w:rsidR="003D3B3A" w:rsidRDefault="00FD6C70">
      <w:pPr>
        <w:pStyle w:val="aff2"/>
      </w:pPr>
      <w:r>
        <w:t>S02</w:t>
      </w:r>
      <w:r>
        <w:t xml:space="preserve">　</w:t>
      </w:r>
      <w:r>
        <w:t>23</w:t>
      </w:r>
      <w:r>
        <w:t>年</w:t>
      </w:r>
      <w:r>
        <w:t>-B</w:t>
      </w:r>
      <w:r>
        <w:t>题</w:t>
      </w:r>
      <w:r>
        <w:t>_</w:t>
      </w:r>
      <w:r>
        <w:t>理工模板</w:t>
      </w:r>
      <w:r>
        <w:t>-</w:t>
      </w:r>
      <w:r>
        <w:t>标注</w:t>
      </w:r>
      <w:r>
        <w:t>B23100070010.pdf</w:t>
      </w:r>
      <w:r>
        <w:t>；其无批注版不作独立样本。</w:t>
      </w:r>
    </w:p>
    <w:p w14:paraId="489F22CC" w14:textId="77777777" w:rsidR="003D3B3A" w:rsidRDefault="00FD6C70">
      <w:pPr>
        <w:pStyle w:val="aff2"/>
      </w:pPr>
      <w:r>
        <w:t>S04</w:t>
      </w:r>
      <w:r>
        <w:t xml:space="preserve">　</w:t>
      </w:r>
      <w:r>
        <w:t>23</w:t>
      </w:r>
      <w:r>
        <w:t>年</w:t>
      </w:r>
      <w:r>
        <w:t>A-</w:t>
      </w:r>
      <w:r>
        <w:t>上海交通大学</w:t>
      </w:r>
      <w:r>
        <w:t>A23102480015.pdf</w:t>
      </w:r>
      <w:r>
        <w:t>。</w:t>
      </w:r>
    </w:p>
    <w:p w14:paraId="1C06C833" w14:textId="77777777" w:rsidR="003D3B3A" w:rsidRDefault="00FD6C70">
      <w:pPr>
        <w:pStyle w:val="aff2"/>
      </w:pPr>
      <w:r>
        <w:t xml:space="preserve">规则依据　</w:t>
      </w:r>
      <w:r>
        <w:t>2026</w:t>
      </w:r>
      <w:r>
        <w:t>年</w:t>
      </w:r>
      <w:r>
        <w:t>9</w:t>
      </w:r>
      <w:r>
        <w:t>月</w:t>
      </w:r>
      <w:r>
        <w:t>16</w:t>
      </w:r>
      <w:r>
        <w:t>日发布的论文格式规范、人工智能工具及输出使用规定，以及</w:t>
      </w:r>
      <w:r>
        <w:t>2026</w:t>
      </w:r>
      <w:r>
        <w:t>官方论文模板。本地原件、下载地址和</w:t>
      </w:r>
      <w:r>
        <w:t>SHA-256</w:t>
      </w:r>
      <w:r>
        <w:t>均见</w:t>
      </w:r>
      <w:r>
        <w:t>“</w:t>
      </w:r>
      <w:r>
        <w:t>协作／赛前研读／官方</w:t>
      </w:r>
      <w:r>
        <w:t>2026</w:t>
      </w:r>
      <w:r>
        <w:t>／来源</w:t>
      </w:r>
      <w:r>
        <w:t>.json”</w:t>
      </w:r>
      <w:r>
        <w:t>。</w:t>
      </w:r>
    </w:p>
    <w:sectPr w:rsidR="003D3B3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02" w:right="1274" w:bottom="993" w:left="1276" w:header="851" w:footer="992" w:gutter="0"/>
      <w:pgNumType w:start="1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2E2EB" w14:textId="77777777" w:rsidR="00FD6C70" w:rsidRDefault="00FD6C70">
      <w:r>
        <w:separator/>
      </w:r>
    </w:p>
  </w:endnote>
  <w:endnote w:type="continuationSeparator" w:id="0">
    <w:p w14:paraId="64AFB6F5" w14:textId="77777777" w:rsidR="00FD6C70" w:rsidRDefault="00FD6C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65614" w14:textId="77777777" w:rsidR="00312D88" w:rsidRDefault="00312D88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487D1" w14:textId="77777777" w:rsidR="003D3B3A" w:rsidRDefault="00FD6C70"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CBC05" w14:textId="77777777" w:rsidR="00312D88" w:rsidRDefault="00312D88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9A7CD" w14:textId="77777777" w:rsidR="00FD6C70" w:rsidRDefault="00FD6C70">
      <w:pPr>
        <w:spacing w:after="0"/>
      </w:pPr>
      <w:r>
        <w:separator/>
      </w:r>
    </w:p>
  </w:footnote>
  <w:footnote w:type="continuationSeparator" w:id="0">
    <w:p w14:paraId="3DB981AD" w14:textId="77777777" w:rsidR="00FD6C70" w:rsidRDefault="00FD6C7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4A3C6" w14:textId="77777777" w:rsidR="00312D88" w:rsidRDefault="00312D88" w:rsidP="00312D88">
    <w:pPr>
      <w:pStyle w:val="af1"/>
      <w:pBdr>
        <w:bottom w:val="none" w:sz="0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F24FA" w14:textId="77777777" w:rsidR="00312D88" w:rsidRDefault="00312D88" w:rsidP="00312D88">
    <w:pPr>
      <w:pStyle w:val="af1"/>
      <w:pBdr>
        <w:bottom w:val="none" w:sz="0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C3018" w14:textId="77777777" w:rsidR="00312D88" w:rsidRDefault="00312D88" w:rsidP="00312D88">
    <w:pPr>
      <w:pStyle w:val="af1"/>
      <w:pBdr>
        <w:bottom w:val="none" w:sz="0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D027E1B"/>
    <w:multiLevelType w:val="multilevel"/>
    <w:tmpl w:val="6B704668"/>
    <w:lvl w:ilvl="0">
      <w:start w:val="1"/>
      <w:numFmt w:val="decimal"/>
      <w:pStyle w:val="1"/>
      <w:suff w:val="space"/>
      <w:lvlText w:val="%1"/>
      <w:lvlJc w:val="left"/>
    </w:lvl>
    <w:lvl w:ilvl="1">
      <w:start w:val="1"/>
      <w:numFmt w:val="decimal"/>
      <w:pStyle w:val="2"/>
      <w:suff w:val="space"/>
      <w:lvlText w:val="%1.%2"/>
      <w:lvlJc w:val="left"/>
    </w:lvl>
    <w:lvl w:ilvl="2">
      <w:start w:val="1"/>
      <w:numFmt w:val="decimal"/>
      <w:pStyle w:val="3"/>
      <w:suff w:val="space"/>
      <w:lvlText w:val="%1.%2.%3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9147001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DQ5ODU3MzM3ZDM1MmY3YTBjODc1MWJmZmRhMGVlZWQifQ=="/>
  </w:docVars>
  <w:rsids>
    <w:rsidRoot w:val="00705B69"/>
    <w:rsid w:val="0000174B"/>
    <w:rsid w:val="0000186C"/>
    <w:rsid w:val="000024EC"/>
    <w:rsid w:val="00004AD5"/>
    <w:rsid w:val="00004DC4"/>
    <w:rsid w:val="00005361"/>
    <w:rsid w:val="00006BD6"/>
    <w:rsid w:val="00006CD4"/>
    <w:rsid w:val="00010923"/>
    <w:rsid w:val="00011669"/>
    <w:rsid w:val="00012970"/>
    <w:rsid w:val="000134EA"/>
    <w:rsid w:val="00014077"/>
    <w:rsid w:val="0001779E"/>
    <w:rsid w:val="00017A24"/>
    <w:rsid w:val="00017D52"/>
    <w:rsid w:val="0002079C"/>
    <w:rsid w:val="00021C0F"/>
    <w:rsid w:val="00021DD7"/>
    <w:rsid w:val="000231BD"/>
    <w:rsid w:val="00023B4E"/>
    <w:rsid w:val="000253FD"/>
    <w:rsid w:val="0002574D"/>
    <w:rsid w:val="00026BB1"/>
    <w:rsid w:val="000309D0"/>
    <w:rsid w:val="00032685"/>
    <w:rsid w:val="0003540D"/>
    <w:rsid w:val="00040319"/>
    <w:rsid w:val="00040E72"/>
    <w:rsid w:val="0004186C"/>
    <w:rsid w:val="00043A4F"/>
    <w:rsid w:val="00043BCC"/>
    <w:rsid w:val="00044EB8"/>
    <w:rsid w:val="000459B1"/>
    <w:rsid w:val="0004609F"/>
    <w:rsid w:val="00046D96"/>
    <w:rsid w:val="00050CEA"/>
    <w:rsid w:val="0005244E"/>
    <w:rsid w:val="00052732"/>
    <w:rsid w:val="000535ED"/>
    <w:rsid w:val="00054595"/>
    <w:rsid w:val="0005462C"/>
    <w:rsid w:val="0005745F"/>
    <w:rsid w:val="000640B0"/>
    <w:rsid w:val="00067F89"/>
    <w:rsid w:val="00072346"/>
    <w:rsid w:val="0007247F"/>
    <w:rsid w:val="00073650"/>
    <w:rsid w:val="00073CC9"/>
    <w:rsid w:val="000804F3"/>
    <w:rsid w:val="00080614"/>
    <w:rsid w:val="00081518"/>
    <w:rsid w:val="0008201A"/>
    <w:rsid w:val="000829B7"/>
    <w:rsid w:val="0008382C"/>
    <w:rsid w:val="00085B75"/>
    <w:rsid w:val="00085CFB"/>
    <w:rsid w:val="00086A50"/>
    <w:rsid w:val="00086E3B"/>
    <w:rsid w:val="00090346"/>
    <w:rsid w:val="00090BB9"/>
    <w:rsid w:val="00092751"/>
    <w:rsid w:val="00093056"/>
    <w:rsid w:val="000942EE"/>
    <w:rsid w:val="000949AB"/>
    <w:rsid w:val="00095088"/>
    <w:rsid w:val="000A69DE"/>
    <w:rsid w:val="000B3ACA"/>
    <w:rsid w:val="000B40F7"/>
    <w:rsid w:val="000B4F3C"/>
    <w:rsid w:val="000B5318"/>
    <w:rsid w:val="000C303D"/>
    <w:rsid w:val="000C3136"/>
    <w:rsid w:val="000C3DB0"/>
    <w:rsid w:val="000C42CD"/>
    <w:rsid w:val="000C60B2"/>
    <w:rsid w:val="000D017B"/>
    <w:rsid w:val="000D0CE0"/>
    <w:rsid w:val="000D0EB0"/>
    <w:rsid w:val="000D161C"/>
    <w:rsid w:val="000D4F02"/>
    <w:rsid w:val="000D6862"/>
    <w:rsid w:val="000D6E5F"/>
    <w:rsid w:val="000E422A"/>
    <w:rsid w:val="000E61F5"/>
    <w:rsid w:val="000E6882"/>
    <w:rsid w:val="000F160E"/>
    <w:rsid w:val="000F286A"/>
    <w:rsid w:val="000F2B1A"/>
    <w:rsid w:val="000F2D3A"/>
    <w:rsid w:val="000F3282"/>
    <w:rsid w:val="000F4E71"/>
    <w:rsid w:val="000F6B29"/>
    <w:rsid w:val="00100198"/>
    <w:rsid w:val="001010C5"/>
    <w:rsid w:val="00101A2A"/>
    <w:rsid w:val="00101DB4"/>
    <w:rsid w:val="00103F44"/>
    <w:rsid w:val="00113385"/>
    <w:rsid w:val="0011432F"/>
    <w:rsid w:val="00115F89"/>
    <w:rsid w:val="00116CBD"/>
    <w:rsid w:val="00121BB9"/>
    <w:rsid w:val="00122D00"/>
    <w:rsid w:val="00124FA2"/>
    <w:rsid w:val="001267DA"/>
    <w:rsid w:val="001303DF"/>
    <w:rsid w:val="0013101F"/>
    <w:rsid w:val="00132600"/>
    <w:rsid w:val="00133F5A"/>
    <w:rsid w:val="00136A0C"/>
    <w:rsid w:val="00136B98"/>
    <w:rsid w:val="00141D9A"/>
    <w:rsid w:val="00144A4A"/>
    <w:rsid w:val="00145037"/>
    <w:rsid w:val="001463D7"/>
    <w:rsid w:val="0014696D"/>
    <w:rsid w:val="00147CE3"/>
    <w:rsid w:val="00147D1F"/>
    <w:rsid w:val="001531A8"/>
    <w:rsid w:val="001541CC"/>
    <w:rsid w:val="0015636B"/>
    <w:rsid w:val="001614AF"/>
    <w:rsid w:val="00161AFA"/>
    <w:rsid w:val="00161C77"/>
    <w:rsid w:val="00162D26"/>
    <w:rsid w:val="00166BF9"/>
    <w:rsid w:val="00166D86"/>
    <w:rsid w:val="00167054"/>
    <w:rsid w:val="001726B1"/>
    <w:rsid w:val="001738CF"/>
    <w:rsid w:val="00180D94"/>
    <w:rsid w:val="00181597"/>
    <w:rsid w:val="0018471F"/>
    <w:rsid w:val="001847A7"/>
    <w:rsid w:val="00186591"/>
    <w:rsid w:val="00193187"/>
    <w:rsid w:val="00196C78"/>
    <w:rsid w:val="001A144C"/>
    <w:rsid w:val="001A1FA5"/>
    <w:rsid w:val="001A2AE3"/>
    <w:rsid w:val="001A385D"/>
    <w:rsid w:val="001A4630"/>
    <w:rsid w:val="001A6092"/>
    <w:rsid w:val="001A7A5B"/>
    <w:rsid w:val="001B23DB"/>
    <w:rsid w:val="001B2D10"/>
    <w:rsid w:val="001B46FB"/>
    <w:rsid w:val="001B665B"/>
    <w:rsid w:val="001C06D9"/>
    <w:rsid w:val="001C07EA"/>
    <w:rsid w:val="001C1989"/>
    <w:rsid w:val="001C1D03"/>
    <w:rsid w:val="001C3198"/>
    <w:rsid w:val="001C3AEB"/>
    <w:rsid w:val="001C532D"/>
    <w:rsid w:val="001C634B"/>
    <w:rsid w:val="001C7BC9"/>
    <w:rsid w:val="001D12BB"/>
    <w:rsid w:val="001D2EED"/>
    <w:rsid w:val="001E1B8D"/>
    <w:rsid w:val="001E3E3E"/>
    <w:rsid w:val="001E605F"/>
    <w:rsid w:val="001E6F99"/>
    <w:rsid w:val="001F279A"/>
    <w:rsid w:val="001F4C06"/>
    <w:rsid w:val="001F6572"/>
    <w:rsid w:val="00203354"/>
    <w:rsid w:val="0020789D"/>
    <w:rsid w:val="00207CB2"/>
    <w:rsid w:val="002118E3"/>
    <w:rsid w:val="0021220B"/>
    <w:rsid w:val="00212397"/>
    <w:rsid w:val="00212743"/>
    <w:rsid w:val="00213509"/>
    <w:rsid w:val="002137C2"/>
    <w:rsid w:val="00214097"/>
    <w:rsid w:val="0021486B"/>
    <w:rsid w:val="00214F48"/>
    <w:rsid w:val="0021603D"/>
    <w:rsid w:val="00216CD6"/>
    <w:rsid w:val="00217D13"/>
    <w:rsid w:val="0022019F"/>
    <w:rsid w:val="0022314E"/>
    <w:rsid w:val="002237A9"/>
    <w:rsid w:val="00223FAE"/>
    <w:rsid w:val="0022662B"/>
    <w:rsid w:val="00227D9B"/>
    <w:rsid w:val="00231002"/>
    <w:rsid w:val="00231E9C"/>
    <w:rsid w:val="002320D5"/>
    <w:rsid w:val="002427CD"/>
    <w:rsid w:val="002468EA"/>
    <w:rsid w:val="00251B99"/>
    <w:rsid w:val="00253721"/>
    <w:rsid w:val="00253C2F"/>
    <w:rsid w:val="002551BD"/>
    <w:rsid w:val="00255ADD"/>
    <w:rsid w:val="00256069"/>
    <w:rsid w:val="002565B7"/>
    <w:rsid w:val="002568BD"/>
    <w:rsid w:val="00256A9A"/>
    <w:rsid w:val="00256F0C"/>
    <w:rsid w:val="00260428"/>
    <w:rsid w:val="00260FD5"/>
    <w:rsid w:val="00264B1E"/>
    <w:rsid w:val="00264CBB"/>
    <w:rsid w:val="00265ABB"/>
    <w:rsid w:val="002669D2"/>
    <w:rsid w:val="0026746A"/>
    <w:rsid w:val="00271815"/>
    <w:rsid w:val="00272BF6"/>
    <w:rsid w:val="00273E9A"/>
    <w:rsid w:val="002750D5"/>
    <w:rsid w:val="002763FE"/>
    <w:rsid w:val="00283A51"/>
    <w:rsid w:val="00284055"/>
    <w:rsid w:val="0028449B"/>
    <w:rsid w:val="0028596D"/>
    <w:rsid w:val="0029022D"/>
    <w:rsid w:val="00292D66"/>
    <w:rsid w:val="0029601D"/>
    <w:rsid w:val="0029623D"/>
    <w:rsid w:val="002A0116"/>
    <w:rsid w:val="002A0223"/>
    <w:rsid w:val="002A2139"/>
    <w:rsid w:val="002A4FCF"/>
    <w:rsid w:val="002A52C5"/>
    <w:rsid w:val="002A58C3"/>
    <w:rsid w:val="002A5AC0"/>
    <w:rsid w:val="002A644B"/>
    <w:rsid w:val="002A7523"/>
    <w:rsid w:val="002B06A8"/>
    <w:rsid w:val="002B1231"/>
    <w:rsid w:val="002B19E3"/>
    <w:rsid w:val="002B2777"/>
    <w:rsid w:val="002B3FB3"/>
    <w:rsid w:val="002B5BE3"/>
    <w:rsid w:val="002C0E89"/>
    <w:rsid w:val="002C1C9C"/>
    <w:rsid w:val="002C2CF1"/>
    <w:rsid w:val="002C5ABB"/>
    <w:rsid w:val="002C6F75"/>
    <w:rsid w:val="002C7D7F"/>
    <w:rsid w:val="002D1404"/>
    <w:rsid w:val="002D2FDA"/>
    <w:rsid w:val="002D499F"/>
    <w:rsid w:val="002D571F"/>
    <w:rsid w:val="002D5A33"/>
    <w:rsid w:val="002D60BD"/>
    <w:rsid w:val="002D61D0"/>
    <w:rsid w:val="002E037E"/>
    <w:rsid w:val="002E0A39"/>
    <w:rsid w:val="002E2884"/>
    <w:rsid w:val="002E2E37"/>
    <w:rsid w:val="002E6154"/>
    <w:rsid w:val="002E7D56"/>
    <w:rsid w:val="002E7E68"/>
    <w:rsid w:val="002F1812"/>
    <w:rsid w:val="002F1B9E"/>
    <w:rsid w:val="002F2AD9"/>
    <w:rsid w:val="002F2B62"/>
    <w:rsid w:val="002F4344"/>
    <w:rsid w:val="00301178"/>
    <w:rsid w:val="00301445"/>
    <w:rsid w:val="003023F4"/>
    <w:rsid w:val="00304557"/>
    <w:rsid w:val="0030621B"/>
    <w:rsid w:val="003104C5"/>
    <w:rsid w:val="00310664"/>
    <w:rsid w:val="00310ACB"/>
    <w:rsid w:val="00311C2C"/>
    <w:rsid w:val="00312D88"/>
    <w:rsid w:val="00313551"/>
    <w:rsid w:val="0031754A"/>
    <w:rsid w:val="00317B3D"/>
    <w:rsid w:val="0032005C"/>
    <w:rsid w:val="0032045A"/>
    <w:rsid w:val="003204BE"/>
    <w:rsid w:val="00320A83"/>
    <w:rsid w:val="00324D50"/>
    <w:rsid w:val="0033258F"/>
    <w:rsid w:val="00333E48"/>
    <w:rsid w:val="00333EFE"/>
    <w:rsid w:val="003371D0"/>
    <w:rsid w:val="00337FA0"/>
    <w:rsid w:val="00342C3A"/>
    <w:rsid w:val="00343729"/>
    <w:rsid w:val="00347C40"/>
    <w:rsid w:val="00350A50"/>
    <w:rsid w:val="00354ACB"/>
    <w:rsid w:val="00355804"/>
    <w:rsid w:val="003566CC"/>
    <w:rsid w:val="0035755F"/>
    <w:rsid w:val="00360B21"/>
    <w:rsid w:val="00361D42"/>
    <w:rsid w:val="00362553"/>
    <w:rsid w:val="00362963"/>
    <w:rsid w:val="00362D8F"/>
    <w:rsid w:val="00363F5C"/>
    <w:rsid w:val="00365364"/>
    <w:rsid w:val="00373019"/>
    <w:rsid w:val="00373285"/>
    <w:rsid w:val="00374DF1"/>
    <w:rsid w:val="00376310"/>
    <w:rsid w:val="00376391"/>
    <w:rsid w:val="003765E9"/>
    <w:rsid w:val="00377CCD"/>
    <w:rsid w:val="003805C3"/>
    <w:rsid w:val="00382344"/>
    <w:rsid w:val="00382DBD"/>
    <w:rsid w:val="003849BF"/>
    <w:rsid w:val="003920DD"/>
    <w:rsid w:val="0039326E"/>
    <w:rsid w:val="003A11FD"/>
    <w:rsid w:val="003A2E5A"/>
    <w:rsid w:val="003A3037"/>
    <w:rsid w:val="003A4D26"/>
    <w:rsid w:val="003A64B1"/>
    <w:rsid w:val="003A6932"/>
    <w:rsid w:val="003A6F94"/>
    <w:rsid w:val="003B032D"/>
    <w:rsid w:val="003B0463"/>
    <w:rsid w:val="003B1AE5"/>
    <w:rsid w:val="003B1C7D"/>
    <w:rsid w:val="003B2817"/>
    <w:rsid w:val="003B41D7"/>
    <w:rsid w:val="003B4BF3"/>
    <w:rsid w:val="003B503B"/>
    <w:rsid w:val="003B6C99"/>
    <w:rsid w:val="003C0560"/>
    <w:rsid w:val="003C1D42"/>
    <w:rsid w:val="003C26A4"/>
    <w:rsid w:val="003C32DC"/>
    <w:rsid w:val="003C4430"/>
    <w:rsid w:val="003C4D97"/>
    <w:rsid w:val="003C7925"/>
    <w:rsid w:val="003D02D5"/>
    <w:rsid w:val="003D11B9"/>
    <w:rsid w:val="003D3B3A"/>
    <w:rsid w:val="003D5C54"/>
    <w:rsid w:val="003D7122"/>
    <w:rsid w:val="003D7AF4"/>
    <w:rsid w:val="003D7F31"/>
    <w:rsid w:val="003E0C00"/>
    <w:rsid w:val="003E186D"/>
    <w:rsid w:val="003E1DE5"/>
    <w:rsid w:val="003E31BE"/>
    <w:rsid w:val="003E362F"/>
    <w:rsid w:val="003E64E4"/>
    <w:rsid w:val="003E6615"/>
    <w:rsid w:val="003F104A"/>
    <w:rsid w:val="003F1D24"/>
    <w:rsid w:val="003F2BFD"/>
    <w:rsid w:val="003F381D"/>
    <w:rsid w:val="0040256F"/>
    <w:rsid w:val="00402E14"/>
    <w:rsid w:val="004037F1"/>
    <w:rsid w:val="00404531"/>
    <w:rsid w:val="00404721"/>
    <w:rsid w:val="00407B5C"/>
    <w:rsid w:val="00413544"/>
    <w:rsid w:val="00413807"/>
    <w:rsid w:val="00417912"/>
    <w:rsid w:val="00421EE0"/>
    <w:rsid w:val="00421F85"/>
    <w:rsid w:val="00422787"/>
    <w:rsid w:val="00423098"/>
    <w:rsid w:val="00423F28"/>
    <w:rsid w:val="004240A4"/>
    <w:rsid w:val="00425324"/>
    <w:rsid w:val="00430C8A"/>
    <w:rsid w:val="0043247E"/>
    <w:rsid w:val="004338BC"/>
    <w:rsid w:val="004339FE"/>
    <w:rsid w:val="004344D7"/>
    <w:rsid w:val="004357F9"/>
    <w:rsid w:val="0043587A"/>
    <w:rsid w:val="004359A7"/>
    <w:rsid w:val="00440EA5"/>
    <w:rsid w:val="00442AD3"/>
    <w:rsid w:val="00444EC8"/>
    <w:rsid w:val="004465E3"/>
    <w:rsid w:val="00446705"/>
    <w:rsid w:val="00447106"/>
    <w:rsid w:val="004558F2"/>
    <w:rsid w:val="00460A6F"/>
    <w:rsid w:val="004633B4"/>
    <w:rsid w:val="0046514B"/>
    <w:rsid w:val="00466B35"/>
    <w:rsid w:val="0047108A"/>
    <w:rsid w:val="00472324"/>
    <w:rsid w:val="00473075"/>
    <w:rsid w:val="00473277"/>
    <w:rsid w:val="0047373E"/>
    <w:rsid w:val="00474428"/>
    <w:rsid w:val="00475F49"/>
    <w:rsid w:val="00475FF8"/>
    <w:rsid w:val="004761E5"/>
    <w:rsid w:val="00476864"/>
    <w:rsid w:val="00480FFF"/>
    <w:rsid w:val="00481A1D"/>
    <w:rsid w:val="00482ACA"/>
    <w:rsid w:val="00482EF6"/>
    <w:rsid w:val="00484CCD"/>
    <w:rsid w:val="00485327"/>
    <w:rsid w:val="00485EFC"/>
    <w:rsid w:val="00497CF4"/>
    <w:rsid w:val="004A04A1"/>
    <w:rsid w:val="004A06DF"/>
    <w:rsid w:val="004A29B4"/>
    <w:rsid w:val="004A4108"/>
    <w:rsid w:val="004A5738"/>
    <w:rsid w:val="004A748C"/>
    <w:rsid w:val="004B21F0"/>
    <w:rsid w:val="004B28CC"/>
    <w:rsid w:val="004B4DEF"/>
    <w:rsid w:val="004B5153"/>
    <w:rsid w:val="004B773B"/>
    <w:rsid w:val="004C057B"/>
    <w:rsid w:val="004C0EF8"/>
    <w:rsid w:val="004C1433"/>
    <w:rsid w:val="004C1B37"/>
    <w:rsid w:val="004C3432"/>
    <w:rsid w:val="004C3801"/>
    <w:rsid w:val="004C3853"/>
    <w:rsid w:val="004C572E"/>
    <w:rsid w:val="004D04A3"/>
    <w:rsid w:val="004D1F3B"/>
    <w:rsid w:val="004D2391"/>
    <w:rsid w:val="004D2E8C"/>
    <w:rsid w:val="004D37FF"/>
    <w:rsid w:val="004D407B"/>
    <w:rsid w:val="004D4186"/>
    <w:rsid w:val="004D6382"/>
    <w:rsid w:val="004D6EDB"/>
    <w:rsid w:val="004E0032"/>
    <w:rsid w:val="004E006D"/>
    <w:rsid w:val="004E2F1E"/>
    <w:rsid w:val="004E4B09"/>
    <w:rsid w:val="004E6221"/>
    <w:rsid w:val="004E78AE"/>
    <w:rsid w:val="004F141A"/>
    <w:rsid w:val="004F6710"/>
    <w:rsid w:val="005000E6"/>
    <w:rsid w:val="00505938"/>
    <w:rsid w:val="0050758B"/>
    <w:rsid w:val="00511878"/>
    <w:rsid w:val="00512EC7"/>
    <w:rsid w:val="005131E2"/>
    <w:rsid w:val="00513CD1"/>
    <w:rsid w:val="00514968"/>
    <w:rsid w:val="00515F08"/>
    <w:rsid w:val="0052082F"/>
    <w:rsid w:val="00520955"/>
    <w:rsid w:val="00522FE9"/>
    <w:rsid w:val="005235EF"/>
    <w:rsid w:val="00525151"/>
    <w:rsid w:val="00526D48"/>
    <w:rsid w:val="005349C3"/>
    <w:rsid w:val="00534C29"/>
    <w:rsid w:val="00534C98"/>
    <w:rsid w:val="00536352"/>
    <w:rsid w:val="005406B7"/>
    <w:rsid w:val="00541345"/>
    <w:rsid w:val="0054238E"/>
    <w:rsid w:val="00543B07"/>
    <w:rsid w:val="00543BD7"/>
    <w:rsid w:val="00544D71"/>
    <w:rsid w:val="005505EA"/>
    <w:rsid w:val="005510D5"/>
    <w:rsid w:val="00551B20"/>
    <w:rsid w:val="00554002"/>
    <w:rsid w:val="00555101"/>
    <w:rsid w:val="005552B0"/>
    <w:rsid w:val="005609AC"/>
    <w:rsid w:val="00562FF0"/>
    <w:rsid w:val="00567AB0"/>
    <w:rsid w:val="00567E47"/>
    <w:rsid w:val="005702CD"/>
    <w:rsid w:val="00571251"/>
    <w:rsid w:val="00573B6E"/>
    <w:rsid w:val="005756B4"/>
    <w:rsid w:val="005803FA"/>
    <w:rsid w:val="00583F63"/>
    <w:rsid w:val="00585DAF"/>
    <w:rsid w:val="00586F9B"/>
    <w:rsid w:val="005911A7"/>
    <w:rsid w:val="0059126E"/>
    <w:rsid w:val="005913A3"/>
    <w:rsid w:val="005917A4"/>
    <w:rsid w:val="005928BD"/>
    <w:rsid w:val="005938A0"/>
    <w:rsid w:val="00594547"/>
    <w:rsid w:val="00595149"/>
    <w:rsid w:val="00597173"/>
    <w:rsid w:val="005A33E8"/>
    <w:rsid w:val="005A3E35"/>
    <w:rsid w:val="005A5412"/>
    <w:rsid w:val="005A5F47"/>
    <w:rsid w:val="005A7EF3"/>
    <w:rsid w:val="005B0A82"/>
    <w:rsid w:val="005B3752"/>
    <w:rsid w:val="005B5E8C"/>
    <w:rsid w:val="005B6BB7"/>
    <w:rsid w:val="005C0D60"/>
    <w:rsid w:val="005C1618"/>
    <w:rsid w:val="005C5D0F"/>
    <w:rsid w:val="005D07AB"/>
    <w:rsid w:val="005D089D"/>
    <w:rsid w:val="005D6758"/>
    <w:rsid w:val="005E0C09"/>
    <w:rsid w:val="005E10BD"/>
    <w:rsid w:val="005E1E74"/>
    <w:rsid w:val="005E3299"/>
    <w:rsid w:val="005F05D4"/>
    <w:rsid w:val="005F2C5B"/>
    <w:rsid w:val="005F3F2E"/>
    <w:rsid w:val="005F77D3"/>
    <w:rsid w:val="00606C20"/>
    <w:rsid w:val="00606D60"/>
    <w:rsid w:val="00607592"/>
    <w:rsid w:val="00610BCC"/>
    <w:rsid w:val="00612ECA"/>
    <w:rsid w:val="00615B70"/>
    <w:rsid w:val="00616039"/>
    <w:rsid w:val="006166E8"/>
    <w:rsid w:val="00616C90"/>
    <w:rsid w:val="00616C9A"/>
    <w:rsid w:val="00622596"/>
    <w:rsid w:val="0062280A"/>
    <w:rsid w:val="0062606C"/>
    <w:rsid w:val="0062675D"/>
    <w:rsid w:val="00631CD4"/>
    <w:rsid w:val="00632A6A"/>
    <w:rsid w:val="00634C2A"/>
    <w:rsid w:val="006406A8"/>
    <w:rsid w:val="006412C5"/>
    <w:rsid w:val="00643862"/>
    <w:rsid w:val="00647E6B"/>
    <w:rsid w:val="006503E7"/>
    <w:rsid w:val="00650AA8"/>
    <w:rsid w:val="00650BAA"/>
    <w:rsid w:val="0065148C"/>
    <w:rsid w:val="006529EC"/>
    <w:rsid w:val="006541E6"/>
    <w:rsid w:val="00655FAA"/>
    <w:rsid w:val="006612E6"/>
    <w:rsid w:val="006641F9"/>
    <w:rsid w:val="006652EE"/>
    <w:rsid w:val="006652F0"/>
    <w:rsid w:val="00667D5D"/>
    <w:rsid w:val="0067534B"/>
    <w:rsid w:val="0067565C"/>
    <w:rsid w:val="006817B3"/>
    <w:rsid w:val="006826AD"/>
    <w:rsid w:val="006841E8"/>
    <w:rsid w:val="00684A4A"/>
    <w:rsid w:val="006854FD"/>
    <w:rsid w:val="006869DE"/>
    <w:rsid w:val="006903E7"/>
    <w:rsid w:val="00690BFA"/>
    <w:rsid w:val="006967E1"/>
    <w:rsid w:val="0069796B"/>
    <w:rsid w:val="00697E95"/>
    <w:rsid w:val="006A0E12"/>
    <w:rsid w:val="006A3126"/>
    <w:rsid w:val="006A65F3"/>
    <w:rsid w:val="006A6B08"/>
    <w:rsid w:val="006B0B39"/>
    <w:rsid w:val="006B4758"/>
    <w:rsid w:val="006B4A97"/>
    <w:rsid w:val="006C017F"/>
    <w:rsid w:val="006C29D0"/>
    <w:rsid w:val="006C7DCE"/>
    <w:rsid w:val="006D0328"/>
    <w:rsid w:val="006D1DA3"/>
    <w:rsid w:val="006D26E3"/>
    <w:rsid w:val="006D3CA7"/>
    <w:rsid w:val="006D43C4"/>
    <w:rsid w:val="006D764F"/>
    <w:rsid w:val="006E3890"/>
    <w:rsid w:val="006E45EC"/>
    <w:rsid w:val="006E5F9D"/>
    <w:rsid w:val="006E6F34"/>
    <w:rsid w:val="006E7396"/>
    <w:rsid w:val="006E7433"/>
    <w:rsid w:val="006E7F1A"/>
    <w:rsid w:val="006F1C44"/>
    <w:rsid w:val="006F237E"/>
    <w:rsid w:val="006F45E9"/>
    <w:rsid w:val="006F48F4"/>
    <w:rsid w:val="0070067A"/>
    <w:rsid w:val="00701C3D"/>
    <w:rsid w:val="00701D73"/>
    <w:rsid w:val="00701EF0"/>
    <w:rsid w:val="00702C95"/>
    <w:rsid w:val="00705347"/>
    <w:rsid w:val="00705B69"/>
    <w:rsid w:val="00705E04"/>
    <w:rsid w:val="007069F5"/>
    <w:rsid w:val="007070EE"/>
    <w:rsid w:val="00711CAC"/>
    <w:rsid w:val="007155B8"/>
    <w:rsid w:val="00716701"/>
    <w:rsid w:val="00720339"/>
    <w:rsid w:val="0073057B"/>
    <w:rsid w:val="00734DF5"/>
    <w:rsid w:val="0073526A"/>
    <w:rsid w:val="0073589A"/>
    <w:rsid w:val="00736C2A"/>
    <w:rsid w:val="00737F4F"/>
    <w:rsid w:val="0074027E"/>
    <w:rsid w:val="0074100C"/>
    <w:rsid w:val="007462B3"/>
    <w:rsid w:val="007511C2"/>
    <w:rsid w:val="00752E98"/>
    <w:rsid w:val="00755464"/>
    <w:rsid w:val="007565C5"/>
    <w:rsid w:val="007572BB"/>
    <w:rsid w:val="00757D95"/>
    <w:rsid w:val="0076333B"/>
    <w:rsid w:val="007638C9"/>
    <w:rsid w:val="00763C3F"/>
    <w:rsid w:val="00766DC6"/>
    <w:rsid w:val="0077066D"/>
    <w:rsid w:val="007730F0"/>
    <w:rsid w:val="0077496C"/>
    <w:rsid w:val="00774BAF"/>
    <w:rsid w:val="00784673"/>
    <w:rsid w:val="00790F15"/>
    <w:rsid w:val="007910AF"/>
    <w:rsid w:val="00791C42"/>
    <w:rsid w:val="00794BE5"/>
    <w:rsid w:val="007A1289"/>
    <w:rsid w:val="007A2CD8"/>
    <w:rsid w:val="007A3183"/>
    <w:rsid w:val="007A429C"/>
    <w:rsid w:val="007A4F95"/>
    <w:rsid w:val="007A7C23"/>
    <w:rsid w:val="007B013C"/>
    <w:rsid w:val="007B01BF"/>
    <w:rsid w:val="007B441F"/>
    <w:rsid w:val="007B4E31"/>
    <w:rsid w:val="007B503C"/>
    <w:rsid w:val="007B7B8D"/>
    <w:rsid w:val="007C351B"/>
    <w:rsid w:val="007C3BD4"/>
    <w:rsid w:val="007C7E80"/>
    <w:rsid w:val="007D127C"/>
    <w:rsid w:val="007D2718"/>
    <w:rsid w:val="007D3CA2"/>
    <w:rsid w:val="007D512F"/>
    <w:rsid w:val="007D5648"/>
    <w:rsid w:val="007D7D1B"/>
    <w:rsid w:val="007D7D7A"/>
    <w:rsid w:val="007E00F6"/>
    <w:rsid w:val="007E0D01"/>
    <w:rsid w:val="007E4B79"/>
    <w:rsid w:val="007E5FCF"/>
    <w:rsid w:val="007E6005"/>
    <w:rsid w:val="007F15C7"/>
    <w:rsid w:val="007F3073"/>
    <w:rsid w:val="007F32D1"/>
    <w:rsid w:val="007F4F59"/>
    <w:rsid w:val="007F5652"/>
    <w:rsid w:val="007F5D39"/>
    <w:rsid w:val="007F6BC6"/>
    <w:rsid w:val="007F7694"/>
    <w:rsid w:val="00800399"/>
    <w:rsid w:val="008007DD"/>
    <w:rsid w:val="00800AA0"/>
    <w:rsid w:val="00800E2F"/>
    <w:rsid w:val="00801621"/>
    <w:rsid w:val="008021ED"/>
    <w:rsid w:val="008027AC"/>
    <w:rsid w:val="00802E94"/>
    <w:rsid w:val="00803953"/>
    <w:rsid w:val="008044EA"/>
    <w:rsid w:val="008045F9"/>
    <w:rsid w:val="00804D71"/>
    <w:rsid w:val="008106B7"/>
    <w:rsid w:val="00813175"/>
    <w:rsid w:val="008152C0"/>
    <w:rsid w:val="00815ED9"/>
    <w:rsid w:val="0082116E"/>
    <w:rsid w:val="0082601D"/>
    <w:rsid w:val="00831ADC"/>
    <w:rsid w:val="0083274E"/>
    <w:rsid w:val="008342DA"/>
    <w:rsid w:val="00835601"/>
    <w:rsid w:val="008375A3"/>
    <w:rsid w:val="0084051A"/>
    <w:rsid w:val="0084073F"/>
    <w:rsid w:val="0084152B"/>
    <w:rsid w:val="008426C8"/>
    <w:rsid w:val="008447AF"/>
    <w:rsid w:val="00845024"/>
    <w:rsid w:val="00845F12"/>
    <w:rsid w:val="00856D35"/>
    <w:rsid w:val="00856EA7"/>
    <w:rsid w:val="00860415"/>
    <w:rsid w:val="00860659"/>
    <w:rsid w:val="00866B0D"/>
    <w:rsid w:val="00867575"/>
    <w:rsid w:val="0087064C"/>
    <w:rsid w:val="00871671"/>
    <w:rsid w:val="00872FA1"/>
    <w:rsid w:val="00875098"/>
    <w:rsid w:val="00876B17"/>
    <w:rsid w:val="00876F3A"/>
    <w:rsid w:val="00880E21"/>
    <w:rsid w:val="008823EC"/>
    <w:rsid w:val="008830AE"/>
    <w:rsid w:val="00884715"/>
    <w:rsid w:val="00884AFA"/>
    <w:rsid w:val="008850C2"/>
    <w:rsid w:val="00885402"/>
    <w:rsid w:val="00891D10"/>
    <w:rsid w:val="00892165"/>
    <w:rsid w:val="008922CC"/>
    <w:rsid w:val="0089464B"/>
    <w:rsid w:val="00894CCD"/>
    <w:rsid w:val="008950EC"/>
    <w:rsid w:val="0089594A"/>
    <w:rsid w:val="00895DE2"/>
    <w:rsid w:val="0089736A"/>
    <w:rsid w:val="008A70E9"/>
    <w:rsid w:val="008B2513"/>
    <w:rsid w:val="008B2D48"/>
    <w:rsid w:val="008B68F0"/>
    <w:rsid w:val="008C05BB"/>
    <w:rsid w:val="008C1670"/>
    <w:rsid w:val="008C348D"/>
    <w:rsid w:val="008C6724"/>
    <w:rsid w:val="008C68C9"/>
    <w:rsid w:val="008C6D2D"/>
    <w:rsid w:val="008C7005"/>
    <w:rsid w:val="008D16C4"/>
    <w:rsid w:val="008D48AF"/>
    <w:rsid w:val="008D511E"/>
    <w:rsid w:val="008E0484"/>
    <w:rsid w:val="008E0B27"/>
    <w:rsid w:val="008E5391"/>
    <w:rsid w:val="008F587A"/>
    <w:rsid w:val="008F5920"/>
    <w:rsid w:val="008F6D97"/>
    <w:rsid w:val="008F716D"/>
    <w:rsid w:val="00900682"/>
    <w:rsid w:val="00901104"/>
    <w:rsid w:val="00902201"/>
    <w:rsid w:val="0090280C"/>
    <w:rsid w:val="00902C84"/>
    <w:rsid w:val="0090342A"/>
    <w:rsid w:val="00904FE9"/>
    <w:rsid w:val="00906B20"/>
    <w:rsid w:val="00907716"/>
    <w:rsid w:val="0091090A"/>
    <w:rsid w:val="0091102E"/>
    <w:rsid w:val="009170DB"/>
    <w:rsid w:val="00917858"/>
    <w:rsid w:val="00922F0C"/>
    <w:rsid w:val="0092359D"/>
    <w:rsid w:val="00925653"/>
    <w:rsid w:val="009274A4"/>
    <w:rsid w:val="00933244"/>
    <w:rsid w:val="009345DE"/>
    <w:rsid w:val="00936D71"/>
    <w:rsid w:val="00944178"/>
    <w:rsid w:val="009454C8"/>
    <w:rsid w:val="00945594"/>
    <w:rsid w:val="009477D6"/>
    <w:rsid w:val="00950A23"/>
    <w:rsid w:val="009579A5"/>
    <w:rsid w:val="00960950"/>
    <w:rsid w:val="00962AE5"/>
    <w:rsid w:val="00966706"/>
    <w:rsid w:val="00966874"/>
    <w:rsid w:val="00971097"/>
    <w:rsid w:val="00971771"/>
    <w:rsid w:val="00971D98"/>
    <w:rsid w:val="0097298B"/>
    <w:rsid w:val="00973199"/>
    <w:rsid w:val="009763BB"/>
    <w:rsid w:val="009769E6"/>
    <w:rsid w:val="0097744E"/>
    <w:rsid w:val="0097754A"/>
    <w:rsid w:val="00977BDE"/>
    <w:rsid w:val="00977CB2"/>
    <w:rsid w:val="009801BA"/>
    <w:rsid w:val="009822DF"/>
    <w:rsid w:val="00982E89"/>
    <w:rsid w:val="00983483"/>
    <w:rsid w:val="00985E3F"/>
    <w:rsid w:val="00991563"/>
    <w:rsid w:val="00991BB3"/>
    <w:rsid w:val="00991D77"/>
    <w:rsid w:val="009921C8"/>
    <w:rsid w:val="00993BE0"/>
    <w:rsid w:val="009942BF"/>
    <w:rsid w:val="009960CC"/>
    <w:rsid w:val="009A65AD"/>
    <w:rsid w:val="009A6A87"/>
    <w:rsid w:val="009A6E90"/>
    <w:rsid w:val="009A6F38"/>
    <w:rsid w:val="009A77C5"/>
    <w:rsid w:val="009A7B8A"/>
    <w:rsid w:val="009B279D"/>
    <w:rsid w:val="009B2F81"/>
    <w:rsid w:val="009B37BE"/>
    <w:rsid w:val="009B5B88"/>
    <w:rsid w:val="009B5FDD"/>
    <w:rsid w:val="009C111B"/>
    <w:rsid w:val="009C1338"/>
    <w:rsid w:val="009C15F0"/>
    <w:rsid w:val="009C2550"/>
    <w:rsid w:val="009C2A0A"/>
    <w:rsid w:val="009C35F4"/>
    <w:rsid w:val="009C5EF2"/>
    <w:rsid w:val="009C60DE"/>
    <w:rsid w:val="009D3253"/>
    <w:rsid w:val="009D61E9"/>
    <w:rsid w:val="009D7777"/>
    <w:rsid w:val="009E169B"/>
    <w:rsid w:val="009E3982"/>
    <w:rsid w:val="009E64CD"/>
    <w:rsid w:val="009F55B1"/>
    <w:rsid w:val="009F569A"/>
    <w:rsid w:val="009F5D79"/>
    <w:rsid w:val="009F5F4D"/>
    <w:rsid w:val="009F7EA0"/>
    <w:rsid w:val="009F7EE4"/>
    <w:rsid w:val="00A002C0"/>
    <w:rsid w:val="00A0227F"/>
    <w:rsid w:val="00A02C7B"/>
    <w:rsid w:val="00A03095"/>
    <w:rsid w:val="00A03E42"/>
    <w:rsid w:val="00A07BDA"/>
    <w:rsid w:val="00A07C91"/>
    <w:rsid w:val="00A12A72"/>
    <w:rsid w:val="00A12DF9"/>
    <w:rsid w:val="00A141C7"/>
    <w:rsid w:val="00A161A3"/>
    <w:rsid w:val="00A201FA"/>
    <w:rsid w:val="00A208FD"/>
    <w:rsid w:val="00A219A3"/>
    <w:rsid w:val="00A22B00"/>
    <w:rsid w:val="00A24063"/>
    <w:rsid w:val="00A27CC6"/>
    <w:rsid w:val="00A300B2"/>
    <w:rsid w:val="00A31C68"/>
    <w:rsid w:val="00A31E72"/>
    <w:rsid w:val="00A3245C"/>
    <w:rsid w:val="00A3285B"/>
    <w:rsid w:val="00A33A61"/>
    <w:rsid w:val="00A3426F"/>
    <w:rsid w:val="00A3618C"/>
    <w:rsid w:val="00A363DA"/>
    <w:rsid w:val="00A36471"/>
    <w:rsid w:val="00A40D35"/>
    <w:rsid w:val="00A43044"/>
    <w:rsid w:val="00A43E84"/>
    <w:rsid w:val="00A449A1"/>
    <w:rsid w:val="00A47AD5"/>
    <w:rsid w:val="00A528A8"/>
    <w:rsid w:val="00A52E85"/>
    <w:rsid w:val="00A533EA"/>
    <w:rsid w:val="00A53E34"/>
    <w:rsid w:val="00A5408B"/>
    <w:rsid w:val="00A61491"/>
    <w:rsid w:val="00A6268E"/>
    <w:rsid w:val="00A63714"/>
    <w:rsid w:val="00A67E0C"/>
    <w:rsid w:val="00A7078E"/>
    <w:rsid w:val="00A70BB9"/>
    <w:rsid w:val="00A7202C"/>
    <w:rsid w:val="00A74D87"/>
    <w:rsid w:val="00A7530C"/>
    <w:rsid w:val="00A767D5"/>
    <w:rsid w:val="00A77629"/>
    <w:rsid w:val="00A82760"/>
    <w:rsid w:val="00A830C6"/>
    <w:rsid w:val="00A831B6"/>
    <w:rsid w:val="00A839DA"/>
    <w:rsid w:val="00A83ED0"/>
    <w:rsid w:val="00A85648"/>
    <w:rsid w:val="00A85977"/>
    <w:rsid w:val="00A8760B"/>
    <w:rsid w:val="00A87B5D"/>
    <w:rsid w:val="00A932B9"/>
    <w:rsid w:val="00A9407E"/>
    <w:rsid w:val="00A94242"/>
    <w:rsid w:val="00A957F0"/>
    <w:rsid w:val="00AA02B1"/>
    <w:rsid w:val="00AA101F"/>
    <w:rsid w:val="00AA1057"/>
    <w:rsid w:val="00AA1A7C"/>
    <w:rsid w:val="00AA26BE"/>
    <w:rsid w:val="00AB079B"/>
    <w:rsid w:val="00AB0D75"/>
    <w:rsid w:val="00AB14F6"/>
    <w:rsid w:val="00AB2484"/>
    <w:rsid w:val="00AB2D1E"/>
    <w:rsid w:val="00AB2F7E"/>
    <w:rsid w:val="00AB30ED"/>
    <w:rsid w:val="00AB3C4F"/>
    <w:rsid w:val="00AB5707"/>
    <w:rsid w:val="00AC04A7"/>
    <w:rsid w:val="00AC1C6E"/>
    <w:rsid w:val="00AC3F74"/>
    <w:rsid w:val="00AC4026"/>
    <w:rsid w:val="00AC49A8"/>
    <w:rsid w:val="00AC56D9"/>
    <w:rsid w:val="00AC5CD3"/>
    <w:rsid w:val="00AC5D99"/>
    <w:rsid w:val="00AC7C3F"/>
    <w:rsid w:val="00AC7C90"/>
    <w:rsid w:val="00AD0368"/>
    <w:rsid w:val="00AD24FB"/>
    <w:rsid w:val="00AD2A2E"/>
    <w:rsid w:val="00AD78BA"/>
    <w:rsid w:val="00AE0074"/>
    <w:rsid w:val="00AE21A7"/>
    <w:rsid w:val="00AE29AA"/>
    <w:rsid w:val="00AE2CE9"/>
    <w:rsid w:val="00AE6650"/>
    <w:rsid w:val="00AE779C"/>
    <w:rsid w:val="00AE78E8"/>
    <w:rsid w:val="00AF1B8E"/>
    <w:rsid w:val="00AF1EE6"/>
    <w:rsid w:val="00AF26A8"/>
    <w:rsid w:val="00AF3C3A"/>
    <w:rsid w:val="00AF597C"/>
    <w:rsid w:val="00AF685C"/>
    <w:rsid w:val="00AF6C4C"/>
    <w:rsid w:val="00AF71D6"/>
    <w:rsid w:val="00B02112"/>
    <w:rsid w:val="00B04CA7"/>
    <w:rsid w:val="00B07676"/>
    <w:rsid w:val="00B1110B"/>
    <w:rsid w:val="00B14191"/>
    <w:rsid w:val="00B16680"/>
    <w:rsid w:val="00B17940"/>
    <w:rsid w:val="00B20F85"/>
    <w:rsid w:val="00B2106A"/>
    <w:rsid w:val="00B21D8E"/>
    <w:rsid w:val="00B227BD"/>
    <w:rsid w:val="00B22829"/>
    <w:rsid w:val="00B22E98"/>
    <w:rsid w:val="00B26B2C"/>
    <w:rsid w:val="00B30DF8"/>
    <w:rsid w:val="00B3283B"/>
    <w:rsid w:val="00B33E44"/>
    <w:rsid w:val="00B35C9C"/>
    <w:rsid w:val="00B373F3"/>
    <w:rsid w:val="00B37EB2"/>
    <w:rsid w:val="00B40AC1"/>
    <w:rsid w:val="00B40BD3"/>
    <w:rsid w:val="00B41770"/>
    <w:rsid w:val="00B438CF"/>
    <w:rsid w:val="00B43DAA"/>
    <w:rsid w:val="00B447FB"/>
    <w:rsid w:val="00B47FA4"/>
    <w:rsid w:val="00B51EA4"/>
    <w:rsid w:val="00B51EEF"/>
    <w:rsid w:val="00B5339A"/>
    <w:rsid w:val="00B535B3"/>
    <w:rsid w:val="00B544B2"/>
    <w:rsid w:val="00B547F2"/>
    <w:rsid w:val="00B550F4"/>
    <w:rsid w:val="00B56528"/>
    <w:rsid w:val="00B60434"/>
    <w:rsid w:val="00B619BE"/>
    <w:rsid w:val="00B62C14"/>
    <w:rsid w:val="00B63D2B"/>
    <w:rsid w:val="00B643E1"/>
    <w:rsid w:val="00B64DF0"/>
    <w:rsid w:val="00B66A42"/>
    <w:rsid w:val="00B66B9A"/>
    <w:rsid w:val="00B673B5"/>
    <w:rsid w:val="00B7017E"/>
    <w:rsid w:val="00B70212"/>
    <w:rsid w:val="00B7062F"/>
    <w:rsid w:val="00B72435"/>
    <w:rsid w:val="00B7558B"/>
    <w:rsid w:val="00B755B8"/>
    <w:rsid w:val="00B7604C"/>
    <w:rsid w:val="00B760F8"/>
    <w:rsid w:val="00B80336"/>
    <w:rsid w:val="00B81728"/>
    <w:rsid w:val="00B834B9"/>
    <w:rsid w:val="00B83F94"/>
    <w:rsid w:val="00B9080A"/>
    <w:rsid w:val="00B90FEB"/>
    <w:rsid w:val="00B91506"/>
    <w:rsid w:val="00B91882"/>
    <w:rsid w:val="00B92FBA"/>
    <w:rsid w:val="00B93D5E"/>
    <w:rsid w:val="00B969F6"/>
    <w:rsid w:val="00BA03A5"/>
    <w:rsid w:val="00BA0BA1"/>
    <w:rsid w:val="00BA1781"/>
    <w:rsid w:val="00BA4499"/>
    <w:rsid w:val="00BB3EC6"/>
    <w:rsid w:val="00BB5C52"/>
    <w:rsid w:val="00BB64D1"/>
    <w:rsid w:val="00BB6D88"/>
    <w:rsid w:val="00BB7033"/>
    <w:rsid w:val="00BC4268"/>
    <w:rsid w:val="00BC4756"/>
    <w:rsid w:val="00BC4D30"/>
    <w:rsid w:val="00BC54CA"/>
    <w:rsid w:val="00BC5886"/>
    <w:rsid w:val="00BC6299"/>
    <w:rsid w:val="00BD0E7F"/>
    <w:rsid w:val="00BD1910"/>
    <w:rsid w:val="00BD2071"/>
    <w:rsid w:val="00BD3F1B"/>
    <w:rsid w:val="00BD4644"/>
    <w:rsid w:val="00BD4710"/>
    <w:rsid w:val="00BD6EEF"/>
    <w:rsid w:val="00BE126C"/>
    <w:rsid w:val="00BE1E3F"/>
    <w:rsid w:val="00BE2D76"/>
    <w:rsid w:val="00BE450E"/>
    <w:rsid w:val="00BE4A19"/>
    <w:rsid w:val="00BE4BA5"/>
    <w:rsid w:val="00BE69BB"/>
    <w:rsid w:val="00BE6C0B"/>
    <w:rsid w:val="00BE7601"/>
    <w:rsid w:val="00BF5206"/>
    <w:rsid w:val="00BF56F9"/>
    <w:rsid w:val="00BF77C0"/>
    <w:rsid w:val="00C03AB3"/>
    <w:rsid w:val="00C06DBF"/>
    <w:rsid w:val="00C13EC3"/>
    <w:rsid w:val="00C1429A"/>
    <w:rsid w:val="00C1737A"/>
    <w:rsid w:val="00C17DE0"/>
    <w:rsid w:val="00C23E2F"/>
    <w:rsid w:val="00C25C62"/>
    <w:rsid w:val="00C25D33"/>
    <w:rsid w:val="00C272D5"/>
    <w:rsid w:val="00C27694"/>
    <w:rsid w:val="00C3007A"/>
    <w:rsid w:val="00C32889"/>
    <w:rsid w:val="00C34B1C"/>
    <w:rsid w:val="00C43DF9"/>
    <w:rsid w:val="00C450DE"/>
    <w:rsid w:val="00C476F5"/>
    <w:rsid w:val="00C51676"/>
    <w:rsid w:val="00C523C9"/>
    <w:rsid w:val="00C529C3"/>
    <w:rsid w:val="00C5348C"/>
    <w:rsid w:val="00C54B94"/>
    <w:rsid w:val="00C54F78"/>
    <w:rsid w:val="00C56970"/>
    <w:rsid w:val="00C577AD"/>
    <w:rsid w:val="00C60DD9"/>
    <w:rsid w:val="00C617F5"/>
    <w:rsid w:val="00C6214B"/>
    <w:rsid w:val="00C625D0"/>
    <w:rsid w:val="00C6357A"/>
    <w:rsid w:val="00C6406F"/>
    <w:rsid w:val="00C655D9"/>
    <w:rsid w:val="00C670AB"/>
    <w:rsid w:val="00C67EC9"/>
    <w:rsid w:val="00C729D0"/>
    <w:rsid w:val="00C768E9"/>
    <w:rsid w:val="00C800DC"/>
    <w:rsid w:val="00C807E5"/>
    <w:rsid w:val="00C814E7"/>
    <w:rsid w:val="00C81A07"/>
    <w:rsid w:val="00C821F2"/>
    <w:rsid w:val="00C82A26"/>
    <w:rsid w:val="00C84DEC"/>
    <w:rsid w:val="00C85B7A"/>
    <w:rsid w:val="00C86389"/>
    <w:rsid w:val="00C86D0D"/>
    <w:rsid w:val="00C91305"/>
    <w:rsid w:val="00C91440"/>
    <w:rsid w:val="00C91922"/>
    <w:rsid w:val="00C9210C"/>
    <w:rsid w:val="00C9330C"/>
    <w:rsid w:val="00C93A83"/>
    <w:rsid w:val="00C94E42"/>
    <w:rsid w:val="00C96300"/>
    <w:rsid w:val="00C96664"/>
    <w:rsid w:val="00C9749E"/>
    <w:rsid w:val="00CA160A"/>
    <w:rsid w:val="00CA3EDD"/>
    <w:rsid w:val="00CB0A3C"/>
    <w:rsid w:val="00CB0DEE"/>
    <w:rsid w:val="00CB2C34"/>
    <w:rsid w:val="00CB3476"/>
    <w:rsid w:val="00CB5F4D"/>
    <w:rsid w:val="00CC02F6"/>
    <w:rsid w:val="00CC0C5A"/>
    <w:rsid w:val="00CC2340"/>
    <w:rsid w:val="00CD160B"/>
    <w:rsid w:val="00CD1739"/>
    <w:rsid w:val="00CD3BCF"/>
    <w:rsid w:val="00CD433B"/>
    <w:rsid w:val="00CD568B"/>
    <w:rsid w:val="00CD6580"/>
    <w:rsid w:val="00CD765F"/>
    <w:rsid w:val="00CE0F3F"/>
    <w:rsid w:val="00CE15D1"/>
    <w:rsid w:val="00CE2696"/>
    <w:rsid w:val="00CE28BA"/>
    <w:rsid w:val="00CE2904"/>
    <w:rsid w:val="00CE45AA"/>
    <w:rsid w:val="00CE4A0B"/>
    <w:rsid w:val="00CE501D"/>
    <w:rsid w:val="00CE68CA"/>
    <w:rsid w:val="00CE6D89"/>
    <w:rsid w:val="00CF0487"/>
    <w:rsid w:val="00CF1894"/>
    <w:rsid w:val="00CF18F8"/>
    <w:rsid w:val="00CF39F2"/>
    <w:rsid w:val="00CF4C61"/>
    <w:rsid w:val="00CF5307"/>
    <w:rsid w:val="00CF75CD"/>
    <w:rsid w:val="00D01106"/>
    <w:rsid w:val="00D026D4"/>
    <w:rsid w:val="00D03A26"/>
    <w:rsid w:val="00D0701A"/>
    <w:rsid w:val="00D07A09"/>
    <w:rsid w:val="00D104F6"/>
    <w:rsid w:val="00D108CB"/>
    <w:rsid w:val="00D10B80"/>
    <w:rsid w:val="00D12422"/>
    <w:rsid w:val="00D2006F"/>
    <w:rsid w:val="00D214AA"/>
    <w:rsid w:val="00D22106"/>
    <w:rsid w:val="00D25ACD"/>
    <w:rsid w:val="00D267E4"/>
    <w:rsid w:val="00D27FB3"/>
    <w:rsid w:val="00D301A9"/>
    <w:rsid w:val="00D30A4D"/>
    <w:rsid w:val="00D34527"/>
    <w:rsid w:val="00D3572E"/>
    <w:rsid w:val="00D35D49"/>
    <w:rsid w:val="00D365C9"/>
    <w:rsid w:val="00D37FC1"/>
    <w:rsid w:val="00D533A4"/>
    <w:rsid w:val="00D53436"/>
    <w:rsid w:val="00D54C54"/>
    <w:rsid w:val="00D562F1"/>
    <w:rsid w:val="00D6383B"/>
    <w:rsid w:val="00D63A29"/>
    <w:rsid w:val="00D65814"/>
    <w:rsid w:val="00D66279"/>
    <w:rsid w:val="00D706EA"/>
    <w:rsid w:val="00D71040"/>
    <w:rsid w:val="00D7119B"/>
    <w:rsid w:val="00D77856"/>
    <w:rsid w:val="00D8169B"/>
    <w:rsid w:val="00D864BC"/>
    <w:rsid w:val="00D86918"/>
    <w:rsid w:val="00D86F71"/>
    <w:rsid w:val="00D95CAC"/>
    <w:rsid w:val="00D96D56"/>
    <w:rsid w:val="00DA1CA1"/>
    <w:rsid w:val="00DA2EEC"/>
    <w:rsid w:val="00DA327B"/>
    <w:rsid w:val="00DA4C05"/>
    <w:rsid w:val="00DA5BEB"/>
    <w:rsid w:val="00DA7A6E"/>
    <w:rsid w:val="00DB0C51"/>
    <w:rsid w:val="00DB2009"/>
    <w:rsid w:val="00DB745B"/>
    <w:rsid w:val="00DC1FF4"/>
    <w:rsid w:val="00DC2AE5"/>
    <w:rsid w:val="00DC3915"/>
    <w:rsid w:val="00DC40AD"/>
    <w:rsid w:val="00DC5AAD"/>
    <w:rsid w:val="00DC5FDA"/>
    <w:rsid w:val="00DD0E1F"/>
    <w:rsid w:val="00DD2574"/>
    <w:rsid w:val="00DD272C"/>
    <w:rsid w:val="00DD3766"/>
    <w:rsid w:val="00DD4D0A"/>
    <w:rsid w:val="00DE02F9"/>
    <w:rsid w:val="00DE0FE4"/>
    <w:rsid w:val="00DE222A"/>
    <w:rsid w:val="00DE3EAD"/>
    <w:rsid w:val="00DE511D"/>
    <w:rsid w:val="00DE55C6"/>
    <w:rsid w:val="00DE5B7A"/>
    <w:rsid w:val="00DE6289"/>
    <w:rsid w:val="00DE6702"/>
    <w:rsid w:val="00DF340E"/>
    <w:rsid w:val="00DF3537"/>
    <w:rsid w:val="00DF5CB7"/>
    <w:rsid w:val="00E00F12"/>
    <w:rsid w:val="00E01B57"/>
    <w:rsid w:val="00E0444B"/>
    <w:rsid w:val="00E04DA5"/>
    <w:rsid w:val="00E063CC"/>
    <w:rsid w:val="00E11F33"/>
    <w:rsid w:val="00E124A1"/>
    <w:rsid w:val="00E14475"/>
    <w:rsid w:val="00E14FF3"/>
    <w:rsid w:val="00E1680F"/>
    <w:rsid w:val="00E233CD"/>
    <w:rsid w:val="00E239A3"/>
    <w:rsid w:val="00E23F07"/>
    <w:rsid w:val="00E30D04"/>
    <w:rsid w:val="00E3238A"/>
    <w:rsid w:val="00E34C9B"/>
    <w:rsid w:val="00E35B82"/>
    <w:rsid w:val="00E3610A"/>
    <w:rsid w:val="00E36396"/>
    <w:rsid w:val="00E37A7B"/>
    <w:rsid w:val="00E42A2B"/>
    <w:rsid w:val="00E43ED3"/>
    <w:rsid w:val="00E45B95"/>
    <w:rsid w:val="00E468E1"/>
    <w:rsid w:val="00E4797E"/>
    <w:rsid w:val="00E51800"/>
    <w:rsid w:val="00E51ABB"/>
    <w:rsid w:val="00E544F4"/>
    <w:rsid w:val="00E54CEA"/>
    <w:rsid w:val="00E551CE"/>
    <w:rsid w:val="00E56097"/>
    <w:rsid w:val="00E565E8"/>
    <w:rsid w:val="00E61491"/>
    <w:rsid w:val="00E67848"/>
    <w:rsid w:val="00E721B4"/>
    <w:rsid w:val="00E72832"/>
    <w:rsid w:val="00E749C6"/>
    <w:rsid w:val="00E77C73"/>
    <w:rsid w:val="00E77D62"/>
    <w:rsid w:val="00E82230"/>
    <w:rsid w:val="00E865CF"/>
    <w:rsid w:val="00E87204"/>
    <w:rsid w:val="00E90254"/>
    <w:rsid w:val="00E908BF"/>
    <w:rsid w:val="00E90FD6"/>
    <w:rsid w:val="00E92212"/>
    <w:rsid w:val="00E95726"/>
    <w:rsid w:val="00EA0E4E"/>
    <w:rsid w:val="00EA389D"/>
    <w:rsid w:val="00EA471C"/>
    <w:rsid w:val="00EA4A8B"/>
    <w:rsid w:val="00EA65F9"/>
    <w:rsid w:val="00EA6E6C"/>
    <w:rsid w:val="00EA79E4"/>
    <w:rsid w:val="00EB12BA"/>
    <w:rsid w:val="00EB13CB"/>
    <w:rsid w:val="00EB24EE"/>
    <w:rsid w:val="00EB34A9"/>
    <w:rsid w:val="00EB3785"/>
    <w:rsid w:val="00EC2285"/>
    <w:rsid w:val="00EC462C"/>
    <w:rsid w:val="00EC472D"/>
    <w:rsid w:val="00EC6F26"/>
    <w:rsid w:val="00ED4B02"/>
    <w:rsid w:val="00ED593D"/>
    <w:rsid w:val="00ED7987"/>
    <w:rsid w:val="00EE2064"/>
    <w:rsid w:val="00EF0C03"/>
    <w:rsid w:val="00EF15BC"/>
    <w:rsid w:val="00EF1D60"/>
    <w:rsid w:val="00EF1E1B"/>
    <w:rsid w:val="00EF25B4"/>
    <w:rsid w:val="00EF2C2A"/>
    <w:rsid w:val="00EF3AD7"/>
    <w:rsid w:val="00EF66F6"/>
    <w:rsid w:val="00F02286"/>
    <w:rsid w:val="00F03204"/>
    <w:rsid w:val="00F035FE"/>
    <w:rsid w:val="00F06C9C"/>
    <w:rsid w:val="00F1037F"/>
    <w:rsid w:val="00F11BAB"/>
    <w:rsid w:val="00F1205B"/>
    <w:rsid w:val="00F1271F"/>
    <w:rsid w:val="00F13563"/>
    <w:rsid w:val="00F154E4"/>
    <w:rsid w:val="00F17DC7"/>
    <w:rsid w:val="00F211A8"/>
    <w:rsid w:val="00F21CF0"/>
    <w:rsid w:val="00F22342"/>
    <w:rsid w:val="00F259D4"/>
    <w:rsid w:val="00F272F0"/>
    <w:rsid w:val="00F31948"/>
    <w:rsid w:val="00F32A0D"/>
    <w:rsid w:val="00F32AEB"/>
    <w:rsid w:val="00F33C4A"/>
    <w:rsid w:val="00F35BD7"/>
    <w:rsid w:val="00F36CDE"/>
    <w:rsid w:val="00F370F1"/>
    <w:rsid w:val="00F37C60"/>
    <w:rsid w:val="00F4211B"/>
    <w:rsid w:val="00F42F94"/>
    <w:rsid w:val="00F4315B"/>
    <w:rsid w:val="00F44593"/>
    <w:rsid w:val="00F44EDC"/>
    <w:rsid w:val="00F46E93"/>
    <w:rsid w:val="00F475EA"/>
    <w:rsid w:val="00F527EB"/>
    <w:rsid w:val="00F5425E"/>
    <w:rsid w:val="00F54F30"/>
    <w:rsid w:val="00F55D8C"/>
    <w:rsid w:val="00F60239"/>
    <w:rsid w:val="00F62B23"/>
    <w:rsid w:val="00F63CE2"/>
    <w:rsid w:val="00F722FF"/>
    <w:rsid w:val="00F726DF"/>
    <w:rsid w:val="00F73A67"/>
    <w:rsid w:val="00F73D05"/>
    <w:rsid w:val="00F77F5B"/>
    <w:rsid w:val="00F80180"/>
    <w:rsid w:val="00F83E68"/>
    <w:rsid w:val="00F844A2"/>
    <w:rsid w:val="00F8604A"/>
    <w:rsid w:val="00F873D8"/>
    <w:rsid w:val="00F94316"/>
    <w:rsid w:val="00F946C8"/>
    <w:rsid w:val="00F9603F"/>
    <w:rsid w:val="00F9610B"/>
    <w:rsid w:val="00F96127"/>
    <w:rsid w:val="00F968B5"/>
    <w:rsid w:val="00FA2A8F"/>
    <w:rsid w:val="00FA303A"/>
    <w:rsid w:val="00FA4855"/>
    <w:rsid w:val="00FB03CA"/>
    <w:rsid w:val="00FB06EF"/>
    <w:rsid w:val="00FB47A4"/>
    <w:rsid w:val="00FB61D6"/>
    <w:rsid w:val="00FB6CA6"/>
    <w:rsid w:val="00FB74BC"/>
    <w:rsid w:val="00FC188B"/>
    <w:rsid w:val="00FC2CB9"/>
    <w:rsid w:val="00FC2CFF"/>
    <w:rsid w:val="00FC3160"/>
    <w:rsid w:val="00FC4065"/>
    <w:rsid w:val="00FC57DF"/>
    <w:rsid w:val="00FC603F"/>
    <w:rsid w:val="00FD005B"/>
    <w:rsid w:val="00FD10BE"/>
    <w:rsid w:val="00FD13E0"/>
    <w:rsid w:val="00FD215A"/>
    <w:rsid w:val="00FD34F0"/>
    <w:rsid w:val="00FD6C70"/>
    <w:rsid w:val="00FE0677"/>
    <w:rsid w:val="00FE28CE"/>
    <w:rsid w:val="00FE457E"/>
    <w:rsid w:val="00FE51D8"/>
    <w:rsid w:val="00FF0F2A"/>
    <w:rsid w:val="00FF1BB4"/>
    <w:rsid w:val="00FF21AC"/>
    <w:rsid w:val="00FF3DF8"/>
    <w:rsid w:val="00FF4D3A"/>
    <w:rsid w:val="00FF609A"/>
    <w:rsid w:val="01033F3C"/>
    <w:rsid w:val="01C631F6"/>
    <w:rsid w:val="030105E4"/>
    <w:rsid w:val="09BE680A"/>
    <w:rsid w:val="0C4A71B8"/>
    <w:rsid w:val="0D180B0A"/>
    <w:rsid w:val="10995CCD"/>
    <w:rsid w:val="109D7C59"/>
    <w:rsid w:val="176D19FF"/>
    <w:rsid w:val="19747289"/>
    <w:rsid w:val="1ABF0B7F"/>
    <w:rsid w:val="1B06751E"/>
    <w:rsid w:val="1BE70167"/>
    <w:rsid w:val="1D2026DC"/>
    <w:rsid w:val="22000DC3"/>
    <w:rsid w:val="22502157"/>
    <w:rsid w:val="234207E5"/>
    <w:rsid w:val="245E3964"/>
    <w:rsid w:val="24D11D12"/>
    <w:rsid w:val="257419FF"/>
    <w:rsid w:val="257C268E"/>
    <w:rsid w:val="2756664D"/>
    <w:rsid w:val="2D352B16"/>
    <w:rsid w:val="2F1F5DDD"/>
    <w:rsid w:val="31EB0625"/>
    <w:rsid w:val="33D2253C"/>
    <w:rsid w:val="375376EA"/>
    <w:rsid w:val="3ADE61A4"/>
    <w:rsid w:val="3C8D667D"/>
    <w:rsid w:val="3E7F295B"/>
    <w:rsid w:val="41813817"/>
    <w:rsid w:val="43C92044"/>
    <w:rsid w:val="447A4003"/>
    <w:rsid w:val="486453B8"/>
    <w:rsid w:val="4ABD14F2"/>
    <w:rsid w:val="4FAA1F59"/>
    <w:rsid w:val="4FE912AB"/>
    <w:rsid w:val="51A862E4"/>
    <w:rsid w:val="52856670"/>
    <w:rsid w:val="541B06AB"/>
    <w:rsid w:val="55311752"/>
    <w:rsid w:val="5B4823B9"/>
    <w:rsid w:val="5CDB49E0"/>
    <w:rsid w:val="5CED6ADF"/>
    <w:rsid w:val="5D441192"/>
    <w:rsid w:val="5EDC2B24"/>
    <w:rsid w:val="613B1817"/>
    <w:rsid w:val="63696555"/>
    <w:rsid w:val="65592C27"/>
    <w:rsid w:val="65D140A6"/>
    <w:rsid w:val="6B466195"/>
    <w:rsid w:val="6C7C2F9C"/>
    <w:rsid w:val="6EEB6E74"/>
    <w:rsid w:val="72B64F76"/>
    <w:rsid w:val="732F1A1F"/>
    <w:rsid w:val="75346CA4"/>
    <w:rsid w:val="77F47058"/>
    <w:rsid w:val="7CED1A2A"/>
    <w:rsid w:val="7DC12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49D9EA"/>
  <w15:docId w15:val="{D1A46696-E2B2-44D2-B76E-732BF910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nhideWhenUsed="1"/>
    <w:lsdException w:name="footer" w:unhideWhenUsed="1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/>
    <w:lsdException w:name="line number" w:semiHidden="1" w:unhideWhenUsed="1"/>
    <w:lsdException w:name="page number" w:semiHidden="1" w:unhideWhenUsed="1"/>
    <w:lsdException w:name="endnote reference" w:unhideWhenUsed="1" w:qFormat="1"/>
    <w:lsdException w:name="endnote text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napToGrid w:val="0"/>
      <w:spacing w:after="80"/>
      <w:ind w:firstLine="480"/>
      <w:jc w:val="both"/>
    </w:pPr>
    <w:rPr>
      <w:color w:val="000000"/>
      <w:kern w:val="2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="200" w:after="100"/>
      <w:ind w:firstLine="0"/>
      <w:jc w:val="center"/>
      <w:outlineLvl w:val="0"/>
    </w:pPr>
    <w:rPr>
      <w:rFonts w:eastAsia="黑体"/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numPr>
        <w:ilvl w:val="1"/>
        <w:numId w:val="1"/>
      </w:numPr>
      <w:spacing w:before="140" w:after="100"/>
      <w:ind w:firstLine="0"/>
      <w:jc w:val="left"/>
      <w:outlineLvl w:val="1"/>
    </w:pPr>
    <w:rPr>
      <w:b/>
      <w:bCs/>
      <w:kern w:val="0"/>
      <w:szCs w:val="32"/>
    </w:rPr>
  </w:style>
  <w:style w:type="paragraph" w:styleId="3">
    <w:name w:val="heading 3"/>
    <w:basedOn w:val="a"/>
    <w:link w:val="30"/>
    <w:uiPriority w:val="9"/>
    <w:qFormat/>
    <w:pPr>
      <w:keepNext/>
      <w:keepLines/>
      <w:numPr>
        <w:ilvl w:val="2"/>
        <w:numId w:val="1"/>
      </w:numPr>
      <w:spacing w:before="140" w:beforeAutospacing="1" w:after="100" w:afterAutospacing="1"/>
      <w:ind w:firstLine="0"/>
      <w:jc w:val="left"/>
      <w:outlineLvl w:val="2"/>
    </w:pPr>
    <w:rPr>
      <w:b/>
      <w:bCs/>
      <w:kern w:val="0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link w:val="a4"/>
    <w:qFormat/>
    <w:pPr>
      <w:keepNext/>
      <w:topLinePunct/>
      <w:adjustRightInd w:val="0"/>
      <w:spacing w:before="160"/>
      <w:ind w:firstLine="0"/>
      <w:jc w:val="center"/>
    </w:pPr>
    <w:rPr>
      <w:b/>
      <w:kern w:val="0"/>
      <w:szCs w:val="20"/>
    </w:rPr>
  </w:style>
  <w:style w:type="paragraph" w:styleId="a5">
    <w:name w:val="annotation text"/>
    <w:basedOn w:val="a"/>
    <w:link w:val="a6"/>
    <w:uiPriority w:val="99"/>
    <w:unhideWhenUsed/>
    <w:pPr>
      <w:jc w:val="left"/>
    </w:pPr>
    <w:rPr>
      <w:rFonts w:ascii="Calibri" w:hAnsi="Calibri"/>
    </w:rPr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7">
    <w:name w:val="Plain Text"/>
    <w:basedOn w:val="a"/>
    <w:link w:val="a8"/>
    <w:unhideWhenUsed/>
    <w:qFormat/>
    <w:pPr>
      <w:adjustRightInd w:val="0"/>
    </w:pPr>
    <w:rPr>
      <w:rFonts w:ascii="宋体" w:hAnsi="Courier New" w:hint="eastAsia"/>
      <w:kern w:val="0"/>
      <w:sz w:val="20"/>
      <w:szCs w:val="20"/>
    </w:rPr>
  </w:style>
  <w:style w:type="paragraph" w:styleId="a9">
    <w:name w:val="Date"/>
    <w:basedOn w:val="a"/>
    <w:next w:val="a"/>
    <w:link w:val="aa"/>
    <w:uiPriority w:val="99"/>
    <w:unhideWhenUsed/>
    <w:qFormat/>
    <w:pPr>
      <w:ind w:leftChars="2500" w:left="100"/>
    </w:pPr>
  </w:style>
  <w:style w:type="paragraph" w:styleId="ab">
    <w:name w:val="endnote text"/>
    <w:basedOn w:val="a"/>
    <w:link w:val="ac"/>
    <w:uiPriority w:val="99"/>
    <w:unhideWhenUsed/>
    <w:qFormat/>
    <w:pPr>
      <w:jc w:val="left"/>
    </w:pPr>
  </w:style>
  <w:style w:type="paragraph" w:styleId="ad">
    <w:name w:val="Balloon Text"/>
    <w:basedOn w:val="a"/>
    <w:link w:val="ae"/>
    <w:uiPriority w:val="99"/>
    <w:unhideWhenUsed/>
    <w:qFormat/>
    <w:rPr>
      <w:kern w:val="0"/>
      <w:sz w:val="18"/>
      <w:szCs w:val="18"/>
    </w:rPr>
  </w:style>
  <w:style w:type="paragraph" w:styleId="af">
    <w:name w:val="footer"/>
    <w:basedOn w:val="a"/>
    <w:link w:val="af0"/>
    <w:uiPriority w:val="99"/>
    <w:unhideWhenUsed/>
    <w:qFormat/>
    <w:pPr>
      <w:tabs>
        <w:tab w:val="center" w:pos="4153"/>
        <w:tab w:val="right" w:pos="8306"/>
      </w:tabs>
      <w:jc w:val="left"/>
    </w:pPr>
    <w:rPr>
      <w:kern w:val="0"/>
      <w:szCs w:val="18"/>
    </w:rPr>
  </w:style>
  <w:style w:type="paragraph" w:styleId="af1">
    <w:name w:val="header"/>
    <w:basedOn w:val="a"/>
    <w:link w:val="af2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kern w:val="0"/>
      <w:szCs w:val="18"/>
    </w:rPr>
  </w:style>
  <w:style w:type="paragraph" w:styleId="TOC1">
    <w:name w:val="toc 1"/>
    <w:basedOn w:val="a"/>
    <w:next w:val="a"/>
    <w:uiPriority w:val="39"/>
    <w:unhideWhenUsed/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af3">
    <w:name w:val="Normal (Web)"/>
    <w:basedOn w:val="a"/>
    <w:uiPriority w:val="99"/>
    <w:unhideWhenUsed/>
    <w:qFormat/>
    <w:pPr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paragraph" w:styleId="af4">
    <w:name w:val="annotation subject"/>
    <w:basedOn w:val="a5"/>
    <w:next w:val="a5"/>
    <w:link w:val="af5"/>
    <w:unhideWhenUsed/>
    <w:qFormat/>
    <w:rPr>
      <w:rFonts w:ascii="Times New Roman" w:hAnsi="Times New Roman"/>
      <w:b/>
      <w:kern w:val="0"/>
      <w:sz w:val="20"/>
      <w:szCs w:val="20"/>
    </w:rPr>
  </w:style>
  <w:style w:type="table" w:styleId="af6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Strong"/>
    <w:uiPriority w:val="22"/>
    <w:qFormat/>
    <w:rPr>
      <w:b/>
      <w:bCs/>
    </w:rPr>
  </w:style>
  <w:style w:type="character" w:styleId="af8">
    <w:name w:val="endnote reference"/>
    <w:uiPriority w:val="99"/>
    <w:unhideWhenUsed/>
    <w:qFormat/>
    <w:rPr>
      <w:vertAlign w:val="superscript"/>
    </w:rPr>
  </w:style>
  <w:style w:type="character" w:styleId="af9">
    <w:name w:val="FollowedHyperlink"/>
    <w:uiPriority w:val="99"/>
    <w:unhideWhenUsed/>
    <w:qFormat/>
    <w:rPr>
      <w:color w:val="954F72"/>
      <w:u w:val="single"/>
    </w:rPr>
  </w:style>
  <w:style w:type="character" w:styleId="afa">
    <w:name w:val="Hyperlink"/>
    <w:uiPriority w:val="99"/>
    <w:unhideWhenUsed/>
    <w:rPr>
      <w:color w:val="0563C1"/>
      <w:u w:val="single"/>
    </w:rPr>
  </w:style>
  <w:style w:type="character" w:styleId="afb">
    <w:name w:val="annotation reference"/>
    <w:uiPriority w:val="99"/>
    <w:unhideWhenUsed/>
    <w:rPr>
      <w:sz w:val="21"/>
      <w:szCs w:val="21"/>
    </w:rPr>
  </w:style>
  <w:style w:type="character" w:customStyle="1" w:styleId="10">
    <w:name w:val="标题 1 字符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link w:val="2"/>
    <w:uiPriority w:val="9"/>
    <w:semiHidden/>
    <w:rPr>
      <w:rFonts w:ascii="Cambria" w:eastAsia="宋体" w:hAnsi="Cambria" w:cs="Times New Roman"/>
      <w:b/>
      <w:bCs/>
      <w:sz w:val="32"/>
      <w:szCs w:val="32"/>
    </w:rPr>
  </w:style>
  <w:style w:type="character" w:customStyle="1" w:styleId="30">
    <w:name w:val="标题 3 字符"/>
    <w:link w:val="3"/>
    <w:uiPriority w:val="9"/>
    <w:qFormat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a4">
    <w:name w:val="题注 字符"/>
    <w:link w:val="a3"/>
    <w:rPr>
      <w:rFonts w:ascii="Arial" w:eastAsia="宋体" w:hAnsi="Arial" w:cs="Arial" w:hint="default"/>
      <w:b/>
      <w:sz w:val="24"/>
      <w:szCs w:val="20"/>
    </w:rPr>
  </w:style>
  <w:style w:type="character" w:customStyle="1" w:styleId="a6">
    <w:name w:val="批注文字 字符"/>
    <w:link w:val="a5"/>
  </w:style>
  <w:style w:type="character" w:customStyle="1" w:styleId="a8">
    <w:name w:val="纯文本 字符"/>
    <w:link w:val="a7"/>
    <w:qFormat/>
    <w:rPr>
      <w:rFonts w:ascii="宋体" w:eastAsia="宋体" w:hAnsi="Courier New" w:cs="Times New Roman" w:hint="eastAsia"/>
      <w:kern w:val="0"/>
      <w:szCs w:val="20"/>
    </w:rPr>
  </w:style>
  <w:style w:type="character" w:customStyle="1" w:styleId="aa">
    <w:name w:val="日期 字符"/>
    <w:link w:val="a9"/>
    <w:uiPriority w:val="99"/>
    <w:semiHidden/>
    <w:qFormat/>
    <w:rPr>
      <w:kern w:val="2"/>
      <w:sz w:val="21"/>
      <w:szCs w:val="22"/>
    </w:rPr>
  </w:style>
  <w:style w:type="character" w:customStyle="1" w:styleId="ac">
    <w:name w:val="尾注文本 字符"/>
    <w:link w:val="ab"/>
    <w:uiPriority w:val="99"/>
    <w:semiHidden/>
    <w:rPr>
      <w:kern w:val="2"/>
      <w:sz w:val="21"/>
      <w:szCs w:val="22"/>
    </w:rPr>
  </w:style>
  <w:style w:type="character" w:customStyle="1" w:styleId="ae">
    <w:name w:val="批注框文本 字符"/>
    <w:link w:val="ad"/>
    <w:uiPriority w:val="99"/>
    <w:semiHidden/>
    <w:rPr>
      <w:sz w:val="18"/>
      <w:szCs w:val="18"/>
    </w:rPr>
  </w:style>
  <w:style w:type="character" w:customStyle="1" w:styleId="af0">
    <w:name w:val="页脚 字符"/>
    <w:link w:val="af"/>
    <w:uiPriority w:val="99"/>
    <w:rPr>
      <w:sz w:val="18"/>
      <w:szCs w:val="18"/>
    </w:rPr>
  </w:style>
  <w:style w:type="character" w:customStyle="1" w:styleId="af2">
    <w:name w:val="页眉 字符"/>
    <w:link w:val="af1"/>
    <w:uiPriority w:val="99"/>
    <w:qFormat/>
    <w:rPr>
      <w:sz w:val="18"/>
      <w:szCs w:val="18"/>
    </w:rPr>
  </w:style>
  <w:style w:type="character" w:customStyle="1" w:styleId="af5">
    <w:name w:val="批注主题 字符"/>
    <w:link w:val="af4"/>
    <w:qFormat/>
    <w:rPr>
      <w:b/>
    </w:rPr>
  </w:style>
  <w:style w:type="character" w:customStyle="1" w:styleId="afc">
    <w:name w:val="无间距字符"/>
    <w:link w:val="afd"/>
    <w:uiPriority w:val="1"/>
    <w:qFormat/>
    <w:rPr>
      <w:sz w:val="22"/>
      <w:szCs w:val="22"/>
      <w:lang w:val="en-US" w:eastAsia="zh-CN" w:bidi="ar-SA"/>
    </w:rPr>
  </w:style>
  <w:style w:type="paragraph" w:customStyle="1" w:styleId="afd">
    <w:name w:val="无间距"/>
    <w:link w:val="afc"/>
    <w:uiPriority w:val="1"/>
    <w:qFormat/>
    <w:pPr>
      <w:snapToGrid w:val="0"/>
    </w:pPr>
    <w:rPr>
      <w:sz w:val="22"/>
      <w:szCs w:val="22"/>
    </w:rPr>
  </w:style>
  <w:style w:type="character" w:customStyle="1" w:styleId="apple-converted-space">
    <w:name w:val="apple-converted-space"/>
  </w:style>
  <w:style w:type="character" w:customStyle="1" w:styleId="apple-style-span">
    <w:name w:val="apple-style-span"/>
    <w:qFormat/>
  </w:style>
  <w:style w:type="character" w:customStyle="1" w:styleId="font61">
    <w:name w:val="font61"/>
    <w:qFormat/>
    <w:rPr>
      <w:rFonts w:ascii="宋体" w:eastAsia="宋体" w:hAnsi="宋体" w:cs="宋体" w:hint="eastAsia"/>
      <w:color w:val="auto"/>
      <w:sz w:val="28"/>
      <w:szCs w:val="28"/>
      <w:u w:val="none"/>
    </w:rPr>
  </w:style>
  <w:style w:type="paragraph" w:customStyle="1" w:styleId="-11">
    <w:name w:val="彩色列表 - 强调文字颜色 11"/>
    <w:basedOn w:val="a"/>
    <w:uiPriority w:val="34"/>
    <w:qFormat/>
    <w:pPr>
      <w:ind w:firstLineChars="200" w:firstLine="420"/>
    </w:pPr>
  </w:style>
  <w:style w:type="paragraph" w:customStyle="1" w:styleId="style5">
    <w:name w:val="style5"/>
    <w:basedOn w:val="a"/>
    <w:qFormat/>
    <w:pPr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paragraph" w:customStyle="1" w:styleId="font10">
    <w:name w:val="font10"/>
    <w:basedOn w:val="a"/>
    <w:pPr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paragraph" w:customStyle="1" w:styleId="21">
    <w:name w:val="列出段落2"/>
    <w:basedOn w:val="a"/>
    <w:qFormat/>
    <w:pPr>
      <w:ind w:firstLineChars="200" w:firstLine="420"/>
    </w:pPr>
    <w:rPr>
      <w:rFonts w:ascii="Calibri" w:hAnsi="Calibri"/>
    </w:rPr>
  </w:style>
  <w:style w:type="paragraph" w:customStyle="1" w:styleId="afe">
    <w:name w:val="最终正文模板"/>
    <w:link w:val="Char"/>
    <w:pPr>
      <w:snapToGrid w:val="0"/>
      <w:spacing w:after="80"/>
      <w:jc w:val="both"/>
    </w:pPr>
    <w:rPr>
      <w:color w:val="000000"/>
      <w:sz w:val="24"/>
    </w:rPr>
  </w:style>
  <w:style w:type="paragraph" w:customStyle="1" w:styleId="11">
    <w:name w:val="标题1"/>
    <w:qFormat/>
    <w:pPr>
      <w:snapToGrid w:val="0"/>
      <w:spacing w:after="80"/>
      <w:jc w:val="center"/>
    </w:pPr>
    <w:rPr>
      <w:rFonts w:eastAsia="黑体"/>
      <w:color w:val="000000"/>
      <w:sz w:val="32"/>
    </w:rPr>
  </w:style>
  <w:style w:type="paragraph" w:customStyle="1" w:styleId="aff">
    <w:name w:val="表格正文"/>
    <w:pPr>
      <w:snapToGrid w:val="0"/>
      <w:jc w:val="center"/>
    </w:pPr>
    <w:rPr>
      <w:color w:val="000000"/>
      <w:sz w:val="24"/>
    </w:rPr>
  </w:style>
  <w:style w:type="paragraph" w:customStyle="1" w:styleId="aff0">
    <w:name w:val="图表注释"/>
    <w:pPr>
      <w:snapToGrid w:val="0"/>
      <w:spacing w:after="80"/>
    </w:pPr>
    <w:rPr>
      <w:color w:val="000000"/>
      <w:sz w:val="24"/>
    </w:rPr>
  </w:style>
  <w:style w:type="paragraph" w:customStyle="1" w:styleId="aff1">
    <w:name w:val="公式段落"/>
    <w:qFormat/>
    <w:pPr>
      <w:snapToGrid w:val="0"/>
      <w:spacing w:after="80"/>
    </w:pPr>
    <w:rPr>
      <w:color w:val="000000"/>
      <w:sz w:val="24"/>
    </w:rPr>
  </w:style>
  <w:style w:type="paragraph" w:customStyle="1" w:styleId="aff2">
    <w:name w:val="参考条目"/>
    <w:qFormat/>
    <w:pPr>
      <w:snapToGrid w:val="0"/>
      <w:spacing w:after="80"/>
      <w:ind w:left="480"/>
    </w:pPr>
    <w:rPr>
      <w:color w:val="000000"/>
      <w:sz w:val="24"/>
    </w:rPr>
  </w:style>
  <w:style w:type="paragraph" w:customStyle="1" w:styleId="aff3">
    <w:name w:val="操作提示"/>
    <w:qFormat/>
    <w:pPr>
      <w:snapToGrid w:val="0"/>
      <w:spacing w:after="80"/>
    </w:pPr>
    <w:rPr>
      <w:color w:val="000000"/>
      <w:sz w:val="24"/>
    </w:rPr>
  </w:style>
  <w:style w:type="character" w:customStyle="1" w:styleId="Char">
    <w:name w:val="正文模板 Char"/>
    <w:link w:val="afe"/>
    <w:rPr>
      <w:rFonts w:ascii="Times New Roman" w:eastAsia="宋体" w:hAnsi="Times New Roman" w:cs="Times New Roman"/>
      <w:color w:val="000000"/>
      <w:sz w:val="24"/>
      <w:lang w:val="en-US" w:eastAsia="zh-CN" w:bidi="ar-SA"/>
    </w:rPr>
  </w:style>
  <w:style w:type="paragraph" w:customStyle="1" w:styleId="22">
    <w:name w:val="标题2"/>
    <w:basedOn w:val="a"/>
    <w:pPr>
      <w:spacing w:before="200" w:after="240"/>
      <w:ind w:firstLine="0"/>
      <w:jc w:val="center"/>
    </w:pPr>
    <w:rPr>
      <w:rFonts w:eastAsia="黑体"/>
      <w:b/>
      <w:sz w:val="32"/>
    </w:rPr>
  </w:style>
  <w:style w:type="paragraph" w:customStyle="1" w:styleId="TemplateNote">
    <w:name w:val="Template Note"/>
    <w:basedOn w:val="a"/>
    <w:pPr>
      <w:ind w:firstLine="0"/>
    </w:pPr>
    <w:rPr>
      <w:color w:val="595959"/>
    </w:rPr>
  </w:style>
  <w:style w:type="paragraph" w:customStyle="1" w:styleId="UnnumberedHeading">
    <w:name w:val="Unnumbered Heading"/>
    <w:basedOn w:val="1"/>
    <w:pPr>
      <w:numPr>
        <w:numId w:val="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2035</Words>
  <Characters>2076</Characters>
  <Application>Microsoft Office Word</Application>
  <DocSecurity>0</DocSecurity>
  <Lines>103</Lines>
  <Paragraphs>117</Paragraphs>
  <ScaleCrop>false</ScaleCrop>
  <Company/>
  <LinksUpToDate>false</LinksUpToDate>
  <CharactersWithSpaces>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04_2026华为杯优秀论文框架检验与使用说明</dc:title>
  <dc:subject>2026华为杯赛前写作准备</dc:subject>
  <dc:creator/>
  <cp:keywords/>
  <dc:description/>
  <cp:lastModifiedBy/>
  <cp:revision>4</cp:revision>
  <dcterms:created xsi:type="dcterms:W3CDTF">2026-09-20T14:08:00Z</dcterms:created>
  <dcterms:modified xsi:type="dcterms:W3CDTF">2026-09-21T09:51:00Z</dcterms:modified>
</cp:coreProperties>
</file>