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cs="" w:asciiTheme="minorHAnsi" w:cstheme="minorHAnsi" w:hAnsiTheme="minorHAnsi"/>
          <w:b/>
          <w:b/>
          <w:bCs/>
          <w:sz w:val="20"/>
          <w:lang w:val="en-US" w:eastAsia="x-none"/>
        </w:rPr>
      </w:pPr>
      <w:r>
        <w:rPr>
          <w:rFonts w:cs="" w:asciiTheme="minorHAnsi" w:cstheme="minorHAnsi" w:hAnsiTheme="minorHAnsi"/>
          <w:b/>
          <w:sz w:val="20"/>
        </w:rPr>
        <w:t xml:space="preserve">ЛИЦЕНЗИОННЫЙ ДОГОВОР № </w:t>
      </w:r>
      <w:r>
        <w:rPr>
          <w:rFonts w:cs="" w:asciiTheme="minorHAnsi" w:cstheme="minorHAnsi" w:hAnsiTheme="minorHAnsi"/>
          <w:b/>
          <w:color w:val="FF0000"/>
          <w:sz w:val="20"/>
        </w:rPr>
        <w:t>{номер договора}</w:t>
      </w:r>
    </w:p>
    <w:p>
      <w:pPr>
        <w:pStyle w:val="Heading2"/>
        <w:rPr>
          <w:rFonts w:cs="" w:asciiTheme="minorHAnsi" w:cstheme="minorHAnsi" w:hAnsiTheme="minorHAnsi"/>
          <w:b w:val="false"/>
          <w:b w:val="false"/>
          <w:sz w:val="20"/>
        </w:rPr>
      </w:pPr>
      <w:r>
        <w:rPr>
          <w:rFonts w:cs="" w:asciiTheme="minorHAnsi" w:cstheme="minorHAnsi" w:hAnsiTheme="minorHAnsi"/>
          <w:sz w:val="20"/>
        </w:rPr>
        <w:br/>
      </w:r>
      <w:r>
        <w:rPr>
          <w:rFonts w:cs="" w:asciiTheme="minorHAnsi" w:cstheme="minorHAnsi" w:hAnsiTheme="minorHAnsi"/>
          <w:b w:val="false"/>
          <w:sz w:val="20"/>
        </w:rPr>
        <w:t xml:space="preserve">г. Ташкент </w:t>
        <w:tab/>
        <w:tab/>
        <w:tab/>
        <w:tab/>
        <w:tab/>
        <w:tab/>
      </w:r>
      <w:bookmarkStart w:id="0" w:name="_GoBack"/>
      <w:bookmarkEnd w:id="0"/>
      <w:r>
        <w:rPr>
          <w:rFonts w:cs="" w:asciiTheme="minorHAnsi" w:cstheme="minorHAnsi" w:hAnsiTheme="minorHAnsi"/>
          <w:b w:val="false"/>
          <w:sz w:val="20"/>
        </w:rPr>
        <w:tab/>
        <w:t xml:space="preserve">                                “</w:t>
      </w:r>
      <w:r>
        <w:rPr>
          <w:rFonts w:cs="" w:asciiTheme="minorHAnsi" w:cstheme="minorHAnsi" w:hAnsiTheme="minorHAnsi"/>
          <w:b w:val="false"/>
          <w:color w:val="FF0000"/>
          <w:sz w:val="20"/>
        </w:rPr>
        <w:t>{день}</w:t>
      </w:r>
      <w:r>
        <w:rPr>
          <w:rFonts w:cs="" w:asciiTheme="minorHAnsi" w:cstheme="minorHAnsi" w:hAnsiTheme="minorHAnsi"/>
          <w:b w:val="false"/>
          <w:sz w:val="20"/>
        </w:rPr>
        <w:t xml:space="preserve">” </w:t>
      </w:r>
      <w:r>
        <w:rPr>
          <w:rFonts w:cs="" w:asciiTheme="minorHAnsi" w:cstheme="minorHAnsi" w:hAnsiTheme="minorHAnsi"/>
          <w:b w:val="false"/>
          <w:color w:val="FF0000"/>
          <w:sz w:val="20"/>
        </w:rPr>
        <w:t>{месяц} {год}</w:t>
      </w:r>
      <w:r>
        <w:rPr>
          <w:rFonts w:cs="" w:asciiTheme="minorHAnsi" w:cstheme="minorHAnsi" w:hAnsiTheme="minorHAnsi"/>
          <w:b w:val="false"/>
          <w:sz w:val="20"/>
        </w:rPr>
        <w:t xml:space="preserve"> г.</w:t>
      </w:r>
    </w:p>
    <w:p>
      <w:pPr>
        <w:pStyle w:val="Normal"/>
        <w:rPr>
          <w:rFonts w:cs="" w:asciiTheme="minorHAnsi" w:cstheme="minorHAnsi" w:hAnsiTheme="minorHAnsi"/>
          <w:b w:val="false"/>
          <w:b w:val="false"/>
          <w:sz w:val="20"/>
        </w:rPr>
      </w:pPr>
      <w:r>
        <w:rPr>
          <w:rFonts w:cs="" w:asciiTheme="minorHAnsi" w:cstheme="minorHAnsi" w:hAnsiTheme="minorHAnsi"/>
          <w:b w:val="false"/>
          <w:sz w:val="20"/>
        </w:rPr>
      </w:r>
    </w:p>
    <w:p>
      <w:pPr>
        <w:pStyle w:val="TextBodyIndent"/>
        <w:bidi w:val="0"/>
        <w:ind w:hanging="0"/>
        <w:jc w:val="left"/>
        <w:rPr>
          <w:rFonts w:cs="" w:asciiTheme="minorHAnsi" w:cstheme="minorHAnsi" w:hAnsiTheme="minorHAnsi"/>
          <w:color w:val="000000"/>
          <w:sz w:val="20"/>
          <w:lang w:eastAsia="x-none"/>
        </w:rPr>
      </w:pPr>
      <w:r>
        <w:t>Demo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w:t>
      </w:r>
    </w:p>
    <w:p>
      <w:pPr>
        <w:pStyle w:val="TextBodyIndent"/>
        <w:bidi w:val="0"/>
        <w:ind w:hanging="0"/>
        <w:jc w:val="left"/>
        <w:rPr>
          <w:rFonts w:cs="" w:asciiTheme="minorHAnsi" w:cstheme="minorHAnsi" w:hAnsiTheme="minorHAnsi"/>
          <w:sz w:val="20"/>
          <w:lang w:eastAsia="x-none"/>
        </w:rPr>
      </w:pPr>
      <w:r>
        <w:rPr>
          <w:rFonts w:cs="" w:asciiTheme="minorHAnsi" w:cstheme="minorHAnsi" w:hAnsiTheme="minorHAnsi"/>
          <w:color w:val="000000"/>
          <w:sz w:val="20"/>
          <w:lang w:eastAsia="x-none"/>
        </w:rPr>
        <w:t>заключили этот</w:t>
      </w:r>
      <w:r>
        <w:rPr>
          <w:rFonts w:cs="" w:ascii="Calibri" w:hAnsi="Calibri" w:cstheme="minorHAnsi"/>
          <w:sz w:val="20"/>
          <w:lang w:eastAsia="x-none"/>
        </w:rPr>
        <w:t xml:space="preserve"> Лицензионный договор (далее – «</w:t>
      </w:r>
      <w:r>
        <w:rPr>
          <w:rFonts w:cs="" w:ascii="Calibri" w:hAnsi="Calibri" w:cstheme="minorHAnsi"/>
          <w:b/>
          <w:sz w:val="20"/>
          <w:lang w:eastAsia="x-none"/>
        </w:rPr>
        <w:t>Договор»</w:t>
      </w:r>
      <w:r>
        <w:rPr>
          <w:rFonts w:cs="" w:ascii="Calibri" w:hAnsi="Calibri" w:cstheme="minorHAnsi"/>
          <w:sz w:val="20"/>
          <w:lang w:eastAsia="x-none"/>
        </w:rPr>
        <w:t>) о нижеследующем:</w:t>
      </w:r>
    </w:p>
    <w:p>
      <w:pPr>
        <w:pStyle w:val="TextBodyIndent"/>
        <w:bidi w:val="0"/>
        <w:ind w:hanging="0"/>
        <w:jc w:val="left"/>
        <w:rPr>
          <w:rFonts w:cs="" w:asciiTheme="minorHAnsi" w:cstheme="minorHAnsi" w:hAnsiTheme="minorHAnsi"/>
          <w:color w:val="000000"/>
          <w:sz w:val="20"/>
          <w:lang w:eastAsia="x-none"/>
        </w:rPr>
      </w:pPr>
      <w:r>
        <w:rPr>
          <w:rFonts w:cs="" w:asciiTheme="minorHAnsi" w:cstheme="minorHAnsi" w:hAnsiTheme="minorHAnsi"/>
          <w:color w:val="000000"/>
          <w:sz w:val="20"/>
          <w:lang w:eastAsia="x-none"/>
        </w:rPr>
      </w:r>
    </w:p>
    <w:p>
      <w:pPr>
        <w:pStyle w:val="Normal"/>
        <w:bidi w:val="0"/>
        <w:jc w:val="center"/>
        <w:rPr>
          <w:rFonts w:cs="" w:asciiTheme="minorHAnsi" w:cstheme="minorHAnsi" w:hAnsiTheme="minorHAnsi"/>
          <w:b/>
          <w:b/>
          <w:color w:val="000000"/>
          <w:lang w:eastAsia="x-none"/>
        </w:rPr>
      </w:pPr>
      <w:r>
        <w:rPr>
          <w:rFonts w:cs="" w:asciiTheme="minorHAnsi" w:cstheme="minorHAnsi" w:hAnsiTheme="minorHAnsi"/>
          <w:b/>
          <w:color w:val="000000"/>
          <w:lang w:eastAsia="x-none"/>
        </w:rPr>
        <w:t>Термины и определения, используемые в Договоре:</w:t>
      </w:r>
    </w:p>
    <w:p>
      <w:pPr>
        <w:pStyle w:val="Normal"/>
        <w:bidi w:val="0"/>
        <w:jc w:val="both"/>
        <w:rPr>
          <w:rFonts w:cs="" w:asciiTheme="minorHAnsi" w:cstheme="minorHAnsi" w:hAnsiTheme="minorHAnsi"/>
          <w:color w:val="000000"/>
        </w:rPr>
      </w:pPr>
      <w:r>
        <w:rPr>
          <w:rFonts w:cs="" w:asciiTheme="minorHAnsi" w:cstheme="minorHAnsi" w:hAnsiTheme="minorHAnsi"/>
          <w:color w:val="000000"/>
          <w:sz w:val="20"/>
          <w:szCs w:val="20"/>
        </w:rPr>
        <w:t>«</w:t>
      </w:r>
      <w:r>
        <w:rPr>
          <w:rFonts w:cs="" w:asciiTheme="minorHAnsi" w:cstheme="minorHAnsi" w:hAnsiTheme="minorHAnsi"/>
          <w:b/>
          <w:color w:val="000000"/>
          <w:sz w:val="20"/>
          <w:szCs w:val="20"/>
        </w:rPr>
        <w:t>Артист</w:t>
      </w:r>
      <w:r>
        <w:rPr>
          <w:rFonts w:cs="" w:asciiTheme="minorHAnsi" w:cstheme="minorHAnsi" w:hAnsiTheme="minorHAnsi"/>
          <w:color w:val="000000"/>
          <w:sz w:val="20"/>
          <w:szCs w:val="20"/>
        </w:rPr>
        <w:t>»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bidi w:val="0"/>
        <w:jc w:val="both"/>
        <w:rPr>
          <w:rFonts w:cs="" w:asciiTheme="minorHAnsi" w:cstheme="minorHAnsi" w:hAnsiTheme="minorHAnsi"/>
          <w:color w:val="000000"/>
        </w:rPr>
      </w:pPr>
      <w:r>
        <w:rPr>
          <w:rFonts w:cs="" w:asciiTheme="minorHAnsi" w:cstheme="minorHAnsi" w:hAnsiTheme="minorHAnsi"/>
          <w:color w:val="000000"/>
          <w:sz w:val="20"/>
          <w:szCs w:val="20"/>
        </w:rPr>
        <w:t>«</w:t>
      </w:r>
      <w:r>
        <w:rPr>
          <w:rFonts w:cs="" w:asciiTheme="minorHAnsi" w:cstheme="minorHAnsi" w:hAnsiTheme="minorHAnsi"/>
          <w:b/>
          <w:color w:val="000000"/>
          <w:sz w:val="20"/>
          <w:szCs w:val="20"/>
        </w:rPr>
        <w:t>Произведения</w:t>
      </w:r>
      <w:r>
        <w:rPr>
          <w:rFonts w:cs="" w:asciiTheme="minorHAnsi" w:cstheme="minorHAnsi" w:hAnsiTheme="minorHAnsi"/>
          <w:color w:val="000000"/>
          <w:sz w:val="20"/>
          <w:szCs w:val="20"/>
        </w:rPr>
        <w:t>»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Дополнительный контент</w:t>
      </w:r>
      <w:r>
        <w:rPr>
          <w:rFonts w:cs="Cambria" w:ascii="Calibri" w:hAnsi="Calibri"/>
          <w:color w:val="000000"/>
          <w:sz w:val="20"/>
          <w:szCs w:val="20"/>
        </w:rPr>
        <w:t>»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Переработка</w:t>
      </w:r>
      <w:r>
        <w:rPr>
          <w:rFonts w:cs="Cambria" w:ascii="Calibri" w:hAnsi="Calibri"/>
          <w:color w:val="000000"/>
          <w:sz w:val="20"/>
          <w:szCs w:val="20"/>
        </w:rPr>
        <w:t>»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Воспроизведение</w:t>
      </w:r>
      <w:r>
        <w:rPr>
          <w:rFonts w:cs="Cambria" w:ascii="Calibri" w:hAnsi="Calibri"/>
          <w:color w:val="000000"/>
          <w:sz w:val="20"/>
          <w:szCs w:val="20"/>
        </w:rPr>
        <w:t>»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Распространение</w:t>
      </w:r>
      <w:r>
        <w:rPr>
          <w:rFonts w:cs="Cambria" w:ascii="Calibri" w:hAnsi="Calibri"/>
          <w:color w:val="000000"/>
          <w:sz w:val="20"/>
          <w:szCs w:val="20"/>
        </w:rPr>
        <w:t>»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Носители</w:t>
      </w:r>
      <w:r>
        <w:rPr>
          <w:rFonts w:cs="Cambria" w:ascii="Calibri" w:hAnsi="Calibri"/>
          <w:color w:val="000000"/>
          <w:sz w:val="20"/>
          <w:szCs w:val="20"/>
        </w:rPr>
        <w:t>»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Ресурс</w:t>
      </w:r>
      <w:r>
        <w:rPr>
          <w:rFonts w:cs="Cambria" w:ascii="Calibri" w:hAnsi="Calibri"/>
          <w:color w:val="000000"/>
          <w:sz w:val="20"/>
          <w:szCs w:val="20"/>
        </w:rPr>
        <w:t xml:space="preserve">» (Digital Service Provider, DSP) – технический сервис (электронная площадка/ платформа для загрузки/прослушивания/ использования музыки или видео (видеоклипов) вроде iTunes, </w:t>
      </w:r>
      <w:r>
        <w:rPr>
          <w:rFonts w:cs="Cambria" w:ascii="Calibri" w:hAnsi="Calibri"/>
          <w:color w:val="000000"/>
          <w:sz w:val="20"/>
          <w:szCs w:val="20"/>
          <w:lang w:val="en-US"/>
        </w:rPr>
        <w:t>Apple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Spotify, Google Play Music,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Территория</w:t>
      </w:r>
      <w:r>
        <w:rPr>
          <w:rFonts w:cs="Cambria" w:ascii="Calibri" w:hAnsi="Calibri"/>
          <w:color w:val="000000"/>
          <w:sz w:val="20"/>
          <w:szCs w:val="20"/>
        </w:rPr>
        <w:t>»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bidi w:val="0"/>
        <w:jc w:val="both"/>
        <w:rPr>
          <w:rFonts w:ascii="Calibri" w:hAnsi="Calibri" w:cs="Calibri"/>
        </w:rPr>
      </w:pPr>
      <w:r>
        <w:rPr>
          <w:rFonts w:cs="Calibri" w:ascii="Calibri" w:hAnsi="Calibri"/>
        </w:rPr>
      </w:r>
    </w:p>
    <w:p>
      <w:pPr>
        <w:pStyle w:val="Normal"/>
        <w:bidi w:val="0"/>
        <w:jc w:val="both"/>
        <w:rPr>
          <w:rFonts w:ascii="Calibri" w:hAnsi="Calibri" w:cs="Calibri"/>
        </w:rPr>
      </w:pPr>
      <w:r>
        <w:rPr>
          <w:rFonts w:cs="Calibri" w:ascii="Calibri" w:hAnsi="Calibri"/>
        </w:rPr>
      </w:r>
    </w:p>
    <w:p>
      <w:pPr>
        <w:pStyle w:val="Normal"/>
        <w:bidi w:val="0"/>
        <w:jc w:val="both"/>
        <w:rPr>
          <w:rFonts w:ascii="Calibri" w:hAnsi="Calibri" w:cs="Calibri"/>
        </w:rPr>
      </w:pPr>
      <w:r>
        <w:rPr>
          <w:rFonts w:cs="Cambria" w:ascii="Calibri" w:hAnsi="Calibri"/>
          <w:color w:val="000000"/>
          <w:sz w:val="20"/>
          <w:szCs w:val="20"/>
        </w:rP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Вознаграждение</w:t>
      </w:r>
      <w:r>
        <w:rPr>
          <w:rFonts w:cs="Cambria" w:ascii="Calibri" w:hAnsi="Calibri"/>
          <w:color w:val="000000"/>
          <w:sz w:val="20"/>
          <w:szCs w:val="20"/>
        </w:rPr>
        <w:t>»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bidi w:val="0"/>
        <w:jc w:val="both"/>
        <w:rPr>
          <w:rFonts w:ascii="Calibri" w:hAnsi="Calibri" w:cs="Cambria"/>
          <w:color w:val="000000"/>
        </w:rPr>
      </w:pPr>
      <w:r>
        <w:rPr>
          <w:rFonts w:cs="Cambria" w:ascii="Calibri" w:hAnsi="Calibri"/>
          <w:color w:val="000000"/>
          <w:sz w:val="20"/>
          <w:szCs w:val="20"/>
        </w:rPr>
        <w:t>«</w:t>
      </w:r>
      <w:r>
        <w:rPr>
          <w:rFonts w:cs="Cambria" w:ascii="Calibri" w:hAnsi="Calibri"/>
          <w:b/>
          <w:color w:val="000000"/>
          <w:sz w:val="20"/>
          <w:szCs w:val="20"/>
        </w:rPr>
        <w:t>Отчет</w:t>
      </w:r>
      <w:r>
        <w:rPr>
          <w:rFonts w:cs="Cambria" w:ascii="Calibri" w:hAnsi="Calibri"/>
          <w:color w:val="000000"/>
          <w:sz w:val="20"/>
          <w:szCs w:val="20"/>
        </w:rPr>
        <w:t>»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bidi w:val="0"/>
        <w:jc w:val="both"/>
        <w:rPr>
          <w:rFonts w:ascii="Calibri" w:hAnsi="Calibri" w:cs="Cambria"/>
          <w:color w:val="000000"/>
        </w:rPr>
      </w:pPr>
      <w:r>
        <w:rPr>
          <w:rFonts w:cs="Cambria" w:ascii="Calibri" w:hAnsi="Calibri"/>
          <w:color w:val="000000"/>
        </w:rPr>
      </w:r>
    </w:p>
    <w:p>
      <w:pPr>
        <w:pStyle w:val="Normal"/>
        <w:bidi w:val="0"/>
        <w:ind w:left="360" w:hanging="0"/>
        <w:jc w:val="center"/>
        <w:rPr>
          <w:rFonts w:ascii="Calibri" w:hAnsi="Calibri" w:cs="Calibri"/>
        </w:rPr>
      </w:pPr>
      <w:r>
        <w:rPr>
          <w:rFonts w:cs="Calibri" w:ascii="Calibri" w:hAnsi="Calibri"/>
          <w:b/>
          <w:color w:val="000000"/>
          <w:sz w:val="20"/>
          <w:szCs w:val="20"/>
          <w:lang w:eastAsia="x-none"/>
        </w:rPr>
        <w:t>1. Предмет Договора</w:t>
      </w:r>
    </w:p>
    <w:p>
      <w:pPr>
        <w:pStyle w:val="Normal"/>
        <w:bidi w:val="0"/>
        <w:ind w:hanging="0"/>
        <w:jc w:val="both"/>
        <w:rPr>
          <w:sz w:val="20"/>
          <w:szCs w:val="20"/>
        </w:rPr>
      </w:pPr>
      <w:r>
        <w:rPr>
          <w:sz w:val="20"/>
          <w:szCs w:val="20"/>
        </w:rPr>
      </w:r>
    </w:p>
    <w:p>
      <w:pPr>
        <w:pStyle w:val="Normal"/>
        <w:bidi w:val="0"/>
        <w:ind w:hanging="0"/>
        <w:jc w:val="both"/>
        <w:rPr>
          <w:rFonts w:ascii="Calibri" w:hAnsi="Calibri" w:cs="Cambria"/>
          <w:color w:val="000000"/>
        </w:rPr>
      </w:pPr>
      <w:r>
        <w:rPr>
          <w:rFonts w:cs="Cambria" w:ascii="Calibri" w:hAnsi="Calibri"/>
          <w:color w:val="000000"/>
          <w:sz w:val="20"/>
          <w:szCs w:val="20"/>
        </w:rP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bidi w:val="0"/>
        <w:ind w:hanging="0"/>
        <w:jc w:val="both"/>
        <w:rPr>
          <w:rFonts w:ascii="Calibri" w:hAnsi="Calibri" w:cs="Cambria"/>
          <w:color w:val="000000"/>
        </w:rPr>
      </w:pPr>
      <w:r>
        <w:rPr>
          <w:rFonts w:cs="Cambria" w:ascii="Calibri" w:hAnsi="Calibri"/>
          <w:color w:val="000000"/>
          <w:sz w:val="20"/>
          <w:szCs w:val="20"/>
        </w:rP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bidi w:val="0"/>
        <w:ind w:hanging="0"/>
        <w:jc w:val="both"/>
        <w:rPr>
          <w:rFonts w:ascii="Calibri" w:hAnsi="Calibri" w:cs="Cambria"/>
          <w:color w:val="000000"/>
        </w:rPr>
      </w:pPr>
      <w:r>
        <w:rPr>
          <w:rFonts w:cs="Cambria" w:ascii="Calibri" w:hAnsi="Calibri"/>
          <w:color w:val="000000"/>
          <w:sz w:val="20"/>
          <w:szCs w:val="20"/>
        </w:rP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bidi w:val="0"/>
        <w:ind w:hanging="0"/>
        <w:jc w:val="both"/>
        <w:rPr>
          <w:rFonts w:ascii="Calibri" w:hAnsi="Calibri" w:cs="Cambria"/>
          <w:color w:val="000000"/>
        </w:rPr>
      </w:pPr>
      <w:r>
        <w:rPr>
          <w:rFonts w:cs="Cambria" w:ascii="Calibri" w:hAnsi="Calibri"/>
          <w:color w:val="000000"/>
          <w:sz w:val="20"/>
          <w:szCs w:val="20"/>
        </w:rP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bidi w:val="0"/>
        <w:ind w:hanging="0"/>
        <w:jc w:val="both"/>
        <w:rPr>
          <w:rFonts w:ascii="Calibri" w:hAnsi="Calibri" w:cs="Cambria"/>
          <w:color w:val="000000"/>
        </w:rPr>
      </w:pPr>
      <w:r>
        <w:rPr>
          <w:rFonts w:cs="Cambria" w:ascii="Calibri" w:hAnsi="Calibri"/>
          <w:color w:val="000000"/>
          <w:sz w:val="20"/>
          <w:szCs w:val="20"/>
        </w:rPr>
        <w:t xml:space="preserve">1.1.4. Право Лицензиата вносить Произведения в систему Content ID для: отслеживания и предотвращения незаконного использования Произведений третьими лицами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YouTubeMusic</w:t>
      </w:r>
      <w:r>
        <w:rPr>
          <w:rFonts w:cs="Cambria" w:ascii="Calibri" w:hAnsi="Calibri"/>
          <w:color w:val="000000"/>
          <w:sz w:val="20"/>
          <w:szCs w:val="20"/>
        </w:rPr>
        <w:t xml:space="preserve">,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третьими лицами в целях монетизации Произведений Лицензиатом.</w:t>
      </w:r>
    </w:p>
    <w:p>
      <w:pPr>
        <w:pStyle w:val="Normal"/>
        <w:bidi w:val="0"/>
        <w:ind w:hanging="0"/>
        <w:jc w:val="both"/>
        <w:rPr>
          <w:rFonts w:ascii="Calibri" w:hAnsi="Calibri" w:cs="Calibri"/>
        </w:rPr>
      </w:pPr>
      <w:r>
        <w:rPr>
          <w:rFonts w:cs="Cambria" w:ascii="Calibri" w:hAnsi="Calibri"/>
          <w:color w:val="000000"/>
          <w:sz w:val="20"/>
          <w:szCs w:val="20"/>
        </w:rP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w:t>
      </w:r>
      <w:r>
        <w:rPr>
          <w:rFonts w:cs="Cambria" w:ascii="Calibri" w:hAnsi="Calibri"/>
          <w:color w:val="000000"/>
          <w:sz w:val="20"/>
          <w:szCs w:val="20"/>
          <w:lang w:val="en-US"/>
        </w:rPr>
        <w:t>nevo</w:t>
      </w:r>
      <w:r>
        <w:rPr>
          <w:rFonts w:cs="Cambria" w:ascii="Calibri" w:hAnsi="Calibri"/>
          <w:color w:val="000000"/>
          <w:sz w:val="20"/>
          <w:szCs w:val="20"/>
        </w:rPr>
        <w:t>.</w:t>
      </w:r>
      <w:r>
        <w:rPr>
          <w:rFonts w:cs="Cambria" w:ascii="Calibri" w:hAnsi="Calibri"/>
          <w:color w:val="000000"/>
          <w:sz w:val="20"/>
          <w:szCs w:val="20"/>
          <w:lang w:val="en-US"/>
        </w:rPr>
        <w:t>uz</w:t>
      </w:r>
      <w:r>
        <w:rPr>
          <w:rFonts w:cs="Cambria" w:ascii="Calibri" w:hAnsi="Calibri"/>
          <w:color w:val="000000"/>
          <w:sz w:val="20"/>
          <w:szCs w:val="20"/>
        </w:rPr>
        <w:t>, относительно каждого такого случая:</w:t>
      </w:r>
    </w:p>
    <w:p>
      <w:pPr>
        <w:pStyle w:val="Normal"/>
        <w:bidi w:val="0"/>
        <w:ind w:hanging="0"/>
        <w:jc w:val="both"/>
        <w:rPr>
          <w:rFonts w:ascii="Calibri" w:hAnsi="Calibri" w:cs="Calibri"/>
        </w:rPr>
      </w:pPr>
      <w:r>
        <w:rPr>
          <w:rFonts w:cs="Cambria" w:ascii="Calibri" w:hAnsi="Calibri"/>
          <w:color w:val="000000"/>
          <w:sz w:val="20"/>
          <w:szCs w:val="20"/>
        </w:rP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bidi w:val="0"/>
        <w:ind w:hanging="0"/>
        <w:jc w:val="both"/>
        <w:rPr>
          <w:rFonts w:ascii="Calibri" w:hAnsi="Calibri" w:cs="Calibri"/>
          <w:sz w:val="20"/>
          <w:lang w:eastAsia="x-none"/>
        </w:rPr>
      </w:pPr>
      <w:r>
        <w:rPr>
          <w:rFonts w:cs="Cambria" w:ascii="Calibri" w:hAnsi="Calibri"/>
          <w:color w:val="000000"/>
          <w:sz w:val="20"/>
          <w:szCs w:val="20"/>
        </w:rP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bidi w:val="0"/>
        <w:ind w:hanging="0"/>
        <w:jc w:val="both"/>
        <w:rPr>
          <w:rFonts w:ascii="Calibri" w:hAnsi="Calibri" w:cs="Calibri"/>
          <w:sz w:val="20"/>
          <w:lang w:eastAsia="x-none"/>
        </w:rPr>
      </w:pPr>
      <w:r>
        <w:rPr>
          <w:rFonts w:cs="Calibri" w:ascii="Calibri" w:hAnsi="Calibri"/>
          <w:sz w:val="20"/>
          <w:lang w:eastAsia="x-none"/>
        </w:rPr>
      </w:r>
    </w:p>
    <w:p>
      <w:pPr>
        <w:pStyle w:val="TextBodyIndent"/>
        <w:bidi w:val="0"/>
        <w:ind w:hanging="0"/>
        <w:jc w:val="both"/>
        <w:rPr>
          <w:rFonts w:ascii="Calibri" w:hAnsi="Calibri" w:cs="Calibri"/>
          <w:sz w:val="20"/>
          <w:lang w:eastAsia="x-none"/>
        </w:rPr>
      </w:pPr>
      <w:r>
        <w:rPr>
          <w:rFonts w:cs="Calibri" w:ascii="Calibri" w:hAnsi="Calibri"/>
          <w:sz w:val="20"/>
          <w:lang w:eastAsia="x-none"/>
        </w:rPr>
      </w:r>
    </w:p>
    <w:p>
      <w:pPr>
        <w:pStyle w:val="TextBodyIndent"/>
        <w:bidi w:val="0"/>
        <w:ind w:hanging="0"/>
        <w:jc w:val="both"/>
        <w:rPr>
          <w:rFonts w:ascii="Calibri" w:hAnsi="Calibri" w:cs="Calibri"/>
          <w:sz w:val="20"/>
          <w:lang w:eastAsia="x-none"/>
        </w:rPr>
      </w:pPr>
      <w:r>
        <w:rPr>
          <w:rFonts w:cs="Calibri" w:ascii="Calibri" w:hAnsi="Calibri"/>
          <w:sz w:val="20"/>
          <w:lang w:eastAsia="x-none"/>
        </w:rPr>
      </w:r>
    </w:p>
    <w:p>
      <w:pPr>
        <w:pStyle w:val="Normal"/>
        <w:bidi w:val="0"/>
        <w:ind w:hanging="0"/>
        <w:jc w:val="both"/>
        <w:rPr>
          <w:rFonts w:ascii="Calibri" w:hAnsi="Calibri" w:cs="Cambria"/>
          <w:color w:val="000000"/>
        </w:rPr>
      </w:pPr>
      <w:r>
        <w:rPr>
          <w:rFonts w:cs="Cambria" w:ascii="Calibri" w:hAnsi="Calibri"/>
          <w:color w:val="000000"/>
          <w:sz w:val="20"/>
          <w:szCs w:val="20"/>
        </w:rP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bidi w:val="0"/>
        <w:ind w:hanging="0"/>
        <w:jc w:val="both"/>
        <w:rPr>
          <w:rFonts w:ascii="Calibri" w:hAnsi="Calibri" w:cs="Cambria"/>
          <w:color w:val="000000"/>
        </w:rPr>
      </w:pPr>
      <w:r>
        <w:rPr>
          <w:rFonts w:cs="Cambria" w:ascii="Calibri" w:hAnsi="Calibri"/>
          <w:color w:val="000000"/>
        </w:rPr>
      </w:r>
    </w:p>
    <w:p>
      <w:pPr>
        <w:pStyle w:val="Normal"/>
        <w:bidi w:val="0"/>
        <w:ind w:hanging="0"/>
        <w:jc w:val="center"/>
        <w:rPr>
          <w:rFonts w:ascii="Calibri" w:hAnsi="Calibri" w:cs="Calibri"/>
          <w:b/>
          <w:b/>
          <w:bCs/>
          <w:lang w:eastAsia="x-none"/>
        </w:rPr>
      </w:pPr>
      <w:r>
        <w:rPr>
          <w:rFonts w:cs="Calibri" w:ascii="Calibri" w:hAnsi="Calibri"/>
          <w:b/>
          <w:bCs/>
          <w:color w:val="000000"/>
          <w:sz w:val="20"/>
          <w:szCs w:val="20"/>
          <w:lang w:eastAsia="x-none"/>
        </w:rPr>
        <w:t>2. Гарантии, права и обязанности Сторон</w:t>
      </w:r>
    </w:p>
    <w:p>
      <w:pPr>
        <w:pStyle w:val="Normal"/>
        <w:bidi w:val="0"/>
        <w:ind w:hanging="0"/>
        <w:jc w:val="center"/>
        <w:rPr>
          <w:rFonts w:ascii="Calibri" w:hAnsi="Calibri" w:cs="Calibri"/>
          <w:b/>
          <w:b/>
          <w:bCs/>
          <w:lang w:eastAsia="x-none"/>
        </w:rPr>
      </w:pPr>
      <w:r>
        <w:rPr>
          <w:rFonts w:cs="Calibri" w:ascii="Calibri" w:hAnsi="Calibri"/>
          <w:b/>
          <w:bCs/>
          <w:lang w:eastAsia="x-none"/>
        </w:rPr>
      </w:r>
    </w:p>
    <w:p>
      <w:pPr>
        <w:pStyle w:val="Normal"/>
        <w:bidi w:val="0"/>
        <w:ind w:hanging="0"/>
        <w:jc w:val="both"/>
        <w:rPr>
          <w:rFonts w:ascii="Calibri" w:hAnsi="Calibri" w:cs="Calibri"/>
          <w:i/>
          <w:i/>
          <w:u w:val="single"/>
        </w:rPr>
      </w:pPr>
      <w:r>
        <w:rPr>
          <w:rFonts w:cs="Calibri" w:ascii="Calibri" w:hAnsi="Calibri"/>
          <w:b w:val="false"/>
          <w:bCs w:val="false"/>
          <w:i/>
          <w:sz w:val="20"/>
          <w:szCs w:val="20"/>
          <w:u w:val="single"/>
          <w:lang w:eastAsia="x-none"/>
        </w:rPr>
        <w:t>2.1. Лицензиар гарантирует, что:</w:t>
      </w:r>
    </w:p>
    <w:p>
      <w:pPr>
        <w:pStyle w:val="Normal"/>
        <w:bidi w:val="0"/>
        <w:ind w:hanging="0"/>
        <w:jc w:val="both"/>
        <w:rPr>
          <w:b w:val="false"/>
          <w:b w:val="false"/>
          <w:bCs w:val="false"/>
          <w:i w:val="false"/>
          <w:i w:val="false"/>
          <w:iCs w:val="false"/>
          <w:sz w:val="20"/>
          <w:szCs w:val="20"/>
          <w:u w:val="none"/>
        </w:rPr>
      </w:pPr>
      <w:r>
        <w:rPr>
          <w:rFonts w:cs="Cambria" w:ascii="Calibri" w:hAnsi="Calibri"/>
          <w:b w:val="false"/>
          <w:bCs w:val="false"/>
          <w:i w:val="false"/>
          <w:iCs w:val="false"/>
          <w:color w:val="000000"/>
          <w:sz w:val="20"/>
          <w:szCs w:val="20"/>
          <w:u w:val="none"/>
          <w:lang w:eastAsia="x-none"/>
        </w:rPr>
        <w:t>2.1.1. на момент заключения настоящего Договора он является законным обладателем прав, передаваемых Лицензиату;</w:t>
      </w:r>
    </w:p>
    <w:p>
      <w:pPr>
        <w:pStyle w:val="Normal"/>
        <w:bidi w:val="0"/>
        <w:ind w:hanging="0"/>
        <w:jc w:val="both"/>
        <w:rPr>
          <w:rFonts w:ascii="Calibri" w:hAnsi="Calibri" w:cs="Calibri"/>
        </w:rPr>
      </w:pPr>
      <w:r>
        <w:rPr>
          <w:rFonts w:cs="Cambria" w:ascii="Calibri" w:hAnsi="Calibri"/>
          <w:b w:val="false"/>
          <w:bCs w:val="false"/>
          <w:i w:val="false"/>
          <w:iCs w:val="false"/>
          <w:color w:val="000000"/>
          <w:sz w:val="20"/>
          <w:szCs w:val="20"/>
          <w:u w:val="none"/>
        </w:rP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color w:val="000000"/>
          <w:sz w:val="20"/>
          <w:szCs w:val="20"/>
        </w:rP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rPr>
          <w:rFonts w:cs="Calibri" w:ascii="Calibri" w:hAnsi="Calibri"/>
          <w:i/>
          <w:color w:val="000000"/>
          <w:sz w:val="20"/>
          <w:szCs w:val="20"/>
          <w:u w:val="single"/>
          <w:lang w:eastAsia="x-none"/>
        </w:rPr>
        <w:t>2.10. Лицензиат обязуется:</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rPr>
          <w:rFonts w:cs="Cambria" w:ascii="Calibri" w:hAnsi="Calibri"/>
          <w:color w:val="000000"/>
          <w:sz w:val="20"/>
        </w:rPr>
        <w:t xml:space="preserve">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w:t>
      </w:r>
      <w:r>
        <w:rPr>
          <w:rFonts w:cs="Cambria" w:ascii="Calibri" w:hAnsi="Calibri"/>
          <w:sz w:val="20"/>
        </w:rPr>
        <w:t>5</w:t>
      </w:r>
      <w:r>
        <w:rPr>
          <w:rFonts w:cs="Cambria" w:ascii="Calibri" w:hAnsi="Calibri"/>
          <w:color w:val="000000"/>
          <w:sz w:val="20"/>
        </w:rPr>
        <w:t xml:space="preserve"> (</w:t>
      </w:r>
      <w:r>
        <w:rPr>
          <w:rFonts w:cs="Cambria" w:ascii="Calibri" w:hAnsi="Calibri"/>
          <w:sz w:val="20"/>
        </w:rPr>
        <w:t>пяти</w:t>
      </w:r>
      <w:r>
        <w:rPr>
          <w:rFonts w:cs="Cambria" w:ascii="Calibri" w:hAnsi="Calibri"/>
          <w:color w:val="000000"/>
          <w:sz w:val="20"/>
        </w:rPr>
        <w:t>)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libri" w:ascii="Calibri" w:hAnsi="Calibri"/>
          <w:sz w:val="20"/>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3. Вознаграждение Лицензиара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 xml:space="preserve">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w:t>
      </w:r>
      <w:r>
        <w:rPr>
          <w:rFonts w:cs="Cambria" w:ascii="Calibri" w:hAnsi="Calibri"/>
          <w:b w:val="false"/>
          <w:bCs w:val="false"/>
          <w:color w:val="FF0000"/>
          <w:sz w:val="20"/>
          <w:szCs w:val="20"/>
          <w:lang w:eastAsia="x-none"/>
        </w:rPr>
        <w:t>{вознаграждение%}</w:t>
      </w:r>
      <w:r>
        <w:rPr>
          <w:rFonts w:cs="Cambria" w:ascii="Calibri" w:hAnsi="Calibri"/>
          <w:b w:val="false"/>
          <w:bCs w:val="false"/>
          <w:color w:val="000000"/>
          <w:sz w:val="20"/>
          <w:szCs w:val="20"/>
          <w:lang w:eastAsia="x-none"/>
        </w:rPr>
        <w:t xml:space="preserve"> </w:t>
      </w:r>
      <w:r>
        <w:rPr>
          <w:rFonts w:cs="Cambria" w:ascii="Calibri" w:hAnsi="Calibri"/>
          <w:b w:val="false"/>
          <w:bCs w:val="false"/>
          <w:color w:val="FF0000"/>
          <w:sz w:val="20"/>
          <w:szCs w:val="20"/>
          <w:lang w:eastAsia="x-none"/>
        </w:rPr>
        <w:t>{(вознаграждение словами)}</w:t>
      </w:r>
      <w:r>
        <w:rPr>
          <w:rFonts w:cs="Cambria" w:ascii="Calibri" w:hAnsi="Calibri"/>
          <w:b w:val="false"/>
          <w:bCs w:val="false"/>
          <w:color w:val="000000"/>
          <w:sz w:val="20"/>
          <w:szCs w:val="20"/>
          <w:lang w:eastAsia="x-none"/>
        </w:rPr>
        <w:t xml:space="preserve"> от сумм, полученных Лицензиатом за такое использование.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w:t>
      </w:r>
      <w:r>
        <w:rPr>
          <w:rFonts w:cs="Cambria" w:ascii="Calibri" w:hAnsi="Calibri"/>
          <w:b w:val="false"/>
          <w:bCs w:val="false"/>
          <w:color w:val="FF0000"/>
          <w:sz w:val="20"/>
          <w:szCs w:val="20"/>
          <w:lang w:eastAsia="x-none"/>
        </w:rPr>
        <w:t xml:space="preserve"> {электронная почта партнера}</w:t>
      </w:r>
      <w:r>
        <w:rPr>
          <w:rFonts w:cs="Cambria" w:ascii="Calibri" w:hAnsi="Calibri"/>
          <w:b w:val="false"/>
          <w:bCs w:val="false"/>
          <w:color w:val="000000"/>
          <w:sz w:val="20"/>
          <w:szCs w:val="20"/>
          <w:lang w:eastAsia="x-none"/>
        </w:rPr>
        <w:t xml:space="preserve"> в течение 60 (шестидесяти) календарных дней, следующих после окончания каждого отчетного периода.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 xml:space="preserve">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w:t>
      </w:r>
      <w:r>
        <w:rPr>
          <w:rFonts w:cs="Cambria" w:ascii="Calibri" w:hAnsi="Calibri"/>
          <w:b/>
          <w:bCs w:val="false"/>
          <w:color w:val="000000"/>
          <w:sz w:val="20"/>
          <w:szCs w:val="20"/>
          <w:lang w:eastAsia="x-none"/>
        </w:rPr>
        <w:t>music@</w:t>
      </w:r>
      <w:r>
        <w:rPr>
          <w:rFonts w:cs="Cambria" w:ascii="Calibri" w:hAnsi="Calibri"/>
          <w:b/>
          <w:bCs w:val="false"/>
          <w:color w:val="000000"/>
          <w:sz w:val="20"/>
          <w:szCs w:val="20"/>
          <w:lang w:val="en-US" w:eastAsia="x-none"/>
        </w:rPr>
        <w:t>nevo</w:t>
      </w:r>
      <w:r>
        <w:rPr>
          <w:rFonts w:cs="Cambria" w:ascii="Calibri" w:hAnsi="Calibri"/>
          <w:b/>
          <w:bCs w:val="false"/>
          <w:color w:val="000000"/>
          <w:sz w:val="20"/>
          <w:szCs w:val="20"/>
          <w:lang w:eastAsia="x-none"/>
        </w:rPr>
        <w:t>.</w:t>
      </w:r>
      <w:r>
        <w:rPr>
          <w:rFonts w:cs="Cambria" w:ascii="Calibri" w:hAnsi="Calibri"/>
          <w:b/>
          <w:bCs w:val="false"/>
          <w:color w:val="000000"/>
          <w:sz w:val="20"/>
          <w:szCs w:val="20"/>
          <w:lang w:val="en-US" w:eastAsia="x-none"/>
        </w:rPr>
        <w:t>uz</w:t>
      </w:r>
      <w:r>
        <w:rPr>
          <w:rFonts w:cs="Cambria" w:ascii="Calibri" w:hAnsi="Calibri"/>
          <w:b w:val="false"/>
          <w:bCs w:val="false"/>
          <w:color w:val="000000"/>
          <w:sz w:val="20"/>
          <w:szCs w:val="20"/>
          <w:lang w:eastAsia="x-none"/>
        </w:rPr>
        <w:t>.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4. Ответственность Сторон</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color w:val="000000"/>
          <w:sz w:val="20"/>
        </w:r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color w:val="000000"/>
          <w:sz w:val="20"/>
        </w:r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color w:val="000000"/>
          <w:sz w:val="20"/>
        </w:r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color w:val="000000"/>
          <w:sz w:val="2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5. Решение споров</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6. Конфиденциальность</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rPr>
          <w:rFonts w:cs="Calibri" w:ascii="Calibri" w:hAnsi="Calibri"/>
          <w:b w:val="false"/>
          <w:bCs w:val="false"/>
          <w:sz w:val="20"/>
          <w:szCs w:val="20"/>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6.3. Обязательства по конфиденциальности остаются в силе в течение 3 (трех) лет после окончания действия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7. Форс-Мажор</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8. Срок действия Договора и иные условия</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8.1. Настоящий Договор вступает в силу с момента его подписания Сторонами и действует в течение 2 (двух) лет.</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b w:val="false"/>
          <w:bCs w:val="false"/>
          <w:color w:val="000000"/>
          <w:sz w:val="20"/>
          <w:szCs w:val="20"/>
          <w:lang w:eastAsia="x-none"/>
        </w:rP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 xml:space="preserve">8.7. Лицензиар согласен получать уведомления рекламного характера и другую информацию от Лицензиата или иного лица, действующего под брендом </w:t>
      </w:r>
      <w:r>
        <w:rPr>
          <w:rFonts w:cs="Cambria" w:ascii="Calibri" w:hAnsi="Calibri"/>
          <w:b w:val="false"/>
          <w:bCs w:val="false"/>
          <w:color w:val="000000"/>
          <w:sz w:val="20"/>
          <w:szCs w:val="20"/>
          <w:lang w:val="en-US" w:eastAsia="x-none"/>
        </w:rPr>
        <w:t>NEVO</w:t>
      </w:r>
      <w:r>
        <w:rPr>
          <w:rFonts w:cs="Cambria" w:ascii="Calibri" w:hAnsi="Calibri"/>
          <w:b w:val="false"/>
          <w:bCs w:val="false"/>
          <w:color w:val="000000"/>
          <w:sz w:val="20"/>
          <w:szCs w:val="20"/>
          <w:lang w:eastAsia="x-none"/>
        </w:rPr>
        <w:t>.</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b w:val="false"/>
          <w:bCs w:val="false"/>
          <w:color w:val="000000"/>
          <w:sz w:val="20"/>
          <w:szCs w:val="20"/>
          <w:lang w:eastAsia="x-none"/>
        </w:rP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lang w:eastAsia="x-none"/>
        </w:rPr>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b/>
          <w:bCs w:val="false"/>
          <w:color w:val="000000"/>
          <w:sz w:val="20"/>
          <w:szCs w:val="20"/>
          <w:lang w:eastAsia="x-none"/>
        </w:rPr>
        <w:t>9. Адреса, реквизиты, подписи Сторон:</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rPr>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cs="" w:asciiTheme="minorHAnsi" w:cstheme="minorHAnsi" w:hAnsiTheme="minorHAnsi"/>
          <w:b/>
          <w:b/>
          <w:sz w:val="20"/>
          <w:lang w:val="en-US"/>
        </w:rPr>
      </w:pPr>
      <w:r>
        <w:rPr>
          <w:rFonts w:cs="" w:asciiTheme="minorHAnsi" w:cstheme="minorHAnsi" w:hAnsiTheme="minorHAnsi"/>
          <w:b/>
          <w:bCs w:val="false"/>
          <w:sz w:val="20"/>
          <w:szCs w:val="20"/>
          <w:lang w:eastAsia="x-none"/>
        </w:rPr>
        <w:t>Лицензиар</w:t>
      </w:r>
      <w:r>
        <w:rPr>
          <w:rFonts w:cs="" w:asciiTheme="minorHAnsi" w:cstheme="minorHAnsi" w:hAnsiTheme="minorHAnsi"/>
          <w:b/>
          <w:bCs w:val="false"/>
          <w:sz w:val="20"/>
          <w:szCs w:val="20"/>
          <w:lang w:val="en-US" w:eastAsia="x-none"/>
        </w:rPr>
        <w:t>:</w:t>
      </w:r>
      <w:r>
        <w:rPr>
          <w:rFonts w:cs="" w:asciiTheme="minorHAnsi" w:cstheme="minorHAnsi" w:hAnsiTheme="minorHAnsi"/>
          <w:b/>
          <w:bCs w:val="false"/>
          <w:sz w:val="20"/>
          <w:szCs w:val="20"/>
          <w:lang w:eastAsia="x-none"/>
        </w:rPr>
        <w:t xml:space="preserve"> </w:t>
        <w:tab/>
        <w:tab/>
        <w:tab/>
        <w:tab/>
        <w:tab/>
        <w:t xml:space="preserve">      Лицензиат</w:t>
      </w:r>
      <w:r>
        <w:rPr>
          <w:rFonts w:cs="" w:asciiTheme="minorHAnsi" w:cstheme="minorHAnsi" w:hAnsiTheme="minorHAnsi"/>
          <w:b/>
          <w:bCs w:val="false"/>
          <w:sz w:val="20"/>
          <w:szCs w:val="20"/>
          <w:lang w:val="en-US" w:eastAsia="x-none"/>
        </w:rPr>
        <w:t>:</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cs="" w:asciiTheme="minorHAnsi" w:cstheme="minorHAnsi" w:hAnsiTheme="minorHAnsi"/>
          <w:b/>
          <w:b/>
          <w:sz w:val="20"/>
          <w:lang w:val="en-US"/>
        </w:rPr>
      </w:pPr>
      <w:r>
        <w:t>Demo</w:t>
        <w:tab/>
        <w:tab/>
        <w:tab/>
        <w:t xml:space="preserve">      ООО «AWARDS CREATIVE GROUP»</w:t>
      </w:r>
    </w:p>
    <w:p>
      <w:pPr>
        <w:pStyle w:val="Bodytext2"/>
        <w:shd w:val="clear" w:fill="FFFFFF"/>
        <w:spacing w:lineRule="auto" w:line="240"/>
        <w:rPr>
          <w:rFonts w:cs="" w:asciiTheme="minorHAnsi" w:cstheme="minorHAnsi" w:hAnsiTheme="minorHAnsi"/>
          <w:sz w:val="20"/>
          <w:szCs w:val="20"/>
        </w:rPr>
      </w:pPr>
      <w:r>
        <w:rPr>
          <w:rStyle w:val="Bodytext2Exact"/>
          <w:rFonts w:cs="" w:asciiTheme="minorHAnsi" w:cstheme="minorHAnsi" w:hAnsiTheme="minorHAnsi"/>
          <w:sz w:val="20"/>
          <w:szCs w:val="20"/>
        </w:rPr>
        <w:t xml:space="preserve">Паспорт: </w:t>
      </w:r>
      <w:r>
        <w:rPr>
          <w:rStyle w:val="Bodytext2Exact"/>
          <w:rFonts w:cs="" w:asciiTheme="minorHAnsi" w:cstheme="minorHAnsi" w:hAnsiTheme="minorHAnsi"/>
          <w:color w:val="FF0000"/>
          <w:sz w:val="20"/>
          <w:szCs w:val="20"/>
        </w:rPr>
        <w:t>{Серия и номер}</w:t>
      </w:r>
      <w:r>
        <w:rPr>
          <w:rStyle w:val="Bodytext2Exact"/>
          <w:rFonts w:cs="" w:asciiTheme="minorHAnsi" w:cstheme="minorHAnsi" w:hAnsiTheme="minorHAnsi"/>
          <w:sz w:val="20"/>
          <w:szCs w:val="20"/>
        </w:rPr>
        <w:t xml:space="preserve"> </w:t>
        <w:tab/>
        <w:tab/>
        <w:t xml:space="preserve">        Адрес</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город</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Ташкент</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Чиланзарский</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район</w:t>
      </w:r>
      <w:r>
        <w:rPr>
          <w:rStyle w:val="Bodytext2Exact"/>
          <w:rFonts w:cs="" w:asciiTheme="minorHAnsi" w:cstheme="minorHAnsi" w:hAnsiTheme="minorHAnsi"/>
          <w:sz w:val="20"/>
          <w:szCs w:val="20"/>
          <w:lang w:val="en-US"/>
        </w:rPr>
        <w:t>,</w:t>
      </w:r>
      <w:r>
        <w:rPr>
          <w:rStyle w:val="Bodytext2Exact"/>
          <w:rFonts w:cs="" w:asciiTheme="minorHAnsi" w:cstheme="minorHAnsi" w:hAnsiTheme="minorHAnsi"/>
          <w:sz w:val="20"/>
          <w:szCs w:val="20"/>
        </w:rPr>
        <w:br/>
        <w:t xml:space="preserve">Выдан: </w:t>
      </w:r>
      <w:r>
        <w:rPr>
          <w:rStyle w:val="Bodytext2Exact"/>
          <w:rFonts w:cs="" w:asciiTheme="minorHAnsi" w:cstheme="minorHAnsi" w:hAnsiTheme="minorHAnsi"/>
          <w:color w:val="FF0000"/>
          <w:sz w:val="20"/>
          <w:szCs w:val="20"/>
        </w:rPr>
        <w:t xml:space="preserve">{дата выдачи в формате                    </w:t>
      </w:r>
      <w:r>
        <w:rPr>
          <w:rStyle w:val="Bodytext2Exact"/>
          <w:rFonts w:cs="" w:asciiTheme="minorHAnsi" w:cstheme="minorHAnsi" w:hAnsiTheme="minorHAnsi"/>
          <w:color w:val="000000"/>
          <w:sz w:val="20"/>
          <w:szCs w:val="20"/>
        </w:rPr>
        <w:t>проспект</w:t>
      </w:r>
      <w:r>
        <w:rPr>
          <w:rStyle w:val="Bodytext2Exact"/>
          <w:rFonts w:cs="" w:asciiTheme="minorHAnsi" w:cstheme="minorHAnsi" w:hAnsiTheme="minorHAnsi"/>
          <w:color w:val="000000"/>
          <w:sz w:val="20"/>
          <w:szCs w:val="20"/>
          <w:lang w:val="en-US"/>
        </w:rPr>
        <w:t xml:space="preserve"> </w:t>
      </w:r>
      <w:r>
        <w:rPr>
          <w:rStyle w:val="Bodytext2Exact"/>
          <w:rFonts w:cs="" w:asciiTheme="minorHAnsi" w:cstheme="minorHAnsi" w:hAnsiTheme="minorHAnsi"/>
          <w:color w:val="000000"/>
          <w:sz w:val="20"/>
          <w:szCs w:val="20"/>
        </w:rPr>
        <w:t>Бунёдкор</w:t>
      </w:r>
      <w:r>
        <w:rPr>
          <w:rStyle w:val="Bodytext2Exact"/>
          <w:rFonts w:cs="" w:asciiTheme="minorHAnsi" w:cstheme="minorHAnsi" w:hAnsiTheme="minorHAnsi"/>
          <w:color w:val="000000"/>
          <w:sz w:val="20"/>
          <w:szCs w:val="20"/>
          <w:lang w:val="en-US"/>
        </w:rPr>
        <w:t xml:space="preserve">, </w:t>
      </w:r>
      <w:r>
        <w:rPr>
          <w:rStyle w:val="Bodytext2Exact"/>
          <w:rFonts w:cs="" w:asciiTheme="minorHAnsi" w:cstheme="minorHAnsi" w:hAnsiTheme="minorHAnsi"/>
          <w:color w:val="000000"/>
          <w:sz w:val="20"/>
          <w:szCs w:val="20"/>
        </w:rPr>
        <w:t>массив</w:t>
      </w:r>
      <w:r>
        <w:rPr>
          <w:rStyle w:val="Bodytext2Exact"/>
          <w:rFonts w:cs="" w:asciiTheme="minorHAnsi" w:cstheme="minorHAnsi" w:hAnsiTheme="minorHAnsi"/>
          <w:color w:val="000000"/>
          <w:sz w:val="20"/>
          <w:szCs w:val="20"/>
          <w:lang w:val="en-US"/>
        </w:rPr>
        <w:t xml:space="preserve"> </w:t>
      </w:r>
      <w:r>
        <w:rPr>
          <w:rStyle w:val="Bodytext2Exact"/>
          <w:rFonts w:cs="" w:asciiTheme="minorHAnsi" w:cstheme="minorHAnsi" w:hAnsiTheme="minorHAnsi"/>
          <w:color w:val="000000"/>
          <w:sz w:val="20"/>
          <w:szCs w:val="20"/>
        </w:rPr>
        <w:t>Е</w:t>
      </w:r>
      <w:r>
        <w:rPr>
          <w:rStyle w:val="Bodytext2Exact"/>
          <w:rFonts w:cs="" w:asciiTheme="minorHAnsi" w:cstheme="minorHAnsi" w:hAnsiTheme="minorHAnsi"/>
          <w:color w:val="000000"/>
          <w:sz w:val="20"/>
          <w:szCs w:val="20"/>
          <w:lang w:val="en-US"/>
        </w:rPr>
        <w:t xml:space="preserve">, </w:t>
      </w:r>
      <w:r>
        <w:rPr>
          <w:rStyle w:val="Bodytext2Exact"/>
          <w:rFonts w:cs="" w:asciiTheme="minorHAnsi" w:cstheme="minorHAnsi" w:hAnsiTheme="minorHAnsi"/>
          <w:color w:val="000000"/>
          <w:sz w:val="20"/>
          <w:szCs w:val="20"/>
        </w:rPr>
        <w:t>д</w:t>
      </w:r>
      <w:r>
        <w:rPr>
          <w:rStyle w:val="Bodytext2Exact"/>
          <w:rFonts w:cs="" w:asciiTheme="minorHAnsi" w:cstheme="minorHAnsi" w:hAnsiTheme="minorHAnsi"/>
          <w:color w:val="000000"/>
          <w:sz w:val="20"/>
          <w:szCs w:val="20"/>
          <w:lang w:val="en-US"/>
        </w:rPr>
        <w:t xml:space="preserve"> 9</w:t>
      </w:r>
      <w:r>
        <w:rPr>
          <w:rStyle w:val="Bodytext2Exact"/>
          <w:rFonts w:cs="" w:asciiTheme="minorHAnsi" w:cstheme="minorHAnsi" w:hAnsiTheme="minorHAnsi"/>
          <w:color w:val="000000"/>
          <w:sz w:val="20"/>
          <w:szCs w:val="20"/>
        </w:rPr>
        <w:t>а</w:t>
      </w:r>
      <w:r>
        <w:rPr>
          <w:rStyle w:val="Bodytext2Exact"/>
          <w:rFonts w:cs="" w:asciiTheme="minorHAnsi" w:cstheme="minorHAnsi" w:hAnsiTheme="minorHAnsi"/>
          <w:color w:val="000000"/>
          <w:sz w:val="20"/>
          <w:szCs w:val="20"/>
          <w:lang w:val="en-US"/>
        </w:rPr>
        <w:t>.</w:t>
      </w:r>
    </w:p>
    <w:p>
      <w:pPr>
        <w:pStyle w:val="Bodytext2"/>
        <w:shd w:val="clear" w:fill="FFFFFF"/>
        <w:spacing w:lineRule="auto" w:line="240"/>
        <w:rPr>
          <w:rFonts w:cs="" w:asciiTheme="minorHAnsi" w:cstheme="minorHAnsi" w:hAnsiTheme="minorHAnsi"/>
          <w:sz w:val="20"/>
          <w:szCs w:val="20"/>
        </w:rPr>
      </w:pPr>
      <w:r>
        <w:rPr>
          <w:rStyle w:val="Bodytext2Exact"/>
          <w:rFonts w:cs="" w:asciiTheme="minorHAnsi" w:cstheme="minorHAnsi" w:hAnsiTheme="minorHAnsi"/>
          <w:color w:val="FF0000"/>
          <w:sz w:val="20"/>
          <w:szCs w:val="20"/>
        </w:rPr>
        <w:t>{кем выдан}</w:t>
        <w:tab/>
        <w:tab/>
        <w:tab/>
        <w:tab/>
        <w:tab/>
        <w:t xml:space="preserve">        </w:t>
      </w:r>
      <w:r>
        <w:rPr>
          <w:rStyle w:val="Bodytext2Exact"/>
          <w:rFonts w:cs="" w:asciiTheme="minorHAnsi" w:cstheme="minorHAnsi" w:hAnsiTheme="minorHAnsi"/>
          <w:color w:val="000000"/>
          <w:sz w:val="20"/>
          <w:szCs w:val="20"/>
        </w:rPr>
        <w:t>р</w:t>
      </w:r>
      <w:r>
        <w:rPr>
          <w:rStyle w:val="Bodytext2Exact"/>
          <w:rFonts w:cs="" w:asciiTheme="minorHAnsi" w:cstheme="minorHAnsi" w:hAnsiTheme="minorHAnsi"/>
          <w:color w:val="000000"/>
          <w:sz w:val="20"/>
          <w:szCs w:val="20"/>
          <w:lang w:val="en-US"/>
        </w:rPr>
        <w:t>/</w:t>
      </w:r>
      <w:r>
        <w:rPr>
          <w:rStyle w:val="Bodytext2Exact"/>
          <w:rFonts w:cs="" w:asciiTheme="minorHAnsi" w:cstheme="minorHAnsi" w:hAnsiTheme="minorHAnsi"/>
          <w:color w:val="000000"/>
          <w:sz w:val="20"/>
          <w:szCs w:val="20"/>
        </w:rPr>
        <w:t>с</w:t>
      </w:r>
      <w:r>
        <w:rPr>
          <w:rStyle w:val="Bodytext2Exact"/>
          <w:rFonts w:cs="" w:asciiTheme="minorHAnsi" w:cstheme="minorHAnsi" w:hAnsiTheme="minorHAnsi"/>
          <w:color w:val="000000"/>
          <w:sz w:val="20"/>
          <w:szCs w:val="20"/>
          <w:lang w:val="en-US"/>
        </w:rPr>
        <w:t>: 20208000900780936001</w:t>
      </w:r>
      <w:r>
        <w:rPr>
          <w:rStyle w:val="Bodytext2Exact"/>
          <w:rFonts w:cs="" w:asciiTheme="minorHAnsi" w:cstheme="minorHAnsi" w:hAnsiTheme="minorHAnsi"/>
          <w:sz w:val="20"/>
          <w:szCs w:val="20"/>
        </w:rPr>
        <w:br/>
        <w:t xml:space="preserve">ИНН: </w:t>
      </w:r>
      <w:r>
        <w:rPr>
          <w:rStyle w:val="Bodytext2Exact"/>
          <w:rFonts w:cs="" w:asciiTheme="minorHAnsi" w:cstheme="minorHAnsi" w:hAnsiTheme="minorHAnsi"/>
          <w:color w:val="FF0000"/>
          <w:sz w:val="20"/>
          <w:szCs w:val="20"/>
        </w:rPr>
        <w:t>{инн}</w:t>
      </w:r>
      <w:r>
        <w:rPr>
          <w:rStyle w:val="Bodytext2Exact"/>
          <w:rFonts w:cs="" w:asciiTheme="minorHAnsi" w:cstheme="minorHAnsi" w:hAnsiTheme="minorHAnsi"/>
          <w:sz w:val="20"/>
          <w:szCs w:val="20"/>
        </w:rPr>
        <w:t xml:space="preserve"> </w:t>
        <w:tab/>
        <w:tab/>
        <w:tab/>
        <w:tab/>
        <w:tab/>
        <w:t xml:space="preserve">        в</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Чиланзарский</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ф</w:t>
      </w:r>
      <w:r>
        <w:rPr>
          <w:rStyle w:val="Bodytext2Exact"/>
          <w:rFonts w:cs="" w:asciiTheme="minorHAnsi" w:cstheme="minorHAnsi" w:hAnsiTheme="minorHAnsi"/>
          <w:sz w:val="20"/>
          <w:szCs w:val="20"/>
          <w:lang w:val="en-US"/>
        </w:rPr>
        <w:t>-</w:t>
      </w:r>
      <w:r>
        <w:rPr>
          <w:rStyle w:val="Bodytext2Exact"/>
          <w:rFonts w:cs="" w:asciiTheme="minorHAnsi" w:cstheme="minorHAnsi" w:hAnsiTheme="minorHAnsi"/>
          <w:sz w:val="20"/>
          <w:szCs w:val="20"/>
        </w:rPr>
        <w:t>л</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ЧАКБ</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Ориент</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Финанс</w:t>
      </w:r>
      <w:r>
        <w:rPr>
          <w:rStyle w:val="Bodytext2Exact"/>
          <w:rFonts w:cs="" w:asciiTheme="minorHAnsi" w:cstheme="minorHAnsi" w:hAnsiTheme="minorHAnsi"/>
          <w:sz w:val="20"/>
          <w:szCs w:val="20"/>
          <w:lang w:val="en-US"/>
        </w:rPr>
        <w:t>»</w:t>
      </w:r>
    </w:p>
    <w:p>
      <w:pPr>
        <w:pStyle w:val="Bodytext2"/>
        <w:shd w:val="clear" w:fill="FFFFFF"/>
        <w:spacing w:lineRule="auto" w:line="240"/>
        <w:rPr>
          <w:rFonts w:cs="" w:asciiTheme="minorHAnsi" w:cstheme="minorHAnsi" w:hAnsiTheme="minorHAnsi"/>
          <w:sz w:val="20"/>
          <w:szCs w:val="20"/>
          <w:lang w:eastAsia="en-US" w:bidi="en-US"/>
        </w:rPr>
      </w:pPr>
      <w:r>
        <w:rPr>
          <w:rStyle w:val="Bodytext2Exact"/>
          <w:rFonts w:cs="" w:asciiTheme="minorHAnsi" w:cstheme="minorHAnsi" w:hAnsiTheme="minorHAnsi"/>
          <w:color w:val="FF0000"/>
          <w:sz w:val="20"/>
          <w:szCs w:val="20"/>
          <w:lang w:eastAsia="en-US" w:bidi="en-US"/>
        </w:rPr>
        <w:t xml:space="preserve">Карта: </w:t>
      </w:r>
      <w:r>
        <w:rPr>
          <w:rStyle w:val="Bodytext2Exact"/>
          <w:rFonts w:cs="Cambria"/>
          <w:color w:val="FF0000"/>
          <w:sz w:val="20"/>
          <w:szCs w:val="20"/>
          <w:lang w:bidi="en-US"/>
        </w:rPr>
        <w:t>{номер карты}</w:t>
      </w:r>
      <w:r>
        <w:rPr>
          <w:rStyle w:val="Bodytext2Exact"/>
          <w:rFonts w:cs="" w:asciiTheme="minorHAnsi" w:cstheme="minorHAnsi" w:hAnsiTheme="minorHAnsi"/>
          <w:color w:val="FF0000"/>
          <w:sz w:val="20"/>
          <w:szCs w:val="20"/>
        </w:rPr>
        <w:tab/>
        <w:tab/>
        <w:tab/>
        <w:t xml:space="preserve">        </w:t>
      </w:r>
      <w:r>
        <w:rPr>
          <w:rStyle w:val="Bodytext2Exact"/>
          <w:rFonts w:cs="" w:asciiTheme="minorHAnsi" w:cstheme="minorHAnsi" w:hAnsiTheme="minorHAnsi"/>
          <w:color w:val="000000"/>
          <w:sz w:val="20"/>
          <w:szCs w:val="20"/>
        </w:rPr>
        <w:t>МФО</w:t>
      </w:r>
      <w:r>
        <w:rPr>
          <w:rStyle w:val="Bodytext2Exact"/>
          <w:rFonts w:cs="" w:asciiTheme="minorHAnsi" w:cstheme="minorHAnsi" w:hAnsiTheme="minorHAnsi"/>
          <w:color w:val="000000"/>
          <w:sz w:val="20"/>
          <w:szCs w:val="20"/>
          <w:lang w:val="en-US"/>
        </w:rPr>
        <w:t>: 01096</w:t>
      </w:r>
    </w:p>
    <w:p>
      <w:pPr>
        <w:pStyle w:val="Bodytext2"/>
        <w:shd w:val="clear" w:color="auto" w:fill="auto"/>
        <w:spacing w:lineRule="auto" w:line="240"/>
        <w:rPr>
          <w:rFonts w:cs="" w:asciiTheme="minorHAnsi" w:cstheme="minorHAnsi" w:hAnsiTheme="minorHAnsi"/>
          <w:sz w:val="20"/>
          <w:szCs w:val="20"/>
          <w:lang w:eastAsia="en-US" w:bidi="en-US"/>
        </w:rPr>
      </w:pPr>
      <w:r>
        <w:rPr>
          <w:rStyle w:val="Bodytext2Exact"/>
          <w:rFonts w:cs="" w:asciiTheme="minorHAnsi" w:cstheme="minorHAnsi" w:hAnsiTheme="minorHAnsi"/>
          <w:color w:val="FF0000"/>
          <w:sz w:val="20"/>
          <w:szCs w:val="20"/>
          <w:lang w:val="en-US" w:eastAsia="en-US" w:bidi="en-US"/>
        </w:rPr>
        <w:t xml:space="preserve">Bank:  </w:t>
      </w:r>
      <w:r>
        <w:rPr>
          <w:rStyle w:val="Bodytext2Exact"/>
          <w:rFonts w:cs="" w:asciiTheme="minorHAnsi" w:cstheme="minorHAnsi" w:hAnsiTheme="minorHAnsi"/>
          <w:color w:val="FF0000"/>
          <w:sz w:val="20"/>
          <w:szCs w:val="20"/>
          <w:lang w:val="en-US" w:eastAsia="en-US" w:bidi="en-US"/>
        </w:rPr>
        <w:t>{</w:t>
      </w:r>
      <w:r>
        <w:rPr>
          <w:rStyle w:val="Bodytext2Exact"/>
          <w:rFonts w:cs="" w:asciiTheme="minorHAnsi" w:cstheme="minorHAnsi" w:hAnsiTheme="minorHAnsi"/>
          <w:color w:val="FF0000"/>
          <w:sz w:val="20"/>
          <w:szCs w:val="20"/>
          <w:lang w:eastAsia="en-US" w:bidi="en-US"/>
        </w:rPr>
        <w:t>банк</w:t>
      </w:r>
      <w:r>
        <w:rPr>
          <w:rStyle w:val="Bodytext2Exact"/>
          <w:rFonts w:cs="" w:asciiTheme="minorHAnsi" w:cstheme="minorHAnsi" w:hAnsiTheme="minorHAnsi"/>
          <w:color w:val="FF0000"/>
          <w:sz w:val="20"/>
          <w:szCs w:val="20"/>
          <w:lang w:val="en-US" w:eastAsia="en-US" w:bidi="en-US"/>
        </w:rPr>
        <w:t>}</w:t>
        <w:tab/>
      </w:r>
      <w:r>
        <w:rPr>
          <w:rStyle w:val="Bodytext2Exact"/>
          <w:rFonts w:cs="Cambria"/>
          <w:color w:val="FF0000"/>
          <w:sz w:val="20"/>
          <w:szCs w:val="20"/>
          <w:lang w:bidi="en-US"/>
        </w:rPr>
        <w:tab/>
        <w:tab/>
        <w:tab/>
        <w:t xml:space="preserve">        </w:t>
      </w:r>
      <w:r>
        <w:rPr>
          <w:rStyle w:val="Bodytext2Exact"/>
          <w:rFonts w:cs="" w:asciiTheme="minorHAnsi" w:cstheme="minorHAnsi" w:hAnsiTheme="minorHAnsi"/>
          <w:color w:val="000000"/>
          <w:sz w:val="20"/>
          <w:szCs w:val="20"/>
          <w:lang w:bidi="en-US"/>
        </w:rPr>
        <w:t>ИНН</w:t>
      </w:r>
      <w:r>
        <w:rPr>
          <w:rStyle w:val="Bodytext2Exact"/>
          <w:rFonts w:cs="" w:asciiTheme="minorHAnsi" w:cstheme="minorHAnsi" w:hAnsiTheme="minorHAnsi"/>
          <w:color w:val="000000"/>
          <w:sz w:val="20"/>
          <w:szCs w:val="20"/>
          <w:lang w:val="en-US" w:bidi="en-US"/>
        </w:rPr>
        <w:t>: 304 933 631</w:t>
      </w:r>
    </w:p>
    <w:p>
      <w:pPr>
        <w:pStyle w:val="Bodytext2"/>
        <w:shd w:val="clear" w:color="auto" w:fill="auto"/>
        <w:spacing w:lineRule="auto" w:line="240"/>
        <w:rPr>
          <w:rFonts w:cs="" w:asciiTheme="minorHAnsi" w:cstheme="minorHAnsi" w:hAnsiTheme="minorHAnsi"/>
          <w:sz w:val="20"/>
          <w:szCs w:val="20"/>
          <w:lang w:eastAsia="en-US" w:bidi="en-US"/>
        </w:rPr>
      </w:pPr>
      <w:r>
        <w:rPr>
          <w:rStyle w:val="Bodytext2Exact"/>
          <w:rFonts w:cs="" w:asciiTheme="minorHAnsi" w:cstheme="minorHAnsi" w:hAnsiTheme="minorHAnsi"/>
          <w:color w:val="FF0000"/>
          <w:sz w:val="20"/>
          <w:szCs w:val="20"/>
          <w:lang w:val="en-US" w:eastAsia="en-US" w:bidi="en-US"/>
        </w:rPr>
        <w:tab/>
        <w:tab/>
        <w:tab/>
        <w:tab/>
        <w:tab/>
        <w:tab/>
        <w:t xml:space="preserve">        </w:t>
      </w:r>
      <w:r>
        <w:rPr>
          <w:rStyle w:val="Bodytext2Exact"/>
          <w:rFonts w:cs="" w:asciiTheme="minorHAnsi" w:cstheme="minorHAnsi" w:hAnsiTheme="minorHAnsi"/>
          <w:color w:val="000000"/>
          <w:sz w:val="20"/>
          <w:szCs w:val="20"/>
          <w:lang w:val="en-US" w:eastAsia="en-US" w:bidi="en-US"/>
        </w:rPr>
        <w:t>ОКЭД: 73110</w:t>
      </w:r>
    </w:p>
    <w:p>
      <w:pPr>
        <w:pStyle w:val="Bodytext2"/>
        <w:shd w:val="clear" w:color="auto" w:fill="auto"/>
        <w:spacing w:lineRule="auto" w:line="240"/>
        <w:rPr>
          <w:rFonts w:cs="" w:asciiTheme="minorHAnsi" w:cstheme="minorHAnsi" w:hAnsiTheme="minorHAnsi"/>
          <w:sz w:val="20"/>
          <w:szCs w:val="20"/>
          <w:lang w:val="en-US" w:eastAsia="en-US" w:bidi="en-US"/>
        </w:rPr>
      </w:pPr>
      <w:r>
        <w:rPr>
          <w:rStyle w:val="Bodytext2Exact"/>
          <w:rFonts w:cs="" w:asciiTheme="minorHAnsi" w:cstheme="minorHAnsi" w:hAnsiTheme="minorHAnsi"/>
          <w:lang w:val="en-US" w:eastAsia="en-US" w:bidi="en-US"/>
        </w:rPr>
        <w:tab/>
        <w:tab/>
        <w:tab/>
        <w:tab/>
        <w:tab/>
        <w:tab/>
        <w:t xml:space="preserve">        </w:t>
      </w:r>
      <w:r>
        <w:rPr>
          <w:rStyle w:val="Bodytext2Exact"/>
          <w:rFonts w:cs="" w:ascii="Calibri" w:hAnsi="Calibri" w:cstheme="minorHAnsi"/>
          <w:b/>
          <w:lang w:val="en-US" w:eastAsia="en-US" w:bidi="en-US"/>
        </w:rPr>
        <w:t>Директор:</w:t>
      </w:r>
    </w:p>
    <w:p>
      <w:pPr>
        <w:pStyle w:val="Normal"/>
        <w:widowControl w:val="false"/>
        <w:tabs>
          <w:tab w:val="left" w:pos="709" w:leader="none"/>
        </w:tabs>
        <w:bidi w:val="0"/>
        <w:ind w:right="41" w:hanging="0"/>
        <w:jc w:val="both"/>
        <w:rPr>
          <w:rFonts w:cs="" w:asciiTheme="minorHAnsi" w:cstheme="minorHAnsi" w:hAnsiTheme="minorHAnsi"/>
          <w:color w:val="000000"/>
          <w:lang w:val="en-US"/>
        </w:rPr>
      </w:pPr>
      <w:r>
        <w:rPr>
          <w:rStyle w:val="Bodytext2Exact"/>
          <w:rFonts w:cs="" w:asciiTheme="minorHAnsi" w:cstheme="minorHAnsi" w:hAnsiTheme="minorHAnsi"/>
          <w:b/>
          <w:color w:val="000000"/>
          <w:sz w:val="20"/>
          <w:szCs w:val="20"/>
          <w:lang w:val="en-US" w:eastAsia="en-US" w:bidi="en-US"/>
        </w:rPr>
        <w:br/>
        <w:t>________________ /</w:t>
      </w:r>
      <w:r>
        <w:rPr>
          <w:rFonts w:cs="" w:asciiTheme="minorHAnsi" w:cstheme="minorHAnsi" w:hAnsiTheme="minorHAnsi"/>
          <w:b/>
          <w:bCs w:val="false"/>
          <w:color w:val="000000"/>
          <w:sz w:val="20"/>
          <w:szCs w:val="20"/>
          <w:lang w:val="en-US" w:eastAsia="x-none"/>
        </w:rPr>
        <w:t xml:space="preserve"> </w:t>
      </w:r>
      <w:r>
        <w:rPr>
          <w:rFonts w:cs="" w:asciiTheme="minorHAnsi" w:cstheme="minorHAnsi" w:hAnsiTheme="minorHAnsi"/>
          <w:b/>
          <w:bCs w:val="false"/>
          <w:color w:val="FF0000"/>
          <w:sz w:val="20"/>
          <w:szCs w:val="20"/>
          <w:lang w:val="en-US" w:eastAsia="x-none"/>
        </w:rPr>
        <w:t>{фио}</w:t>
      </w:r>
      <w:r>
        <w:rPr>
          <w:rStyle w:val="Bodytext2Exact"/>
          <w:rFonts w:cs="" w:asciiTheme="minorHAnsi" w:cstheme="minorHAnsi" w:hAnsiTheme="minorHAnsi"/>
          <w:b/>
          <w:color w:val="000000"/>
          <w:sz w:val="20"/>
          <w:szCs w:val="20"/>
          <w:lang w:val="en-US" w:eastAsia="en-US" w:bidi="en-US"/>
        </w:rPr>
        <w:t xml:space="preserve"> /</w:t>
        <w:tab/>
        <w:tab/>
        <w:tab/>
        <w:t xml:space="preserve">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line="240"/>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152</TotalTime>
  <Application>LibreOffice/6.4.6.2$Linux_X86_64 LibreOffice_project/40$Build-2</Application>
  <Pages>7</Pages>
  <Words>3208</Words>
  <Characters>22601</Characters>
  <CharactersWithSpaces>25906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2021-02-24T22:18:36Z</dcterms:modified>
  <cp:revision>6</cp:revision>
  <dc:subject/>
  <dc:title/>
</cp:coreProperties>
</file>