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svg="http://schemas.microsoft.com/office/drawing/2016/SVG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pPr>
        <w:spacing w:after="0" w:line="240" w:lineRule="auto"/>
        <w:ind/>
        <w:jc w:val="right"/>
        <w:rPr>
          <w:rFonts w:ascii="Times New Roman" w:hAnsi="Times New Roman"/>
          <w:b w:val="1"/>
          <w:color w:val="FF0000"/>
          <w:sz w:val="28"/>
        </w:rPr>
      </w:pPr>
      <w:r>
        <w:rPr>
          <w:rFonts w:ascii="Times New Roman" w:hAnsi="Times New Roman"/>
          <w:color w:val="FF0000"/>
          <w:sz w:val="28"/>
        </w:rPr>
        <w:t>10</w:t>
      </w:r>
      <w:r>
        <w:rPr>
          <w:rFonts w:ascii="Times New Roman" w:hAnsi="Times New Roman"/>
          <w:color w:val="FF0000"/>
          <w:sz w:val="28"/>
        </w:rPr>
        <w:t xml:space="preserve"> </w:t>
      </w:r>
      <w:r>
        <w:rPr>
          <w:rFonts w:ascii="Times New Roman" w:hAnsi="Times New Roman"/>
          <w:b w:val="1"/>
          <w:color w:val="FF0000"/>
          <w:sz w:val="28"/>
        </w:rPr>
        <w:t xml:space="preserve">А </w:t>
      </w:r>
      <w:r>
        <w:rPr>
          <w:rFonts w:ascii="Times New Roman" w:hAnsi="Times New Roman"/>
          <w:b w:val="1"/>
          <w:color w:val="FF0000"/>
          <w:sz w:val="28"/>
        </w:rPr>
        <w:t>класс</w:t>
      </w:r>
      <w:r>
        <w:rPr>
          <w:rFonts w:ascii="Times New Roman" w:hAnsi="Times New Roman"/>
          <w:b w:val="1"/>
          <w:color w:val="FF0000"/>
          <w:sz w:val="28"/>
        </w:rPr>
        <w:t xml:space="preserve">   Исупов Максим    Богомолова Евгения</w:t>
      </w:r>
      <w:r>
        <w:rPr>
          <w:rFonts w:ascii="Times New Roman" w:hAnsi="Times New Roman"/>
          <w:b w:val="1"/>
          <w:color w:val="FF0000"/>
          <w:sz w:val="28"/>
        </w:rPr>
        <w:t xml:space="preserve">     </w:t>
      </w:r>
    </w:p>
    <w:p w14:paraId="02000000">
      <w:pPr>
        <w:spacing w:after="0" w:line="240" w:lineRule="auto"/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color w:val="FF0000"/>
          <w:sz w:val="28"/>
        </w:rPr>
        <w:t xml:space="preserve">                                                                   </w:t>
      </w:r>
      <w:r>
        <w:rPr>
          <w:rFonts w:ascii="Times New Roman" w:hAnsi="Times New Roman"/>
          <w:b w:val="1"/>
          <w:color w:val="FF0000"/>
          <w:sz w:val="28"/>
        </w:rPr>
        <w:t xml:space="preserve">                         </w:t>
      </w:r>
      <w:r>
        <w:rPr>
          <w:rFonts w:ascii="Times New Roman" w:hAnsi="Times New Roman"/>
          <w:sz w:val="28"/>
        </w:rPr>
        <w:t xml:space="preserve">Табл. 1      </w:t>
      </w:r>
    </w:p>
    <w:p w14:paraId="03000000">
      <w:pPr>
        <w:spacing w:after="0" w:line="240" w:lineRule="auto"/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Первичные сведения о проекте</w:t>
      </w:r>
    </w:p>
    <w:p w14:paraId="04000000">
      <w:pPr>
        <w:spacing w:after="0" w:line="240" w:lineRule="auto"/>
        <w:ind/>
        <w:rPr>
          <w:rFonts w:ascii="Times New Roman" w:hAnsi="Times New Roman"/>
          <w:sz w:val="16"/>
        </w:rPr>
      </w:pPr>
    </w:p>
    <w:tbl>
      <w:tblPr>
        <w:tblStyle w:val="Style_1"/>
        <w:tblInd w:type="dxa" w:w="-5"/>
        <w:tblLayout w:type="fixed"/>
      </w:tblPr>
      <w:tblGrid>
        <w:gridCol w:w="4253"/>
        <w:gridCol w:w="6237"/>
      </w:tblGrid>
      <w:tr>
        <w:tc>
          <w:tcPr>
            <w:tcW w:type="dxa" w:w="4253"/>
          </w:tcPr>
          <w:p w14:paraId="05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ВОПРОСЫ</w:t>
            </w:r>
          </w:p>
        </w:tc>
        <w:tc>
          <w:tcPr>
            <w:tcW w:type="dxa" w:w="6237"/>
          </w:tcPr>
          <w:p w14:paraId="06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ОТВЕТЫ</w:t>
            </w:r>
          </w:p>
          <w:p w14:paraId="07000000">
            <w:pPr>
              <w:rPr>
                <w:rFonts w:ascii="Times New Roman" w:hAnsi="Times New Roman"/>
                <w:b w:val="1"/>
                <w:sz w:val="24"/>
              </w:rPr>
            </w:pPr>
          </w:p>
        </w:tc>
      </w:tr>
      <w:tr>
        <w:tc>
          <w:tcPr>
            <w:tcW w:type="dxa" w:w="4253"/>
          </w:tcPr>
          <w:p w14:paraId="08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Область</w:t>
            </w:r>
            <w:r>
              <w:rPr>
                <w:rFonts w:ascii="Times New Roman" w:hAnsi="Times New Roman"/>
                <w:sz w:val="24"/>
              </w:rPr>
              <w:t xml:space="preserve"> моих интересов</w:t>
            </w:r>
          </w:p>
          <w:p w14:paraId="0900000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6237"/>
          </w:tcPr>
          <w:p w14:paraId="0A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физика,электроника,программирование</w:t>
            </w:r>
          </w:p>
        </w:tc>
      </w:tr>
      <w:tr>
        <w:tc>
          <w:tcPr>
            <w:tcW w:type="dxa" w:w="4253"/>
          </w:tcPr>
          <w:p w14:paraId="0B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Ближайший </w:t>
            </w:r>
            <w:r>
              <w:rPr>
                <w:rFonts w:ascii="Times New Roman" w:hAnsi="Times New Roman"/>
                <w:b w:val="1"/>
                <w:sz w:val="24"/>
              </w:rPr>
              <w:t>учебный</w:t>
            </w:r>
            <w:r>
              <w:rPr>
                <w:rFonts w:ascii="Times New Roman" w:hAnsi="Times New Roman"/>
                <w:sz w:val="24"/>
              </w:rPr>
              <w:t xml:space="preserve"> предмет</w:t>
            </w:r>
          </w:p>
          <w:p w14:paraId="0C00000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6237"/>
          </w:tcPr>
          <w:p w14:paraId="0D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физика, информатика, программирование</w:t>
            </w:r>
          </w:p>
        </w:tc>
      </w:tr>
      <w:tr>
        <w:tc>
          <w:tcPr>
            <w:tcW w:type="dxa" w:w="4253"/>
          </w:tcPr>
          <w:p w14:paraId="0E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П</w:t>
            </w:r>
            <w:r>
              <w:rPr>
                <w:rFonts w:ascii="Times New Roman" w:hAnsi="Times New Roman"/>
                <w:b w:val="1"/>
                <w:sz w:val="24"/>
              </w:rPr>
              <w:t>роблема</w:t>
            </w:r>
            <w:r>
              <w:rPr>
                <w:rFonts w:ascii="Times New Roman" w:hAnsi="Times New Roman"/>
                <w:sz w:val="24"/>
              </w:rPr>
              <w:t>, требующая решения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0F00000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6237"/>
          </w:tcPr>
          <w:p w14:paraId="10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в науке и промышленности существует потребность в бесконтактном удержании и манипуляции  микрообъектами. Механический контакт загрязняет объект, а оптические пинцеты требуют дорогого оборудования</w:t>
            </w:r>
          </w:p>
        </w:tc>
      </w:tr>
      <w:tr>
        <w:tc>
          <w:tcPr>
            <w:tcW w:type="dxa" w:w="4253"/>
          </w:tcPr>
          <w:p w14:paraId="11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Тема проекта</w:t>
            </w:r>
          </w:p>
          <w:p w14:paraId="1200000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6237"/>
          </w:tcPr>
          <w:p w14:paraId="13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Акустическая левитация: разработка и исследование установки для бесконтактного удержания объектов в стоячей ультразвуковой волне</w:t>
            </w:r>
          </w:p>
        </w:tc>
      </w:tr>
      <w:tr>
        <w:tc>
          <w:tcPr>
            <w:tcW w:type="dxa" w:w="4253"/>
          </w:tcPr>
          <w:p w14:paraId="14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Актуальность</w:t>
            </w:r>
            <w:r>
              <w:rPr>
                <w:rFonts w:ascii="Times New Roman" w:hAnsi="Times New Roman"/>
                <w:sz w:val="24"/>
              </w:rPr>
              <w:t xml:space="preserve"> проекта</w:t>
            </w:r>
            <w:r>
              <w:rPr>
                <w:rFonts w:ascii="Times New Roman" w:hAnsi="Times New Roman"/>
                <w:sz w:val="24"/>
              </w:rPr>
              <w:t xml:space="preserve"> (почему это важно именно сейчас)</w:t>
            </w:r>
          </w:p>
        </w:tc>
        <w:tc>
          <w:tcPr>
            <w:tcW w:type="dxa" w:w="6237"/>
          </w:tcPr>
          <w:p w14:paraId="15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Это новая область, которая сейчас быстро развивается и востребована в науке и промышленности </w:t>
            </w:r>
          </w:p>
        </w:tc>
      </w:tr>
      <w:tr>
        <w:tc>
          <w:tcPr>
            <w:tcW w:type="dxa" w:w="4253"/>
          </w:tcPr>
          <w:p w14:paraId="16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Нови</w:t>
            </w:r>
            <w:r>
              <w:rPr>
                <w:rFonts w:ascii="Times New Roman" w:hAnsi="Times New Roman"/>
                <w:b w:val="1"/>
                <w:sz w:val="24"/>
              </w:rPr>
              <w:t>зна</w:t>
            </w:r>
            <w:r>
              <w:rPr>
                <w:rFonts w:ascii="Times New Roman" w:hAnsi="Times New Roman"/>
                <w:sz w:val="24"/>
              </w:rPr>
              <w:t xml:space="preserve"> проекта (</w:t>
            </w:r>
            <w:r>
              <w:rPr>
                <w:rFonts w:ascii="Times New Roman" w:hAnsi="Times New Roman"/>
                <w:sz w:val="24"/>
              </w:rPr>
              <w:t xml:space="preserve">в чем </w:t>
            </w:r>
            <w:r>
              <w:rPr>
                <w:rFonts w:ascii="Times New Roman" w:hAnsi="Times New Roman"/>
                <w:sz w:val="24"/>
              </w:rPr>
              <w:t>отличие</w:t>
            </w:r>
            <w:r>
              <w:rPr>
                <w:rFonts w:ascii="Times New Roman" w:hAnsi="Times New Roman"/>
                <w:sz w:val="24"/>
              </w:rPr>
              <w:t xml:space="preserve"> моего проекта</w:t>
            </w:r>
            <w:r>
              <w:rPr>
                <w:rFonts w:ascii="Times New Roman" w:hAnsi="Times New Roman"/>
                <w:sz w:val="24"/>
              </w:rPr>
              <w:t xml:space="preserve"> от </w:t>
            </w:r>
            <w:r>
              <w:rPr>
                <w:rFonts w:ascii="Times New Roman" w:hAnsi="Times New Roman"/>
                <w:sz w:val="24"/>
              </w:rPr>
              <w:t>подобных проектов)</w:t>
            </w:r>
          </w:p>
        </w:tc>
        <w:tc>
          <w:tcPr>
            <w:tcW w:type="dxa" w:w="6237"/>
          </w:tcPr>
          <w:p w14:paraId="17000000">
            <w:pPr>
              <w:rPr>
                <w:rFonts w:ascii="Times New Roman" w:hAnsi="Times New Roman"/>
                <w:b w:val="1"/>
                <w:sz w:val="24"/>
              </w:rPr>
            </w:pPr>
          </w:p>
        </w:tc>
      </w:tr>
      <w:tr>
        <w:tc>
          <w:tcPr>
            <w:tcW w:type="dxa" w:w="4253"/>
          </w:tcPr>
          <w:p w14:paraId="18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Руководитель</w:t>
            </w:r>
            <w:r>
              <w:rPr>
                <w:rFonts w:ascii="Times New Roman" w:hAnsi="Times New Roman"/>
                <w:sz w:val="24"/>
              </w:rPr>
              <w:t xml:space="preserve"> (консультант) проекта</w:t>
            </w:r>
          </w:p>
          <w:p w14:paraId="19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(ФИО, должность, место работы)</w:t>
            </w:r>
          </w:p>
        </w:tc>
        <w:tc>
          <w:tcPr>
            <w:tcW w:type="dxa" w:w="6237"/>
          </w:tcPr>
          <w:p w14:paraId="1A000000">
            <w:pPr>
              <w:rPr>
                <w:rFonts w:ascii="Times New Roman" w:hAnsi="Times New Roman"/>
                <w:b w:val="1"/>
                <w:sz w:val="24"/>
              </w:rPr>
            </w:pPr>
          </w:p>
        </w:tc>
      </w:tr>
      <w:tr>
        <w:tc>
          <w:tcPr>
            <w:tcW w:type="dxa" w:w="4253"/>
          </w:tcPr>
          <w:p w14:paraId="1B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Где</w:t>
            </w:r>
            <w:r>
              <w:rPr>
                <w:rFonts w:ascii="Times New Roman" w:hAnsi="Times New Roman"/>
                <w:sz w:val="24"/>
              </w:rPr>
              <w:t xml:space="preserve"> будет</w:t>
            </w:r>
            <w:r>
              <w:rPr>
                <w:rFonts w:ascii="Times New Roman" w:hAnsi="Times New Roman"/>
                <w:sz w:val="24"/>
              </w:rPr>
              <w:t xml:space="preserve"> выполняться проект</w:t>
            </w:r>
          </w:p>
          <w:p w14:paraId="1C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(название организации</w:t>
            </w:r>
            <w:r>
              <w:rPr>
                <w:rFonts w:ascii="Times New Roman" w:hAnsi="Times New Roman"/>
              </w:rPr>
              <w:t>, если вне школы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type="dxa" w:w="6237"/>
          </w:tcPr>
          <w:p w14:paraId="1D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1581</w:t>
            </w:r>
          </w:p>
        </w:tc>
      </w:tr>
      <w:tr>
        <w:tc>
          <w:tcPr>
            <w:tcW w:type="dxa" w:w="4253"/>
          </w:tcPr>
          <w:p w14:paraId="1E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 какими сторонними организациями необходимо </w:t>
            </w:r>
            <w:r>
              <w:rPr>
                <w:rFonts w:ascii="Times New Roman" w:hAnsi="Times New Roman"/>
                <w:b w:val="1"/>
                <w:sz w:val="24"/>
              </w:rPr>
              <w:t>взаимодействовать</w:t>
            </w:r>
          </w:p>
        </w:tc>
        <w:tc>
          <w:tcPr>
            <w:tcW w:type="dxa" w:w="6237"/>
          </w:tcPr>
          <w:p w14:paraId="1F000000">
            <w:pPr>
              <w:rPr>
                <w:rFonts w:ascii="Times New Roman" w:hAnsi="Times New Roman"/>
                <w:b w:val="1"/>
                <w:sz w:val="24"/>
              </w:rPr>
            </w:pPr>
          </w:p>
        </w:tc>
      </w:tr>
      <w:tr>
        <w:tc>
          <w:tcPr>
            <w:tcW w:type="dxa" w:w="4253"/>
          </w:tcPr>
          <w:p w14:paraId="20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Гипотеза</w:t>
            </w:r>
            <w:r>
              <w:rPr>
                <w:rFonts w:ascii="Times New Roman" w:hAnsi="Times New Roman"/>
                <w:sz w:val="24"/>
              </w:rPr>
              <w:t xml:space="preserve"> проекта </w:t>
            </w:r>
          </w:p>
          <w:p w14:paraId="21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(исследовательская часть проекта)</w:t>
            </w:r>
          </w:p>
          <w:p w14:paraId="2200000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6237"/>
          </w:tcPr>
          <w:p w14:paraId="23000000">
            <w:pPr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сила акустического захвата прямо пропорциональна подводимой электрической мощности и достигает максимума при точном резонансе излучателя (≈40 кГц).</w:t>
            </w:r>
            <w:r>
              <w:rPr>
                <w:b w:val="1"/>
                <w:color w:val="000000"/>
              </w:rPr>
              <w:t xml:space="preserve"> </w:t>
            </w:r>
          </w:p>
        </w:tc>
      </w:tr>
      <w:tr>
        <w:tc>
          <w:tcPr>
            <w:tcW w:type="dxa" w:w="4253"/>
          </w:tcPr>
          <w:p w14:paraId="24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Объект </w:t>
            </w:r>
            <w:r>
              <w:rPr>
                <w:rFonts w:ascii="Times New Roman" w:hAnsi="Times New Roman"/>
                <w:sz w:val="24"/>
              </w:rPr>
              <w:t>исследования</w:t>
            </w:r>
            <w:r>
              <w:rPr>
                <w:rFonts w:ascii="Times New Roman" w:hAnsi="Times New Roman"/>
                <w:sz w:val="24"/>
              </w:rPr>
              <w:t xml:space="preserve"> (исследовательская часть проекта)</w:t>
            </w:r>
          </w:p>
          <w:p w14:paraId="25000000">
            <w:pPr>
              <w:rPr>
                <w:rFonts w:ascii="Times New Roman" w:hAnsi="Times New Roman"/>
                <w:b w:val="1"/>
                <w:sz w:val="24"/>
              </w:rPr>
            </w:pPr>
          </w:p>
        </w:tc>
        <w:tc>
          <w:tcPr>
            <w:tcW w:type="dxa" w:w="6237"/>
          </w:tcPr>
          <w:p w14:paraId="26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процесс акустической левитации </w:t>
            </w:r>
          </w:p>
        </w:tc>
      </w:tr>
      <w:tr>
        <w:tc>
          <w:tcPr>
            <w:tcW w:type="dxa" w:w="4253"/>
          </w:tcPr>
          <w:p w14:paraId="27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 xml:space="preserve">Предмет </w:t>
            </w:r>
            <w:r>
              <w:rPr>
                <w:rFonts w:ascii="Times New Roman" w:hAnsi="Times New Roman"/>
                <w:sz w:val="24"/>
              </w:rPr>
              <w:t>исследования</w:t>
            </w:r>
            <w:r>
              <w:rPr>
                <w:rFonts w:ascii="Times New Roman" w:hAnsi="Times New Roman"/>
                <w:sz w:val="24"/>
              </w:rPr>
              <w:t xml:space="preserve"> (исследовательская часть проекта)</w:t>
            </w:r>
          </w:p>
          <w:p w14:paraId="28000000">
            <w:pPr>
              <w:rPr>
                <w:rFonts w:ascii="Times New Roman" w:hAnsi="Times New Roman"/>
                <w:b w:val="1"/>
                <w:sz w:val="24"/>
              </w:rPr>
            </w:pPr>
          </w:p>
        </w:tc>
        <w:tc>
          <w:tcPr>
            <w:tcW w:type="dxa" w:w="6237"/>
          </w:tcPr>
          <w:p w14:paraId="29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зависимость силы акустического захвата и стабильности левитации от параметров системы:</w:t>
            </w:r>
          </w:p>
          <w:p w14:paraId="2A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частоты,мощности,геометрии поля, вязкости объекта</w:t>
            </w:r>
          </w:p>
        </w:tc>
      </w:tr>
      <w:tr>
        <w:tc>
          <w:tcPr>
            <w:tcW w:type="dxa" w:w="4253"/>
          </w:tcPr>
          <w:p w14:paraId="2B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Цель</w:t>
            </w:r>
            <w:r>
              <w:rPr>
                <w:rFonts w:ascii="Times New Roman" w:hAnsi="Times New Roman"/>
                <w:sz w:val="24"/>
              </w:rPr>
              <w:t xml:space="preserve"> проекта</w:t>
            </w:r>
          </w:p>
          <w:p w14:paraId="2C00000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6237"/>
          </w:tcPr>
          <w:p w14:paraId="2D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разработать, собрать и исследовать установку для акустической левитации, позволяющую бесконтактно удерживать микрообъекты и измерить количественные характеристики процесса</w:t>
            </w:r>
          </w:p>
        </w:tc>
      </w:tr>
      <w:tr>
        <w:tc>
          <w:tcPr>
            <w:tcW w:type="dxa" w:w="4253"/>
          </w:tcPr>
          <w:p w14:paraId="2E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Задачи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проекта / этапы выполнения</w:t>
            </w:r>
          </w:p>
          <w:p w14:paraId="2F00000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6237"/>
          </w:tcPr>
          <w:p w14:paraId="30000000">
            <w:pPr>
              <w:rPr>
                <w:b w:val="1"/>
                <w:color w:val="000000"/>
              </w:rPr>
            </w:pP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Этап 1 (месяц 1): Теория и простая левитация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1. Изучить теорию стоячих волн, радиационного давления, резонанса.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2. Рассчитать 1/2 для 40 кГц, выбрать геометрию установки.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3. Собрать драйвер (полумост + трансформатор), отладить на осциллографе.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4. Написать код генерации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40 кГц на Arduino (Timer1).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5. Добиться первой левитации пенопластового шарика.</w:t>
            </w:r>
            <w:r>
              <w:br/>
            </w:r>
            <w: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Этап 2 (месяц 2):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Управление и измерения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6. Реализовать управление частотой, перемещение объекта по вертикали.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7. Измерить силу захвата (метод подвешивания грузов).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8. Провести левитацию капель воды и глицерина.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9. Построить графики: высота vs частота, сила vs мощность, стабильность vs частота.</w:t>
            </w:r>
          </w:p>
          <w:p w14:paraId="31000000">
            <w:pPr>
              <w:rPr>
                <w:b w:val="1"/>
                <w:color w:val="000000"/>
              </w:rPr>
            </w:pPr>
          </w:p>
          <w:p w14:paraId="32000000">
            <w:pPr>
              <w:rPr>
                <w:b w:val="1"/>
                <w:color w:val="000000"/>
              </w:rPr>
            </w:pP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Этап 3 (месяц 3):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Фазированный массив (опционально)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10. Собрать массив 2×2 излучателей.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11. Реализовать управление фазами через STM32.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12. Добиться 2D-перемещения объекта.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13. Измерить точность позиционирования.</w:t>
            </w:r>
          </w:p>
          <w:p w14:paraId="33000000">
            <w:pPr>
              <w:rPr>
                <w:b w:val="1"/>
                <w:color w:val="000000"/>
              </w:rPr>
            </w:pP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Этап 4 (месяц 4):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Оформление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14. Обработать данные, построить итоговые графики.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15. Записать видео демонстрации.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16. Написать отчёт, подготовить презентацию.</w:t>
            </w:r>
            <w:r>
              <w:rPr>
                <w:b w:val="1"/>
                <w:color w:val="000000"/>
              </w:rPr>
              <w:br/>
            </w:r>
            <w:r>
              <w:rPr>
                <w:rFonts w:ascii="-apple-system" w:hAnsi="-apple-system"/>
                <w:b w:val="1"/>
                <w:i w:val="0"/>
                <w:caps w:val="0"/>
                <w:color w:val="000000"/>
                <w:spacing w:val="-1"/>
                <w:sz w:val="20"/>
                <w:shd w:fill="FFFFFF" w:val="clear"/>
              </w:rPr>
              <w:t>17. Подготовиться к защите</w:t>
            </w:r>
          </w:p>
        </w:tc>
      </w:tr>
      <w:tr>
        <w:tc>
          <w:tcPr>
            <w:tcW w:type="dxa" w:w="4253"/>
          </w:tcPr>
          <w:p w14:paraId="34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</w:t>
            </w:r>
            <w:r>
              <w:rPr>
                <w:rFonts w:ascii="Times New Roman" w:hAnsi="Times New Roman"/>
                <w:sz w:val="24"/>
              </w:rPr>
              <w:t xml:space="preserve">редполагаемый </w:t>
            </w:r>
            <w:r>
              <w:rPr>
                <w:rFonts w:ascii="Times New Roman" w:hAnsi="Times New Roman"/>
                <w:b w:val="1"/>
                <w:sz w:val="24"/>
              </w:rPr>
              <w:t>продукт</w:t>
            </w:r>
          </w:p>
          <w:p w14:paraId="3500000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type="dxa" w:w="6237"/>
          </w:tcPr>
          <w:p w14:paraId="36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действующая установка</w:t>
            </w:r>
          </w:p>
        </w:tc>
      </w:tr>
      <w:tr>
        <w:tc>
          <w:tcPr>
            <w:tcW w:type="dxa" w:w="4253"/>
          </w:tcPr>
          <w:p w14:paraId="37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Риски</w:t>
            </w:r>
            <w:r>
              <w:rPr>
                <w:rFonts w:ascii="Times New Roman" w:hAnsi="Times New Roman"/>
                <w:sz w:val="24"/>
              </w:rPr>
              <w:t xml:space="preserve"> проекта (какая задача проекта может быть не выполнена и почему)</w:t>
            </w:r>
          </w:p>
        </w:tc>
        <w:tc>
          <w:tcPr>
            <w:tcW w:type="dxa" w:w="6237"/>
          </w:tcPr>
          <w:p w14:paraId="38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недостаточная мощность драйвера, сильный нагрев, нестабильная частота</w:t>
            </w:r>
          </w:p>
        </w:tc>
      </w:tr>
      <w:tr>
        <w:tc>
          <w:tcPr>
            <w:tcW w:type="dxa" w:w="4253"/>
          </w:tcPr>
          <w:p w14:paraId="39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Классификация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моего </w:t>
            </w:r>
            <w:r>
              <w:rPr>
                <w:rFonts w:ascii="Times New Roman" w:hAnsi="Times New Roman"/>
                <w:sz w:val="24"/>
              </w:rPr>
              <w:t xml:space="preserve">проекта по </w:t>
            </w:r>
            <w:r>
              <w:rPr>
                <w:rFonts w:ascii="Times New Roman" w:hAnsi="Times New Roman"/>
                <w:sz w:val="24"/>
              </w:rPr>
              <w:t>пяти</w:t>
            </w:r>
            <w:r>
              <w:rPr>
                <w:rFonts w:ascii="Times New Roman" w:hAnsi="Times New Roman"/>
                <w:sz w:val="24"/>
              </w:rPr>
              <w:t xml:space="preserve"> направлениям классификации</w:t>
            </w:r>
          </w:p>
        </w:tc>
        <w:tc>
          <w:tcPr>
            <w:tcW w:type="dxa" w:w="6237"/>
          </w:tcPr>
          <w:p w14:paraId="3A000000">
            <w:pPr>
              <w:rPr>
                <w:rFonts w:ascii="Times New Roman" w:hAnsi="Times New Roman"/>
                <w:b w:val="1"/>
                <w:sz w:val="24"/>
              </w:rPr>
            </w:pPr>
          </w:p>
        </w:tc>
      </w:tr>
      <w:tr>
        <w:tc>
          <w:tcPr>
            <w:tcW w:type="dxa" w:w="4253"/>
          </w:tcPr>
          <w:p w14:paraId="3B000000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Проект</w:t>
            </w:r>
            <w:r>
              <w:rPr>
                <w:rFonts w:ascii="Times New Roman" w:hAnsi="Times New Roman"/>
                <w:sz w:val="24"/>
              </w:rPr>
              <w:t xml:space="preserve"> будет предс</w:t>
            </w:r>
            <w:r>
              <w:rPr>
                <w:rFonts w:ascii="Times New Roman" w:hAnsi="Times New Roman"/>
                <w:sz w:val="24"/>
              </w:rPr>
              <w:t xml:space="preserve">тавлен на 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каких</w:t>
            </w:r>
            <w:r>
              <w:rPr>
                <w:rFonts w:ascii="Times New Roman" w:hAnsi="Times New Roman"/>
                <w:sz w:val="24"/>
              </w:rPr>
              <w:t>)</w:t>
            </w:r>
            <w:bookmarkStart w:id="1" w:name="_GoBack"/>
            <w:bookmarkEnd w:id="1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конференциях</w:t>
            </w:r>
          </w:p>
        </w:tc>
        <w:tc>
          <w:tcPr>
            <w:tcW w:type="dxa" w:w="6237"/>
          </w:tcPr>
          <w:p w14:paraId="3C000000">
            <w:pPr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Импульс,инженеры будущего</w:t>
            </w:r>
          </w:p>
        </w:tc>
      </w:tr>
    </w:tbl>
    <w:p w14:paraId="3D000000"/>
    <w:p w14:paraId="3E000000"/>
    <w:sectPr>
      <w:pgSz w:h="16838" w:orient="portrait" w:w="11906"/>
      <w:pgMar w:bottom="851" w:footer="708" w:gutter="0" w:header="708" w:left="567" w:right="850" w:top="426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svg="http://schemas.microsoft.com/office/drawing/2016/SVG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08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svg="http://schemas.microsoft.com/office/drawing/2016/SVG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heading 3"/>
    <w:next w:val="Style_2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2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2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11" w:type="paragraph">
    <w:name w:val="heading 1"/>
    <w:next w:val="Style_2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2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0"/>
    </w:rPr>
  </w:style>
  <w:style w:styleId="Style_15_ch" w:type="character">
    <w:name w:val="Header and Footer"/>
    <w:link w:val="Style_15"/>
    <w:rPr>
      <w:rFonts w:ascii="XO Thames" w:hAnsi="XO Thames"/>
      <w:sz w:val="20"/>
    </w:rPr>
  </w:style>
  <w:style w:styleId="Style_16" w:type="paragraph">
    <w:name w:val="toc 9"/>
    <w:next w:val="Style_2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2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2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next w:val="Style_2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oc 10"/>
    <w:next w:val="Style_2"/>
    <w:link w:val="Style_20_ch"/>
    <w:uiPriority w:val="39"/>
    <w:pPr>
      <w:ind w:firstLine="0" w:left="1800"/>
      <w:jc w:val="left"/>
    </w:pPr>
    <w:rPr>
      <w:rFonts w:ascii="XO Thames" w:hAnsi="XO Thames"/>
      <w:sz w:val="28"/>
    </w:rPr>
  </w:style>
  <w:style w:styleId="Style_20_ch" w:type="character">
    <w:name w:val="toc 10"/>
    <w:link w:val="Style_20"/>
    <w:rPr>
      <w:rFonts w:ascii="XO Thames" w:hAnsi="XO Thames"/>
      <w:sz w:val="28"/>
    </w:rPr>
  </w:style>
  <w:style w:styleId="Style_21" w:type="paragraph">
    <w:name w:val="Title"/>
    <w:next w:val="Style_2"/>
    <w:link w:val="Style_21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1_ch" w:type="character">
    <w:name w:val="Title"/>
    <w:link w:val="Style_21"/>
    <w:rPr>
      <w:rFonts w:ascii="XO Thames" w:hAnsi="XO Thames"/>
      <w:b w:val="1"/>
      <w:caps w:val="1"/>
      <w:sz w:val="40"/>
    </w:rPr>
  </w:style>
  <w:style w:styleId="Style_22" w:type="paragraph">
    <w:name w:val="heading 4"/>
    <w:next w:val="Style_2"/>
    <w:link w:val="Style_22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2_ch" w:type="character">
    <w:name w:val="heading 4"/>
    <w:link w:val="Style_22"/>
    <w:rPr>
      <w:rFonts w:ascii="XO Thames" w:hAnsi="XO Thames"/>
      <w:b w:val="1"/>
      <w:sz w:val="24"/>
    </w:rPr>
  </w:style>
  <w:style w:styleId="Style_23" w:type="paragraph">
    <w:name w:val="heading 2"/>
    <w:next w:val="Style_2"/>
    <w:link w:val="Style_23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3_ch" w:type="character">
    <w:name w:val="heading 2"/>
    <w:link w:val="Style_23"/>
    <w:rPr>
      <w:rFonts w:ascii="XO Thames" w:hAnsi="XO Thames"/>
      <w:b w:val="1"/>
      <w:sz w:val="28"/>
    </w:rPr>
  </w:style>
  <w:style w:default="1" w:styleId="Style_2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Table Grid"/>
    <w:basedOn w:val="Style_24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svg="http://schemas.microsoft.com/office/drawing/2016/SVG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2026-10-13T16:24:03Z</dcterms:modified>
</cp:coreProperties>
</file>