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AF0C" w14:textId="47C290F5" w:rsidR="00EE5EEC" w:rsidRDefault="00940B4B">
      <w:r>
        <w:t xml:space="preserve">FWER </w:t>
      </w:r>
      <w:r>
        <w:rPr>
          <w:rFonts w:hint="eastAsia"/>
        </w:rPr>
        <w:t>is</w:t>
      </w:r>
      <w:r>
        <w:t xml:space="preserve"> necessary in the context of confirmatory clinical trials, such that we are able to bound the probability of making at least one false rejection.</w:t>
      </w:r>
    </w:p>
    <w:p w14:paraId="0E3FDC5A" w14:textId="32850E06" w:rsidR="00940B4B" w:rsidRDefault="00940B4B">
      <w:r>
        <w:t xml:space="preserve">The graphical approach can not only help to control the FWER, but also the </w:t>
      </w:r>
      <w:r w:rsidR="006D344A">
        <w:t>demonstrate the inherent structure and relative importance among different clinical objectives.</w:t>
      </w:r>
    </w:p>
    <w:sectPr w:rsidR="0094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1F"/>
    <w:rsid w:val="00247E1F"/>
    <w:rsid w:val="0060290D"/>
    <w:rsid w:val="006D344A"/>
    <w:rsid w:val="006F03E5"/>
    <w:rsid w:val="0087754A"/>
    <w:rsid w:val="0094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65E8"/>
  <w15:chartTrackingRefBased/>
  <w15:docId w15:val="{A2D5F380-3F2E-4FBD-B3B3-31C86ED2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Xijin</dc:creator>
  <cp:keywords/>
  <dc:description/>
  <cp:lastModifiedBy>Chen, Xijin</cp:lastModifiedBy>
  <cp:revision>3</cp:revision>
  <dcterms:created xsi:type="dcterms:W3CDTF">2020-11-11T07:07:00Z</dcterms:created>
  <dcterms:modified xsi:type="dcterms:W3CDTF">2020-11-11T08:52:00Z</dcterms:modified>
</cp:coreProperties>
</file>