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FBC43">
      <w:pPr>
        <w:pStyle w:val="13"/>
        <w:spacing w:before="3432" w:beforeLines="1100" w:afterLines="0"/>
        <w:rPr>
          <w:rFonts w:ascii="Times New Roman" w:hAnsi="Times New Roman"/>
          <w:b/>
          <w:sz w:val="36"/>
          <w:szCs w:val="36"/>
        </w:rPr>
      </w:pPr>
      <w:r>
        <w:rPr>
          <w:rFonts w:hint="eastAsia" w:ascii="Times New Roman" w:hAnsi="Times New Roman"/>
          <w:b/>
          <w:sz w:val="36"/>
          <w:szCs w:val="36"/>
          <w:lang w:val="en-US" w:eastAsia="zh-CN"/>
        </w:rPr>
        <w:t>业务数据展示</w:t>
      </w:r>
      <w:r>
        <w:rPr>
          <w:rFonts w:ascii="Times New Roman" w:hAnsi="Times New Roman"/>
          <w:b/>
          <w:sz w:val="36"/>
          <w:szCs w:val="36"/>
        </w:rPr>
        <w:t>项目</w:t>
      </w:r>
    </w:p>
    <w:p w14:paraId="1B5A3B38">
      <w:pPr>
        <w:pStyle w:val="13"/>
        <w:spacing w:before="312" w:beforeLines="100" w:after="4368" w:afterLines="1400"/>
        <w:rPr>
          <w:rFonts w:ascii="Times New Roman" w:hAnsi="Times New Roman"/>
          <w:b/>
          <w:sz w:val="32"/>
          <w:szCs w:val="32"/>
        </w:rPr>
      </w:pPr>
      <w:r>
        <w:rPr>
          <w:rFonts w:ascii="Times New Roman" w:hAnsi="Times New Roman"/>
          <w:b/>
          <w:sz w:val="32"/>
          <w:szCs w:val="32"/>
        </w:rPr>
        <w:t>测试报告</w:t>
      </w:r>
    </w:p>
    <w:p w14:paraId="618C1880">
      <w:pPr>
        <w:rPr>
          <w:rFonts w:ascii="Times New Roman" w:hAnsi="Times New Roman" w:cs="Times New Roman"/>
        </w:rPr>
      </w:pPr>
    </w:p>
    <w:p w14:paraId="5E86A6D7">
      <w:pPr>
        <w:widowControl/>
        <w:jc w:val="left"/>
        <w:rPr>
          <w:rFonts w:ascii="Times New Roman" w:hAnsi="Times New Roman" w:cs="Times New Roman"/>
        </w:rPr>
      </w:pPr>
      <w:r>
        <w:rPr>
          <w:rFonts w:ascii="Times New Roman" w:hAnsi="Times New Roman" w:cs="Times New Roman"/>
        </w:rPr>
        <w:br w:type="page"/>
      </w:r>
    </w:p>
    <w:p w14:paraId="4FB2A955">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1173"/>
        <w:gridCol w:w="674"/>
        <w:gridCol w:w="1778"/>
        <w:gridCol w:w="1812"/>
        <w:gridCol w:w="1886"/>
        <w:gridCol w:w="1886"/>
      </w:tblGrid>
      <w:tr w14:paraId="1EDA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 w:type="pct"/>
            <w:shd w:val="clear" w:color="auto" w:fill="D8D8D8"/>
            <w:noWrap w:val="0"/>
            <w:vAlign w:val="top"/>
          </w:tcPr>
          <w:p w14:paraId="0323A2E3">
            <w:pPr>
              <w:jc w:val="center"/>
              <w:rPr>
                <w:rFonts w:ascii="Times New Roman" w:hAnsi="Times New Roman" w:cs="Times New Roman"/>
                <w:b/>
              </w:rPr>
            </w:pPr>
            <w:r>
              <w:rPr>
                <w:rFonts w:ascii="Times New Roman" w:hAnsi="Times New Roman" w:cs="Times New Roman"/>
                <w:b/>
              </w:rPr>
              <w:t>序号</w:t>
            </w:r>
          </w:p>
        </w:tc>
        <w:tc>
          <w:tcPr>
            <w:tcW w:w="595" w:type="pct"/>
            <w:shd w:val="clear" w:color="auto" w:fill="D8D8D8"/>
            <w:noWrap w:val="0"/>
            <w:vAlign w:val="top"/>
          </w:tcPr>
          <w:p w14:paraId="12C812D4">
            <w:pPr>
              <w:jc w:val="center"/>
              <w:rPr>
                <w:rFonts w:ascii="Times New Roman" w:hAnsi="Times New Roman" w:cs="Times New Roman"/>
                <w:b/>
              </w:rPr>
            </w:pPr>
            <w:r>
              <w:rPr>
                <w:rFonts w:ascii="Times New Roman" w:hAnsi="Times New Roman" w:cs="Times New Roman"/>
                <w:b/>
              </w:rPr>
              <w:t>变更日期</w:t>
            </w:r>
          </w:p>
        </w:tc>
        <w:tc>
          <w:tcPr>
            <w:tcW w:w="342" w:type="pct"/>
            <w:shd w:val="clear" w:color="auto" w:fill="D8D8D8"/>
            <w:noWrap w:val="0"/>
            <w:vAlign w:val="top"/>
          </w:tcPr>
          <w:p w14:paraId="4C9FFBFC">
            <w:pPr>
              <w:jc w:val="center"/>
              <w:rPr>
                <w:rFonts w:ascii="Times New Roman" w:hAnsi="Times New Roman" w:cs="Times New Roman"/>
                <w:b/>
              </w:rPr>
            </w:pPr>
            <w:r>
              <w:rPr>
                <w:rFonts w:ascii="Times New Roman" w:hAnsi="Times New Roman" w:cs="Times New Roman"/>
                <w:b/>
              </w:rPr>
              <w:t>版本</w:t>
            </w:r>
          </w:p>
        </w:tc>
        <w:tc>
          <w:tcPr>
            <w:tcW w:w="902" w:type="pct"/>
            <w:shd w:val="clear" w:color="auto" w:fill="D8D8D8"/>
            <w:noWrap w:val="0"/>
            <w:vAlign w:val="top"/>
          </w:tcPr>
          <w:p w14:paraId="321D132F">
            <w:pPr>
              <w:jc w:val="center"/>
              <w:rPr>
                <w:rFonts w:ascii="Times New Roman" w:hAnsi="Times New Roman" w:cs="Times New Roman"/>
                <w:b/>
              </w:rPr>
            </w:pPr>
            <w:r>
              <w:rPr>
                <w:rFonts w:ascii="Times New Roman" w:hAnsi="Times New Roman" w:cs="Times New Roman"/>
                <w:b/>
              </w:rPr>
              <w:t>变更位置</w:t>
            </w:r>
          </w:p>
        </w:tc>
        <w:tc>
          <w:tcPr>
            <w:tcW w:w="919" w:type="pct"/>
            <w:shd w:val="clear" w:color="auto" w:fill="D8D8D8"/>
            <w:noWrap w:val="0"/>
            <w:vAlign w:val="top"/>
          </w:tcPr>
          <w:p w14:paraId="61ED129B">
            <w:pPr>
              <w:jc w:val="center"/>
              <w:rPr>
                <w:rFonts w:ascii="Times New Roman" w:hAnsi="Times New Roman" w:cs="Times New Roman"/>
                <w:b/>
              </w:rPr>
            </w:pPr>
            <w:r>
              <w:rPr>
                <w:rFonts w:ascii="Times New Roman" w:hAnsi="Times New Roman" w:cs="Times New Roman"/>
                <w:b/>
              </w:rPr>
              <w:t>变更原因</w:t>
            </w:r>
          </w:p>
        </w:tc>
        <w:tc>
          <w:tcPr>
            <w:tcW w:w="957" w:type="pct"/>
            <w:shd w:val="clear" w:color="auto" w:fill="D8D8D8"/>
            <w:noWrap w:val="0"/>
            <w:vAlign w:val="top"/>
          </w:tcPr>
          <w:p w14:paraId="715692E0">
            <w:pPr>
              <w:jc w:val="center"/>
              <w:rPr>
                <w:rFonts w:ascii="Times New Roman" w:hAnsi="Times New Roman" w:cs="Times New Roman"/>
                <w:b/>
              </w:rPr>
            </w:pPr>
            <w:r>
              <w:rPr>
                <w:rFonts w:ascii="Times New Roman" w:hAnsi="Times New Roman" w:cs="Times New Roman"/>
                <w:b/>
              </w:rPr>
              <w:t>修订人</w:t>
            </w:r>
          </w:p>
        </w:tc>
        <w:tc>
          <w:tcPr>
            <w:tcW w:w="957" w:type="pct"/>
            <w:shd w:val="clear" w:color="auto" w:fill="D8D8D8"/>
            <w:noWrap w:val="0"/>
            <w:vAlign w:val="top"/>
          </w:tcPr>
          <w:p w14:paraId="30C5177E">
            <w:pPr>
              <w:jc w:val="center"/>
              <w:rPr>
                <w:rFonts w:hint="eastAsia" w:ascii="Times New Roman" w:hAnsi="Times New Roman" w:eastAsia="宋体" w:cs="Times New Roman"/>
                <w:b/>
                <w:lang w:val="en-US" w:eastAsia="zh-CN"/>
              </w:rPr>
            </w:pPr>
            <w:r>
              <w:rPr>
                <w:rFonts w:hint="eastAsia" w:ascii="Times New Roman" w:hAnsi="Times New Roman" w:cs="Times New Roman"/>
                <w:b/>
                <w:lang w:val="en-US" w:eastAsia="zh-CN"/>
              </w:rPr>
              <w:t>审核人</w:t>
            </w:r>
          </w:p>
        </w:tc>
      </w:tr>
      <w:tr w14:paraId="4977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 w:type="pct"/>
            <w:noWrap w:val="0"/>
            <w:vAlign w:val="top"/>
          </w:tcPr>
          <w:p w14:paraId="35751F55">
            <w:pPr>
              <w:jc w:val="center"/>
              <w:rPr>
                <w:rFonts w:ascii="Times New Roman" w:hAnsi="Times New Roman" w:cs="Times New Roman"/>
              </w:rPr>
            </w:pPr>
            <w:r>
              <w:rPr>
                <w:rFonts w:ascii="Times New Roman" w:hAnsi="Times New Roman" w:cs="Times New Roman"/>
              </w:rPr>
              <w:t>1</w:t>
            </w:r>
          </w:p>
        </w:tc>
        <w:tc>
          <w:tcPr>
            <w:tcW w:w="595" w:type="pct"/>
            <w:noWrap w:val="0"/>
            <w:vAlign w:val="top"/>
          </w:tcPr>
          <w:p w14:paraId="4F20E42A">
            <w:pPr>
              <w:jc w:val="center"/>
              <w:rPr>
                <w:rFonts w:hint="default" w:ascii="Times New Roman" w:hAnsi="Times New Roman" w:cs="Times New Roman"/>
                <w:lang w:val="en-US"/>
              </w:rPr>
            </w:pPr>
            <w:r>
              <w:rPr>
                <w:rFonts w:hint="eastAsia" w:ascii="Times New Roman" w:hAnsi="Times New Roman" w:cs="Times New Roman"/>
                <w:lang w:val="en-US" w:eastAsia="zh-CN"/>
              </w:rPr>
              <w:t>2025/12/08</w:t>
            </w:r>
          </w:p>
        </w:tc>
        <w:tc>
          <w:tcPr>
            <w:tcW w:w="342" w:type="pct"/>
            <w:noWrap w:val="0"/>
            <w:vAlign w:val="top"/>
          </w:tcPr>
          <w:p w14:paraId="11FDCF93">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V1.0</w:t>
            </w:r>
          </w:p>
        </w:tc>
        <w:tc>
          <w:tcPr>
            <w:tcW w:w="902" w:type="pct"/>
            <w:noWrap w:val="0"/>
            <w:vAlign w:val="top"/>
          </w:tcPr>
          <w:p w14:paraId="14181FD1">
            <w:pPr>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w:t>
            </w:r>
          </w:p>
        </w:tc>
        <w:tc>
          <w:tcPr>
            <w:tcW w:w="919" w:type="pct"/>
            <w:noWrap w:val="0"/>
            <w:vAlign w:val="top"/>
          </w:tcPr>
          <w:p w14:paraId="750576E5">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建立初稿</w:t>
            </w:r>
          </w:p>
        </w:tc>
        <w:tc>
          <w:tcPr>
            <w:tcW w:w="957" w:type="pct"/>
            <w:noWrap w:val="0"/>
            <w:vAlign w:val="top"/>
          </w:tcPr>
          <w:p w14:paraId="320F7256">
            <w:pPr>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陆佩荧</w:t>
            </w:r>
          </w:p>
        </w:tc>
        <w:tc>
          <w:tcPr>
            <w:tcW w:w="957" w:type="pct"/>
            <w:noWrap w:val="0"/>
            <w:vAlign w:val="top"/>
          </w:tcPr>
          <w:p w14:paraId="35D3E94B">
            <w:pPr>
              <w:jc w:val="center"/>
              <w:rPr>
                <w:rFonts w:hint="eastAsia" w:ascii="Times New Roman" w:hAnsi="Times New Roman" w:cs="Times New Roman"/>
                <w:lang w:val="en-US" w:eastAsia="zh-CN"/>
              </w:rPr>
            </w:pPr>
          </w:p>
        </w:tc>
      </w:tr>
      <w:tr w14:paraId="05A1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 w:type="pct"/>
            <w:noWrap w:val="0"/>
            <w:vAlign w:val="center"/>
          </w:tcPr>
          <w:p w14:paraId="1B0289B7">
            <w:pPr>
              <w:jc w:val="center"/>
              <w:rPr>
                <w:rFonts w:ascii="Times New Roman" w:hAnsi="Times New Roman" w:cs="Times New Roman"/>
              </w:rPr>
            </w:pPr>
          </w:p>
        </w:tc>
        <w:tc>
          <w:tcPr>
            <w:tcW w:w="595" w:type="pct"/>
            <w:noWrap w:val="0"/>
            <w:vAlign w:val="center"/>
          </w:tcPr>
          <w:p w14:paraId="00128B90">
            <w:pPr>
              <w:jc w:val="center"/>
              <w:rPr>
                <w:rFonts w:ascii="Times New Roman" w:hAnsi="Times New Roman" w:cs="Times New Roman"/>
              </w:rPr>
            </w:pPr>
          </w:p>
        </w:tc>
        <w:tc>
          <w:tcPr>
            <w:tcW w:w="342" w:type="pct"/>
            <w:noWrap w:val="0"/>
            <w:vAlign w:val="center"/>
          </w:tcPr>
          <w:p w14:paraId="72B42940">
            <w:pPr>
              <w:jc w:val="center"/>
              <w:rPr>
                <w:rFonts w:ascii="Times New Roman" w:hAnsi="Times New Roman" w:cs="Times New Roman"/>
              </w:rPr>
            </w:pPr>
          </w:p>
        </w:tc>
        <w:tc>
          <w:tcPr>
            <w:tcW w:w="902" w:type="pct"/>
            <w:noWrap w:val="0"/>
            <w:vAlign w:val="top"/>
          </w:tcPr>
          <w:p w14:paraId="7C1917EC">
            <w:pPr>
              <w:jc w:val="center"/>
              <w:rPr>
                <w:rFonts w:ascii="Times New Roman" w:hAnsi="Times New Roman" w:cs="Times New Roman"/>
              </w:rPr>
            </w:pPr>
          </w:p>
        </w:tc>
        <w:tc>
          <w:tcPr>
            <w:tcW w:w="919" w:type="pct"/>
            <w:noWrap w:val="0"/>
            <w:vAlign w:val="center"/>
          </w:tcPr>
          <w:p w14:paraId="439FEEC4">
            <w:pPr>
              <w:jc w:val="center"/>
              <w:rPr>
                <w:rFonts w:ascii="Times New Roman" w:hAnsi="Times New Roman" w:cs="Times New Roman"/>
              </w:rPr>
            </w:pPr>
          </w:p>
        </w:tc>
        <w:tc>
          <w:tcPr>
            <w:tcW w:w="957" w:type="pct"/>
            <w:noWrap w:val="0"/>
            <w:vAlign w:val="center"/>
          </w:tcPr>
          <w:p w14:paraId="5C30169A">
            <w:pPr>
              <w:jc w:val="center"/>
              <w:rPr>
                <w:rFonts w:ascii="Times New Roman" w:hAnsi="Times New Roman" w:cs="Times New Roman"/>
              </w:rPr>
            </w:pPr>
          </w:p>
        </w:tc>
        <w:tc>
          <w:tcPr>
            <w:tcW w:w="957" w:type="pct"/>
            <w:noWrap w:val="0"/>
            <w:vAlign w:val="center"/>
          </w:tcPr>
          <w:p w14:paraId="3D64415C">
            <w:pPr>
              <w:jc w:val="center"/>
              <w:rPr>
                <w:rFonts w:ascii="Times New Roman" w:hAnsi="Times New Roman" w:cs="Times New Roman"/>
              </w:rPr>
            </w:pPr>
          </w:p>
        </w:tc>
      </w:tr>
    </w:tbl>
    <w:p w14:paraId="362B8A32">
      <w:pPr>
        <w:rPr>
          <w:rFonts w:ascii="Times New Roman" w:hAnsi="Times New Roman" w:cs="Times New Roman"/>
        </w:rPr>
      </w:pPr>
      <w:r>
        <w:rPr>
          <w:rFonts w:ascii="Times New Roman" w:hAnsi="Times New Roman" w:cs="Times New Roman"/>
        </w:rPr>
        <w:t>说明：“变更原因”主要是分为：</w:t>
      </w:r>
    </w:p>
    <w:p w14:paraId="5953510F">
      <w:pPr>
        <w:pStyle w:val="14"/>
        <w:numPr>
          <w:ilvl w:val="0"/>
          <w:numId w:val="2"/>
        </w:numPr>
        <w:ind w:firstLineChars="0"/>
        <w:rPr>
          <w:rFonts w:ascii="Times New Roman" w:hAnsi="Times New Roman" w:cs="Times New Roman"/>
        </w:rPr>
      </w:pPr>
      <w:r>
        <w:rPr>
          <w:rFonts w:ascii="Times New Roman" w:hAnsi="Times New Roman" w:cs="Times New Roman"/>
        </w:rPr>
        <w:t>建立初稿</w:t>
      </w:r>
    </w:p>
    <w:p w14:paraId="7128A84D">
      <w:pPr>
        <w:pStyle w:val="14"/>
        <w:numPr>
          <w:ilvl w:val="0"/>
          <w:numId w:val="2"/>
        </w:numPr>
        <w:ind w:firstLineChars="0"/>
        <w:rPr>
          <w:rFonts w:ascii="Times New Roman" w:hAnsi="Times New Roman" w:cs="Times New Roman"/>
        </w:rPr>
      </w:pPr>
      <w:r>
        <w:rPr>
          <w:rFonts w:ascii="Times New Roman" w:hAnsi="Times New Roman" w:cs="Times New Roman"/>
        </w:rPr>
        <w:t>内容修订</w:t>
      </w:r>
    </w:p>
    <w:p w14:paraId="213C14B7">
      <w:pPr>
        <w:pStyle w:val="14"/>
        <w:numPr>
          <w:ilvl w:val="0"/>
          <w:numId w:val="2"/>
        </w:numPr>
        <w:ind w:firstLineChars="0"/>
        <w:rPr>
          <w:rFonts w:ascii="Times New Roman" w:hAnsi="Times New Roman" w:cs="Times New Roman"/>
        </w:rPr>
      </w:pPr>
      <w:r>
        <w:rPr>
          <w:rFonts w:ascii="Times New Roman" w:hAnsi="Times New Roman" w:cs="Times New Roman"/>
        </w:rPr>
        <w:t>正式发布</w:t>
      </w:r>
    </w:p>
    <w:p w14:paraId="1699415E">
      <w:pPr>
        <w:widowControl/>
        <w:jc w:val="left"/>
        <w:rPr>
          <w:rFonts w:ascii="Times New Roman" w:hAnsi="Times New Roman" w:cs="Times New Roman"/>
        </w:rPr>
      </w:pPr>
      <w:r>
        <w:rPr>
          <w:rFonts w:ascii="Times New Roman" w:hAnsi="Times New Roman" w:cs="Times New Roman"/>
        </w:rPr>
        <w:br w:type="page"/>
      </w:r>
    </w:p>
    <w:p w14:paraId="3C99E606">
      <w:pPr>
        <w:pStyle w:val="15"/>
        <w:jc w:val="center"/>
        <w:rPr>
          <w:rFonts w:ascii="Times New Roman" w:hAnsi="Times New Roman" w:cs="Times New Roman"/>
        </w:rPr>
      </w:pPr>
      <w:r>
        <w:rPr>
          <w:rFonts w:ascii="Times New Roman" w:hAnsi="Times New Roman" w:cs="Times New Roman"/>
          <w:lang w:val="zh-CN"/>
        </w:rPr>
        <w:t>目录</w:t>
      </w:r>
    </w:p>
    <w:p w14:paraId="5E560B9F">
      <w:pPr>
        <w:pStyle w:val="8"/>
        <w:tabs>
          <w:tab w:val="right" w:leader="dot" w:pos="9638"/>
          <w:tab w:val="clear" w:pos="420"/>
          <w:tab w:val="clear" w:pos="9628"/>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_Toc24456 </w:instrText>
      </w:r>
      <w:r>
        <w:rPr>
          <w:rFonts w:ascii="Times New Roman" w:hAnsi="Times New Roman" w:cs="Times New Roman"/>
        </w:rPr>
        <w:fldChar w:fldCharType="separate"/>
      </w:r>
      <w:r>
        <w:rPr>
          <w:rFonts w:ascii="Times New Roman" w:hAnsi="Times New Roman" w:cs="Times New Roman"/>
        </w:rPr>
        <w:t>1. 概述</w:t>
      </w:r>
      <w:r>
        <w:tab/>
      </w:r>
      <w:r>
        <w:fldChar w:fldCharType="begin"/>
      </w:r>
      <w:r>
        <w:instrText xml:space="preserve"> PAGEREF _Toc24456 \h </w:instrText>
      </w:r>
      <w:r>
        <w:fldChar w:fldCharType="separate"/>
      </w:r>
      <w:r>
        <w:t>4</w:t>
      </w:r>
      <w:r>
        <w:fldChar w:fldCharType="end"/>
      </w:r>
      <w:r>
        <w:rPr>
          <w:rFonts w:ascii="Times New Roman" w:hAnsi="Times New Roman" w:cs="Times New Roman"/>
        </w:rPr>
        <w:fldChar w:fldCharType="end"/>
      </w:r>
    </w:p>
    <w:p w14:paraId="447FC71B">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_Toc1165 </w:instrText>
      </w:r>
      <w:r>
        <w:rPr>
          <w:rFonts w:ascii="Times New Roman" w:hAnsi="Times New Roman" w:cs="Times New Roman"/>
          <w:bCs/>
          <w:lang w:val="zh-CN"/>
        </w:rPr>
        <w:fldChar w:fldCharType="separate"/>
      </w:r>
      <w:r>
        <w:rPr>
          <w:rFonts w:ascii="Times New Roman" w:hAnsi="Times New Roman" w:cs="Times New Roman"/>
        </w:rPr>
        <w:t>1.1. 项目简介</w:t>
      </w:r>
      <w:r>
        <w:tab/>
      </w:r>
      <w:r>
        <w:fldChar w:fldCharType="begin"/>
      </w:r>
      <w:r>
        <w:instrText xml:space="preserve"> PAGEREF _Toc1165 \h </w:instrText>
      </w:r>
      <w:r>
        <w:fldChar w:fldCharType="separate"/>
      </w:r>
      <w:r>
        <w:t>4</w:t>
      </w:r>
      <w:r>
        <w:fldChar w:fldCharType="end"/>
      </w:r>
      <w:r>
        <w:rPr>
          <w:rFonts w:ascii="Times New Roman" w:hAnsi="Times New Roman" w:cs="Times New Roman"/>
          <w:bCs/>
          <w:lang w:val="zh-CN"/>
        </w:rPr>
        <w:fldChar w:fldCharType="end"/>
      </w:r>
    </w:p>
    <w:p w14:paraId="61C87E28">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_Toc25616 </w:instrText>
      </w:r>
      <w:r>
        <w:rPr>
          <w:rFonts w:ascii="Times New Roman" w:hAnsi="Times New Roman" w:cs="Times New Roman"/>
          <w:bCs/>
          <w:lang w:val="zh-CN"/>
        </w:rPr>
        <w:fldChar w:fldCharType="separate"/>
      </w:r>
      <w:r>
        <w:rPr>
          <w:rFonts w:ascii="Times New Roman" w:hAnsi="Times New Roman" w:cs="Times New Roman"/>
        </w:rPr>
        <w:t>1.2. 测试概要</w:t>
      </w:r>
      <w:r>
        <w:tab/>
      </w:r>
      <w:r>
        <w:fldChar w:fldCharType="begin"/>
      </w:r>
      <w:r>
        <w:instrText xml:space="preserve"> PAGEREF _Toc25616 \h </w:instrText>
      </w:r>
      <w:r>
        <w:fldChar w:fldCharType="separate"/>
      </w:r>
      <w:r>
        <w:t>4</w:t>
      </w:r>
      <w:r>
        <w:fldChar w:fldCharType="end"/>
      </w:r>
      <w:r>
        <w:rPr>
          <w:rFonts w:ascii="Times New Roman" w:hAnsi="Times New Roman" w:cs="Times New Roman"/>
          <w:bCs/>
          <w:lang w:val="zh-CN"/>
        </w:rPr>
        <w:fldChar w:fldCharType="end"/>
      </w:r>
    </w:p>
    <w:p w14:paraId="6424041A">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_Toc21376 </w:instrText>
      </w:r>
      <w:r>
        <w:rPr>
          <w:rFonts w:ascii="Times New Roman" w:hAnsi="Times New Roman" w:cs="Times New Roman"/>
          <w:bCs/>
          <w:lang w:val="zh-CN"/>
        </w:rPr>
        <w:fldChar w:fldCharType="separate"/>
      </w:r>
      <w:r>
        <w:rPr>
          <w:rFonts w:ascii="Times New Roman" w:hAnsi="Times New Roman" w:cs="Times New Roman"/>
        </w:rPr>
        <w:t>1.3. 测试</w:t>
      </w:r>
      <w:r>
        <w:rPr>
          <w:rFonts w:hint="eastAsia" w:ascii="Times New Roman" w:hAnsi="Times New Roman" w:cs="Times New Roman"/>
          <w:lang w:val="en-US" w:eastAsia="zh-CN"/>
        </w:rPr>
        <w:t>范围</w:t>
      </w:r>
      <w:r>
        <w:tab/>
      </w:r>
      <w:r>
        <w:fldChar w:fldCharType="begin"/>
      </w:r>
      <w:r>
        <w:instrText xml:space="preserve"> PAGEREF _Toc21376 \h </w:instrText>
      </w:r>
      <w:r>
        <w:fldChar w:fldCharType="separate"/>
      </w:r>
      <w:r>
        <w:t>4</w:t>
      </w:r>
      <w:r>
        <w:fldChar w:fldCharType="end"/>
      </w:r>
      <w:r>
        <w:rPr>
          <w:rFonts w:ascii="Times New Roman" w:hAnsi="Times New Roman" w:cs="Times New Roman"/>
          <w:bCs/>
          <w:lang w:val="zh-CN"/>
        </w:rPr>
        <w:fldChar w:fldCharType="end"/>
      </w:r>
    </w:p>
    <w:p w14:paraId="72152CD6">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_Toc27173 </w:instrText>
      </w:r>
      <w:r>
        <w:rPr>
          <w:rFonts w:ascii="Times New Roman" w:hAnsi="Times New Roman" w:cs="Times New Roman"/>
          <w:bCs/>
          <w:lang w:val="zh-CN"/>
        </w:rPr>
        <w:fldChar w:fldCharType="separate"/>
      </w:r>
      <w:r>
        <w:rPr>
          <w:rFonts w:ascii="Times New Roman" w:hAnsi="Times New Roman" w:cs="Times New Roman"/>
        </w:rPr>
        <w:t>1.4. 测试总体执行情况</w:t>
      </w:r>
      <w:r>
        <w:tab/>
      </w:r>
      <w:r>
        <w:fldChar w:fldCharType="begin"/>
      </w:r>
      <w:r>
        <w:instrText xml:space="preserve"> PAGEREF _Toc27173 \h </w:instrText>
      </w:r>
      <w:r>
        <w:fldChar w:fldCharType="separate"/>
      </w:r>
      <w:r>
        <w:t>5</w:t>
      </w:r>
      <w:r>
        <w:fldChar w:fldCharType="end"/>
      </w:r>
      <w:r>
        <w:rPr>
          <w:rFonts w:ascii="Times New Roman" w:hAnsi="Times New Roman" w:cs="Times New Roman"/>
          <w:bCs/>
          <w:lang w:val="zh-CN"/>
        </w:rPr>
        <w:fldChar w:fldCharType="end"/>
      </w:r>
    </w:p>
    <w:p w14:paraId="0D0B4DAD">
      <w:pPr>
        <w:pStyle w:val="8"/>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_Toc15496 </w:instrText>
      </w:r>
      <w:r>
        <w:rPr>
          <w:rFonts w:ascii="Times New Roman" w:hAnsi="Times New Roman" w:cs="Times New Roman"/>
          <w:bCs/>
          <w:lang w:val="zh-CN"/>
        </w:rPr>
        <w:fldChar w:fldCharType="separate"/>
      </w:r>
      <w:r>
        <w:rPr>
          <w:rFonts w:ascii="Times New Roman" w:hAnsi="Times New Roman" w:cs="Times New Roman"/>
        </w:rPr>
        <w:t>2. 测试分析</w:t>
      </w:r>
      <w:r>
        <w:tab/>
      </w:r>
      <w:r>
        <w:fldChar w:fldCharType="begin"/>
      </w:r>
      <w:r>
        <w:instrText xml:space="preserve"> PAGEREF _Toc15496 \h </w:instrText>
      </w:r>
      <w:r>
        <w:fldChar w:fldCharType="separate"/>
      </w:r>
      <w:r>
        <w:t>6</w:t>
      </w:r>
      <w:r>
        <w:fldChar w:fldCharType="end"/>
      </w:r>
      <w:r>
        <w:rPr>
          <w:rFonts w:ascii="Times New Roman" w:hAnsi="Times New Roman" w:cs="Times New Roman"/>
          <w:bCs/>
          <w:lang w:val="zh-CN"/>
        </w:rPr>
        <w:fldChar w:fldCharType="end"/>
      </w:r>
    </w:p>
    <w:p w14:paraId="538F7A2C">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_Toc13208 </w:instrText>
      </w:r>
      <w:r>
        <w:rPr>
          <w:rFonts w:ascii="Times New Roman" w:hAnsi="Times New Roman" w:cs="Times New Roman"/>
          <w:bCs/>
          <w:lang w:val="zh-CN"/>
        </w:rPr>
        <w:fldChar w:fldCharType="separate"/>
      </w:r>
      <w:r>
        <w:rPr>
          <w:rFonts w:hint="default" w:ascii="Times New Roman" w:hAnsi="Times New Roman" w:cs="Times New Roman"/>
          <w:lang w:val="en-US" w:eastAsia="zh-CN"/>
        </w:rPr>
        <w:t xml:space="preserve">2.1. </w:t>
      </w:r>
      <w:r>
        <w:rPr>
          <w:rFonts w:hint="eastAsia" w:ascii="Times New Roman" w:hAnsi="Times New Roman" w:cs="Times New Roman"/>
          <w:lang w:val="en-US" w:eastAsia="zh-CN"/>
        </w:rPr>
        <w:t>缺陷详情表</w:t>
      </w:r>
      <w:r>
        <w:tab/>
      </w:r>
      <w:r>
        <w:fldChar w:fldCharType="begin"/>
      </w:r>
      <w:r>
        <w:instrText xml:space="preserve"> PAGEREF _Toc13208 \h </w:instrText>
      </w:r>
      <w:r>
        <w:fldChar w:fldCharType="separate"/>
      </w:r>
      <w:r>
        <w:t>6</w:t>
      </w:r>
      <w:r>
        <w:fldChar w:fldCharType="end"/>
      </w:r>
      <w:r>
        <w:rPr>
          <w:rFonts w:ascii="Times New Roman" w:hAnsi="Times New Roman" w:cs="Times New Roman"/>
          <w:bCs/>
          <w:lang w:val="zh-CN"/>
        </w:rPr>
        <w:fldChar w:fldCharType="end"/>
      </w:r>
    </w:p>
    <w:p w14:paraId="750785E4">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_Toc16820 </w:instrText>
      </w:r>
      <w:r>
        <w:rPr>
          <w:rFonts w:ascii="Times New Roman" w:hAnsi="Times New Roman" w:cs="Times New Roman"/>
          <w:bCs/>
          <w:lang w:val="zh-CN"/>
        </w:rPr>
        <w:fldChar w:fldCharType="separate"/>
      </w:r>
      <w:r>
        <w:rPr>
          <w:rFonts w:ascii="Times New Roman" w:hAnsi="Times New Roman" w:cs="Times New Roman"/>
        </w:rPr>
        <w:t xml:space="preserve">2.2. </w:t>
      </w:r>
      <w:r>
        <w:rPr>
          <w:rFonts w:hint="eastAsia" w:ascii="Times New Roman" w:hAnsi="Times New Roman" w:cs="Times New Roman"/>
          <w:lang w:val="en-US" w:eastAsia="zh-CN"/>
        </w:rPr>
        <w:t>缺陷</w:t>
      </w:r>
      <w:r>
        <w:rPr>
          <w:rFonts w:ascii="Times New Roman" w:hAnsi="Times New Roman" w:cs="Times New Roman"/>
        </w:rPr>
        <w:t>分析</w:t>
      </w:r>
      <w:r>
        <w:tab/>
      </w:r>
      <w:r>
        <w:fldChar w:fldCharType="begin"/>
      </w:r>
      <w:r>
        <w:instrText xml:space="preserve"> PAGEREF _Toc16820 \h </w:instrText>
      </w:r>
      <w:r>
        <w:fldChar w:fldCharType="separate"/>
      </w:r>
      <w:r>
        <w:t>6</w:t>
      </w:r>
      <w:r>
        <w:fldChar w:fldCharType="end"/>
      </w:r>
      <w:r>
        <w:rPr>
          <w:rFonts w:ascii="Times New Roman" w:hAnsi="Times New Roman" w:cs="Times New Roman"/>
          <w:bCs/>
          <w:lang w:val="zh-CN"/>
        </w:rPr>
        <w:fldChar w:fldCharType="end"/>
      </w:r>
    </w:p>
    <w:p w14:paraId="20601613">
      <w:pPr>
        <w:pStyle w:val="8"/>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_Toc17324 </w:instrText>
      </w:r>
      <w:r>
        <w:rPr>
          <w:rFonts w:ascii="Times New Roman" w:hAnsi="Times New Roman" w:cs="Times New Roman"/>
          <w:bCs/>
          <w:lang w:val="zh-CN"/>
        </w:rPr>
        <w:fldChar w:fldCharType="separate"/>
      </w:r>
      <w:r>
        <w:rPr>
          <w:rFonts w:ascii="Times New Roman" w:hAnsi="Times New Roman" w:cs="Times New Roman"/>
        </w:rPr>
        <w:t xml:space="preserve">3. </w:t>
      </w:r>
      <w:r>
        <w:rPr>
          <w:rFonts w:hint="eastAsia" w:ascii="Times New Roman" w:hAnsi="Times New Roman" w:cs="Times New Roman"/>
          <w:lang w:val="en-US" w:eastAsia="zh-CN"/>
        </w:rPr>
        <w:t>术语定义</w:t>
      </w:r>
      <w:r>
        <w:tab/>
      </w:r>
      <w:r>
        <w:fldChar w:fldCharType="begin"/>
      </w:r>
      <w:r>
        <w:instrText xml:space="preserve"> PAGEREF _Toc17324 \h </w:instrText>
      </w:r>
      <w:r>
        <w:fldChar w:fldCharType="separate"/>
      </w:r>
      <w:r>
        <w:t>8</w:t>
      </w:r>
      <w:r>
        <w:fldChar w:fldCharType="end"/>
      </w:r>
      <w:r>
        <w:rPr>
          <w:rFonts w:ascii="Times New Roman" w:hAnsi="Times New Roman" w:cs="Times New Roman"/>
          <w:bCs/>
          <w:lang w:val="zh-CN"/>
        </w:rPr>
        <w:fldChar w:fldCharType="end"/>
      </w:r>
    </w:p>
    <w:p w14:paraId="4F2CAFF8">
      <w:pPr>
        <w:pStyle w:val="8"/>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_Toc26189 </w:instrText>
      </w:r>
      <w:r>
        <w:rPr>
          <w:rFonts w:ascii="Times New Roman" w:hAnsi="Times New Roman" w:cs="Times New Roman"/>
          <w:bCs/>
          <w:lang w:val="zh-CN"/>
        </w:rPr>
        <w:fldChar w:fldCharType="separate"/>
      </w:r>
      <w:r>
        <w:rPr>
          <w:rFonts w:hint="default" w:ascii="Times New Roman" w:hAnsi="Times New Roman" w:cs="Times New Roman"/>
          <w:lang w:val="en-US" w:eastAsia="zh-CN"/>
        </w:rPr>
        <w:t xml:space="preserve">4. </w:t>
      </w:r>
      <w:r>
        <w:rPr>
          <w:rFonts w:hint="eastAsia" w:ascii="Times New Roman" w:hAnsi="Times New Roman" w:cs="Times New Roman"/>
          <w:lang w:val="en-US" w:eastAsia="zh-CN"/>
        </w:rPr>
        <w:t>附件</w:t>
      </w:r>
      <w:r>
        <w:tab/>
      </w:r>
      <w:r>
        <w:fldChar w:fldCharType="begin"/>
      </w:r>
      <w:r>
        <w:instrText xml:space="preserve"> PAGEREF _Toc26189 \h </w:instrText>
      </w:r>
      <w:r>
        <w:fldChar w:fldCharType="separate"/>
      </w:r>
      <w:r>
        <w:t>9</w:t>
      </w:r>
      <w:r>
        <w:fldChar w:fldCharType="end"/>
      </w:r>
      <w:r>
        <w:rPr>
          <w:rFonts w:ascii="Times New Roman" w:hAnsi="Times New Roman" w:cs="Times New Roman"/>
          <w:bCs/>
          <w:lang w:val="zh-CN"/>
        </w:rPr>
        <w:fldChar w:fldCharType="end"/>
      </w:r>
    </w:p>
    <w:p w14:paraId="5D7E629C">
      <w:pPr>
        <w:rPr>
          <w:rFonts w:ascii="Times New Roman" w:hAnsi="Times New Roman" w:cs="Times New Roman"/>
        </w:rPr>
      </w:pPr>
      <w:r>
        <w:rPr>
          <w:rFonts w:ascii="Times New Roman" w:hAnsi="Times New Roman" w:cs="Times New Roman"/>
          <w:bCs/>
          <w:lang w:val="zh-CN"/>
        </w:rPr>
        <w:fldChar w:fldCharType="end"/>
      </w:r>
    </w:p>
    <w:p w14:paraId="558B87CB">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720" w:num="1"/>
          <w:docGrid w:type="lines" w:linePitch="312" w:charSpace="0"/>
        </w:sectPr>
      </w:pPr>
    </w:p>
    <w:p w14:paraId="4BA99130">
      <w:pPr>
        <w:pStyle w:val="2"/>
        <w:numPr>
          <w:ilvl w:val="0"/>
          <w:numId w:val="3"/>
        </w:numPr>
        <w:rPr>
          <w:rFonts w:ascii="Times New Roman" w:hAnsi="Times New Roman" w:cs="Times New Roman"/>
          <w:sz w:val="32"/>
          <w:szCs w:val="32"/>
        </w:rPr>
      </w:pPr>
      <w:bookmarkStart w:id="0" w:name="_Toc24456"/>
      <w:r>
        <w:rPr>
          <w:rFonts w:ascii="Times New Roman" w:hAnsi="Times New Roman" w:cs="Times New Roman"/>
          <w:sz w:val="32"/>
          <w:szCs w:val="32"/>
        </w:rPr>
        <w:t>概述</w:t>
      </w:r>
      <w:bookmarkEnd w:id="0"/>
    </w:p>
    <w:p w14:paraId="752A5E71">
      <w:pPr>
        <w:pStyle w:val="3"/>
        <w:numPr>
          <w:ilvl w:val="1"/>
          <w:numId w:val="3"/>
        </w:numPr>
        <w:rPr>
          <w:rFonts w:ascii="Times New Roman" w:hAnsi="Times New Roman" w:cs="Times New Roman"/>
          <w:sz w:val="30"/>
          <w:szCs w:val="30"/>
        </w:rPr>
      </w:pPr>
      <w:bookmarkStart w:id="1" w:name="_Toc1165"/>
      <w:r>
        <w:rPr>
          <w:rFonts w:ascii="Times New Roman" w:hAnsi="Times New Roman" w:cs="Times New Roman"/>
          <w:sz w:val="30"/>
          <w:szCs w:val="30"/>
        </w:rPr>
        <w:t>项目</w:t>
      </w:r>
      <w:bookmarkEnd w:id="1"/>
      <w:r>
        <w:rPr>
          <w:rFonts w:hint="eastAsia" w:ascii="Times New Roman" w:hAnsi="Times New Roman" w:cs="Times New Roman"/>
          <w:sz w:val="30"/>
          <w:szCs w:val="30"/>
          <w:lang w:val="en-US" w:eastAsia="zh-CN"/>
        </w:rPr>
        <w:t>背景与目标</w:t>
      </w:r>
    </w:p>
    <w:p w14:paraId="0000F568">
      <w:pPr>
        <w:pStyle w:val="3"/>
        <w:numPr>
          <w:ilvl w:val="2"/>
          <w:numId w:val="3"/>
        </w:numPr>
        <w:ind w:left="709" w:leftChars="0" w:hanging="709" w:firstLineChars="0"/>
        <w:rPr>
          <w:rFonts w:hint="eastAsia" w:ascii="Times New Roman" w:hAnsi="Times New Roman" w:cs="Times New Roman"/>
          <w:sz w:val="24"/>
          <w:szCs w:val="24"/>
          <w:lang w:val="en-US" w:eastAsia="zh-CN"/>
        </w:rPr>
      </w:pPr>
      <w:bookmarkStart w:id="2" w:name="_Toc25616"/>
      <w:r>
        <w:rPr>
          <w:rFonts w:hint="eastAsia" w:ascii="Times New Roman" w:hAnsi="Times New Roman" w:cs="Times New Roman"/>
          <w:sz w:val="24"/>
          <w:szCs w:val="24"/>
          <w:lang w:val="en-US" w:eastAsia="zh-CN"/>
        </w:rPr>
        <w:t>背景</w:t>
      </w:r>
    </w:p>
    <w:p w14:paraId="46FA6AFD">
      <w:pPr>
        <w:numPr>
          <w:ilvl w:val="0"/>
          <w:numId w:val="0"/>
        </w:numPr>
        <w:ind w:firstLine="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当前公司业务部在开展业务人员业务数据统计工作时，存在较强的人工操作依赖性，具体流程如下：需先从柜台系统导出xlsx格式数据，再通过人工方式对业务人员名下各子分类（如 “张三”“张三 01”“张三 03” 等）的业务指标进行计算，该模式存在显著弊端：一是流程效率低下，人工计算环节易因重复操作产生时间损耗，同时为管理层获取数据统计结果带来滞后性，在需及时依靠数据统计结果执行决策或汇报业务场景下。可能导致决策时机错失或汇报内容时效性不足；二是数据核查成本高，人工校验需耗费大量精力且难以完全规避疏漏。</w:t>
      </w:r>
    </w:p>
    <w:p w14:paraId="69C0F9F7">
      <w:pPr>
        <w:pStyle w:val="3"/>
        <w:numPr>
          <w:ilvl w:val="2"/>
          <w:numId w:val="3"/>
        </w:numPr>
        <w:ind w:left="709" w:leftChars="0" w:hanging="709" w:firstLineChars="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目标</w:t>
      </w:r>
    </w:p>
    <w:p w14:paraId="376E92F6">
      <w:pPr>
        <w:numPr>
          <w:ilvl w:val="0"/>
          <w:numId w:val="4"/>
        </w:numPr>
        <w:ind w:left="0" w:leftChars="0" w:firstLine="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自动化数据流程：通过系统自动同步拉取柜台数据、聚合计算，替代人工操作。</w:t>
      </w:r>
    </w:p>
    <w:p w14:paraId="11B99F29">
      <w:pPr>
        <w:numPr>
          <w:ilvl w:val="0"/>
          <w:numId w:val="4"/>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可视化数据展示：通过BI图表或表格于web端展示业务人员的业务统计数据。</w:t>
      </w:r>
    </w:p>
    <w:p w14:paraId="692DA75F">
      <w:pPr>
        <w:numPr>
          <w:ilvl w:val="0"/>
          <w:numId w:val="4"/>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提升决策效率：支持按时间区间灵活查询。</w:t>
      </w:r>
    </w:p>
    <w:p w14:paraId="19EC7B77">
      <w:pPr>
        <w:numPr>
          <w:ilvl w:val="0"/>
          <w:numId w:val="4"/>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映射关系的建立与维护：构建业务人员客户类映射关系表，支持通过web端管理平台进行关联关系维护，解决数据溯源难题。</w:t>
      </w:r>
    </w:p>
    <w:p w14:paraId="607E0DA2">
      <w:pPr>
        <w:numPr>
          <w:ilvl w:val="0"/>
          <w:numId w:val="4"/>
        </w:numPr>
        <w:ind w:left="0" w:leftChars="0" w:firstLine="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系统用户权限管理：构建权限控制体系，支持客户部人员维护业务人员-客户类映射表权限配置，确保不同权限人员仅能查看其权限范围内的业务数据（如业务人员查看自身负责客户的业务数据、主管查看下属团队业务数据等），实现权限与数据范围精准匹配，保障业务数据访问安全与合规。</w:t>
      </w:r>
    </w:p>
    <w:p w14:paraId="235389A0">
      <w:pPr>
        <w:pStyle w:val="3"/>
        <w:numPr>
          <w:ilvl w:val="1"/>
          <w:numId w:val="3"/>
        </w:numPr>
        <w:rPr>
          <w:rFonts w:ascii="Times New Roman" w:hAnsi="Times New Roman" w:cs="Times New Roman"/>
          <w:sz w:val="30"/>
          <w:szCs w:val="30"/>
        </w:rPr>
      </w:pPr>
      <w:r>
        <w:rPr>
          <w:rFonts w:ascii="Times New Roman" w:hAnsi="Times New Roman" w:cs="Times New Roman"/>
          <w:sz w:val="30"/>
          <w:szCs w:val="30"/>
        </w:rPr>
        <w:t>测试概要</w:t>
      </w:r>
      <w:bookmarkEnd w:id="2"/>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8186"/>
      </w:tblGrid>
      <w:tr w14:paraId="378EA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shd w:val="clear" w:color="auto" w:fill="BEBEBE"/>
            <w:noWrap w:val="0"/>
            <w:vAlign w:val="top"/>
          </w:tcPr>
          <w:p w14:paraId="44646EEF">
            <w:pPr>
              <w:jc w:val="center"/>
              <w:rPr>
                <w:rFonts w:hint="eastAsia" w:ascii="Times New Roman" w:hAnsi="Times New Roman" w:eastAsia="宋体" w:cs="Times New Roman"/>
                <w:b/>
                <w:lang w:val="en-US" w:eastAsia="zh-CN"/>
              </w:rPr>
            </w:pPr>
            <w:r>
              <w:rPr>
                <w:rFonts w:ascii="Times New Roman" w:hAnsi="Times New Roman" w:cs="Times New Roman"/>
                <w:b/>
              </w:rPr>
              <w:t>项目</w:t>
            </w:r>
            <w:r>
              <w:rPr>
                <w:rFonts w:hint="eastAsia" w:ascii="Times New Roman" w:hAnsi="Times New Roman" w:cs="Times New Roman"/>
                <w:b/>
                <w:lang w:val="en-US" w:eastAsia="zh-CN"/>
              </w:rPr>
              <w:t>名称</w:t>
            </w:r>
          </w:p>
        </w:tc>
        <w:tc>
          <w:tcPr>
            <w:tcW w:w="8186" w:type="dxa"/>
            <w:noWrap w:val="0"/>
            <w:vAlign w:val="top"/>
          </w:tcPr>
          <w:p w14:paraId="030F5DD3">
            <w:pPr>
              <w:rPr>
                <w:rFonts w:hint="default" w:ascii="Times New Roman" w:hAnsi="Times New Roman" w:eastAsia="宋体" w:cs="Times New Roman"/>
                <w:lang w:val="en-US" w:eastAsia="zh-CN"/>
              </w:rPr>
            </w:pPr>
            <w:r>
              <w:rPr>
                <w:rFonts w:hint="eastAsia" w:ascii="Times New Roman" w:hAnsi="Times New Roman" w:cs="Times New Roman"/>
                <w:lang w:val="en-US" w:eastAsia="zh-CN"/>
              </w:rPr>
              <w:t>业务数据展示系统</w:t>
            </w:r>
          </w:p>
        </w:tc>
      </w:tr>
      <w:tr w14:paraId="7ACA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shd w:val="clear" w:color="auto" w:fill="BEBEBE"/>
            <w:noWrap w:val="0"/>
            <w:vAlign w:val="top"/>
          </w:tcPr>
          <w:p w14:paraId="32FCFA22">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系统版本</w:t>
            </w:r>
          </w:p>
        </w:tc>
        <w:tc>
          <w:tcPr>
            <w:tcW w:w="8186" w:type="dxa"/>
            <w:noWrap w:val="0"/>
            <w:vAlign w:val="top"/>
          </w:tcPr>
          <w:p w14:paraId="16C00794">
            <w:pPr>
              <w:rPr>
                <w:rFonts w:hint="default" w:ascii="Times New Roman" w:hAnsi="Times New Roman" w:cs="Times New Roman"/>
                <w:lang w:val="en-US" w:eastAsia="zh-CN"/>
              </w:rPr>
            </w:pPr>
            <w:r>
              <w:rPr>
                <w:rFonts w:hint="eastAsia" w:ascii="Times New Roman" w:hAnsi="Times New Roman" w:cs="Times New Roman"/>
                <w:lang w:val="en-US" w:eastAsia="zh-CN"/>
              </w:rPr>
              <w:t>V1.0</w:t>
            </w:r>
          </w:p>
        </w:tc>
      </w:tr>
      <w:tr w14:paraId="4F0F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shd w:val="clear" w:color="auto" w:fill="BEBEBE"/>
            <w:noWrap w:val="0"/>
            <w:vAlign w:val="top"/>
          </w:tcPr>
          <w:p w14:paraId="2C5A4160">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用例设计人员</w:t>
            </w:r>
          </w:p>
        </w:tc>
        <w:tc>
          <w:tcPr>
            <w:tcW w:w="8186" w:type="dxa"/>
            <w:noWrap w:val="0"/>
            <w:vAlign w:val="top"/>
          </w:tcPr>
          <w:p w14:paraId="72BFE0C8">
            <w:pPr>
              <w:rPr>
                <w:rFonts w:hint="default" w:ascii="Times New Roman" w:hAnsi="Times New Roman" w:cs="Times New Roman"/>
                <w:lang w:val="en-US" w:eastAsia="zh-CN"/>
              </w:rPr>
            </w:pPr>
            <w:r>
              <w:rPr>
                <w:rFonts w:hint="eastAsia" w:ascii="Times New Roman" w:hAnsi="Times New Roman" w:cs="Times New Roman"/>
                <w:lang w:val="en-US" w:eastAsia="zh-CN"/>
              </w:rPr>
              <w:t>陆佩荧</w:t>
            </w:r>
          </w:p>
        </w:tc>
      </w:tr>
      <w:tr w14:paraId="06A7F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shd w:val="clear" w:color="auto" w:fill="BEBEBE"/>
            <w:noWrap w:val="0"/>
            <w:vAlign w:val="top"/>
          </w:tcPr>
          <w:p w14:paraId="3DF44D69">
            <w:pPr>
              <w:jc w:val="center"/>
              <w:rPr>
                <w:rFonts w:ascii="Times New Roman" w:hAnsi="Times New Roman" w:cs="Times New Roman"/>
                <w:b/>
              </w:rPr>
            </w:pPr>
            <w:r>
              <w:rPr>
                <w:rFonts w:ascii="Times New Roman" w:hAnsi="Times New Roman" w:cs="Times New Roman"/>
                <w:b/>
              </w:rPr>
              <w:t>测试人员</w:t>
            </w:r>
          </w:p>
        </w:tc>
        <w:tc>
          <w:tcPr>
            <w:tcW w:w="8186" w:type="dxa"/>
            <w:noWrap w:val="0"/>
            <w:vAlign w:val="top"/>
          </w:tcPr>
          <w:p w14:paraId="1F2B1E6C">
            <w:pPr>
              <w:rPr>
                <w:rFonts w:hint="default" w:ascii="Times New Roman" w:hAnsi="Times New Roman" w:eastAsia="宋体" w:cs="Times New Roman"/>
                <w:lang w:val="en-US" w:eastAsia="zh-CN"/>
              </w:rPr>
            </w:pPr>
            <w:r>
              <w:rPr>
                <w:rFonts w:hint="eastAsia" w:ascii="Times New Roman" w:hAnsi="Times New Roman" w:cs="Times New Roman"/>
                <w:lang w:val="en-US" w:eastAsia="zh-CN"/>
              </w:rPr>
              <w:t>黄征</w:t>
            </w:r>
          </w:p>
        </w:tc>
      </w:tr>
      <w:tr w14:paraId="02C9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shd w:val="clear" w:color="auto" w:fill="BEBEBE"/>
            <w:noWrap w:val="0"/>
            <w:vAlign w:val="top"/>
          </w:tcPr>
          <w:p w14:paraId="4B603EF2">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测试日期</w:t>
            </w:r>
          </w:p>
        </w:tc>
        <w:tc>
          <w:tcPr>
            <w:tcW w:w="8186" w:type="dxa"/>
            <w:noWrap w:val="0"/>
            <w:vAlign w:val="top"/>
          </w:tcPr>
          <w:p w14:paraId="083F7B0C">
            <w:pPr>
              <w:rPr>
                <w:rFonts w:hint="default" w:ascii="Times New Roman" w:hAnsi="Times New Roman" w:eastAsia="宋体" w:cs="Times New Roman"/>
                <w:lang w:val="en-US" w:eastAsia="zh-CN"/>
              </w:rPr>
            </w:pPr>
            <w:r>
              <w:rPr>
                <w:rFonts w:hint="eastAsia" w:ascii="Times New Roman" w:hAnsi="Times New Roman" w:cs="Times New Roman"/>
                <w:lang w:val="en-US" w:eastAsia="zh-CN"/>
              </w:rPr>
              <w:t>2025/12/05</w:t>
            </w:r>
          </w:p>
        </w:tc>
      </w:tr>
      <w:tr w14:paraId="3F8FA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shd w:val="clear" w:color="auto" w:fill="BEBEBE"/>
            <w:noWrap w:val="0"/>
            <w:vAlign w:val="top"/>
          </w:tcPr>
          <w:p w14:paraId="0878ADBE">
            <w:pPr>
              <w:jc w:val="center"/>
              <w:rPr>
                <w:rFonts w:ascii="Times New Roman" w:hAnsi="Times New Roman" w:cs="Times New Roman"/>
                <w:b/>
              </w:rPr>
            </w:pPr>
            <w:r>
              <w:rPr>
                <w:rFonts w:ascii="Times New Roman" w:hAnsi="Times New Roman" w:cs="Times New Roman"/>
                <w:b/>
              </w:rPr>
              <w:t>测试轮次</w:t>
            </w:r>
          </w:p>
        </w:tc>
        <w:tc>
          <w:tcPr>
            <w:tcW w:w="8186" w:type="dxa"/>
            <w:noWrap w:val="0"/>
            <w:vAlign w:val="top"/>
          </w:tcPr>
          <w:p w14:paraId="75181A43">
            <w:pPr>
              <w:rPr>
                <w:rFonts w:hint="default" w:ascii="Times New Roman" w:hAnsi="Times New Roman" w:eastAsia="宋体" w:cs="Times New Roman"/>
                <w:lang w:val="en-US" w:eastAsia="zh-CN"/>
              </w:rPr>
            </w:pPr>
            <w:r>
              <w:rPr>
                <w:rFonts w:hint="eastAsia" w:ascii="Times New Roman" w:hAnsi="Times New Roman" w:cs="Times New Roman"/>
                <w:lang w:val="en-US" w:eastAsia="zh-CN"/>
              </w:rPr>
              <w:t>2轮：正式测试轮、回归验证轮</w:t>
            </w:r>
          </w:p>
        </w:tc>
      </w:tr>
      <w:tr w14:paraId="03267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shd w:val="clear" w:color="auto" w:fill="BEBEBE"/>
            <w:noWrap w:val="0"/>
            <w:vAlign w:val="top"/>
          </w:tcPr>
          <w:p w14:paraId="501D2CFE">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测试类型</w:t>
            </w:r>
          </w:p>
        </w:tc>
        <w:tc>
          <w:tcPr>
            <w:tcW w:w="8186" w:type="dxa"/>
            <w:noWrap w:val="0"/>
            <w:vAlign w:val="top"/>
          </w:tcPr>
          <w:p w14:paraId="44491575">
            <w:pPr>
              <w:rPr>
                <w:rFonts w:hint="default" w:ascii="Times New Roman" w:hAnsi="Times New Roman" w:cs="Times New Roman"/>
                <w:lang w:val="en-US" w:eastAsia="zh-CN"/>
              </w:rPr>
            </w:pPr>
            <w:r>
              <w:rPr>
                <w:rFonts w:hint="eastAsia" w:ascii="Times New Roman" w:hAnsi="Times New Roman" w:cs="Times New Roman"/>
                <w:lang w:val="en-US" w:eastAsia="zh-CN"/>
              </w:rPr>
              <w:t>系统测试（功能/界面UI/系统安全）</w:t>
            </w:r>
          </w:p>
        </w:tc>
      </w:tr>
      <w:tr w14:paraId="7EC4F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shd w:val="clear" w:color="auto" w:fill="BEBEBE"/>
            <w:noWrap w:val="0"/>
            <w:vAlign w:val="top"/>
          </w:tcPr>
          <w:p w14:paraId="6CC215B4">
            <w:pPr>
              <w:jc w:val="center"/>
              <w:rPr>
                <w:rFonts w:hint="default" w:ascii="Times New Roman" w:hAnsi="Times New Roman" w:cs="Times New Roman"/>
                <w:b/>
                <w:lang w:val="en-US" w:eastAsia="zh-CN"/>
              </w:rPr>
            </w:pPr>
            <w:r>
              <w:rPr>
                <w:rFonts w:hint="eastAsia" w:ascii="Times New Roman" w:hAnsi="Times New Roman" w:cs="Times New Roman"/>
                <w:b/>
                <w:lang w:val="en-US" w:eastAsia="zh-CN"/>
              </w:rPr>
              <w:t>测试环境</w:t>
            </w:r>
          </w:p>
        </w:tc>
        <w:tc>
          <w:tcPr>
            <w:tcW w:w="8186" w:type="dxa"/>
            <w:noWrap w:val="0"/>
            <w:vAlign w:val="top"/>
          </w:tcPr>
          <w:p w14:paraId="3F57661C">
            <w:pPr>
              <w:rPr>
                <w:rFonts w:hint="default" w:ascii="Times New Roman" w:hAnsi="Times New Roman" w:cs="Times New Roman"/>
                <w:lang w:val="en-US" w:eastAsia="zh-CN"/>
              </w:rPr>
            </w:pPr>
            <w:r>
              <w:rPr>
                <w:rFonts w:hint="eastAsia" w:ascii="Times New Roman" w:hAnsi="Times New Roman" w:cs="Times New Roman"/>
                <w:lang w:val="en-US" w:eastAsia="zh-CN"/>
              </w:rPr>
              <w:t>服务器环境（兼开发机）：Windows 11 企业版，12th Gen Intel(R) Core(TM) i5-12400 (2.50 GHz)</w:t>
            </w:r>
          </w:p>
          <w:p w14:paraId="6C16B586">
            <w:pPr>
              <w:rPr>
                <w:rFonts w:hint="eastAsia" w:ascii="Times New Roman" w:hAnsi="Times New Roman" w:cs="Times New Roman"/>
                <w:lang w:val="en-US" w:eastAsia="zh-CN"/>
              </w:rPr>
            </w:pPr>
            <w:r>
              <w:rPr>
                <w:rFonts w:hint="eastAsia" w:ascii="Times New Roman" w:hAnsi="Times New Roman" w:cs="Times New Roman"/>
                <w:lang w:val="en-US" w:eastAsia="zh-CN"/>
              </w:rPr>
              <w:t>客户端环境：Windows 10 （Chrome 118）</w:t>
            </w:r>
          </w:p>
          <w:p w14:paraId="280D29AF">
            <w:pPr>
              <w:rPr>
                <w:rFonts w:hint="eastAsia" w:ascii="Times New Roman" w:hAnsi="Times New Roman" w:cs="Times New Roman"/>
                <w:lang w:val="en-US" w:eastAsia="zh-CN"/>
              </w:rPr>
            </w:pPr>
            <w:r>
              <w:rPr>
                <w:rFonts w:hint="eastAsia" w:ascii="Times New Roman" w:hAnsi="Times New Roman" w:cs="Times New Roman"/>
                <w:lang w:val="en-US" w:eastAsia="zh-CN"/>
              </w:rPr>
              <w:t>数据库环境：MySQL 8.0</w:t>
            </w:r>
          </w:p>
          <w:p w14:paraId="2E967BC8">
            <w:pPr>
              <w:rPr>
                <w:rFonts w:hint="default" w:ascii="Times New Roman" w:hAnsi="Times New Roman" w:cs="Times New Roman"/>
                <w:lang w:val="en-US" w:eastAsia="zh-CN"/>
              </w:rPr>
            </w:pPr>
            <w:r>
              <w:rPr>
                <w:rFonts w:hint="eastAsia" w:ascii="Times New Roman" w:hAnsi="Times New Roman" w:cs="Times New Roman"/>
                <w:lang w:val="en-US" w:eastAsia="zh-CN"/>
              </w:rPr>
              <w:t>网络环境：公司办公网</w:t>
            </w:r>
          </w:p>
          <w:p w14:paraId="22F25AFE">
            <w:pPr>
              <w:rPr>
                <w:rFonts w:hint="default" w:ascii="Times New Roman" w:hAnsi="Times New Roman" w:cs="Times New Roman"/>
                <w:lang w:val="en-US" w:eastAsia="zh-CN"/>
              </w:rPr>
            </w:pPr>
            <w:r>
              <w:rPr>
                <w:rFonts w:hint="eastAsia" w:ascii="Times New Roman" w:hAnsi="Times New Roman" w:cs="Times New Roman"/>
                <w:lang w:val="en-US" w:eastAsia="zh-CN"/>
              </w:rPr>
              <w:t>依赖组件：Nginx 1.28（反向代理）</w:t>
            </w:r>
          </w:p>
        </w:tc>
      </w:tr>
      <w:tr w14:paraId="4FC3C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shd w:val="clear" w:color="auto" w:fill="BEBEBE"/>
            <w:noWrap w:val="0"/>
            <w:vAlign w:val="top"/>
          </w:tcPr>
          <w:p w14:paraId="27BDB58C">
            <w:pPr>
              <w:jc w:val="center"/>
              <w:rPr>
                <w:rFonts w:hint="default" w:ascii="Times New Roman" w:hAnsi="Times New Roman" w:cs="Times New Roman"/>
                <w:b/>
                <w:lang w:val="en-US" w:eastAsia="zh-CN"/>
              </w:rPr>
            </w:pPr>
            <w:r>
              <w:rPr>
                <w:rFonts w:hint="eastAsia" w:ascii="Times New Roman" w:hAnsi="Times New Roman" w:cs="Times New Roman"/>
                <w:b/>
                <w:lang w:val="en-US" w:eastAsia="zh-CN"/>
              </w:rPr>
              <w:t>报告日期</w:t>
            </w:r>
          </w:p>
        </w:tc>
        <w:tc>
          <w:tcPr>
            <w:tcW w:w="8186" w:type="dxa"/>
            <w:noWrap w:val="0"/>
            <w:vAlign w:val="top"/>
          </w:tcPr>
          <w:p w14:paraId="7972A5D5">
            <w:pPr>
              <w:rPr>
                <w:rFonts w:hint="default" w:ascii="Times New Roman" w:hAnsi="Times New Roman" w:cs="Times New Roman"/>
                <w:lang w:val="en-US" w:eastAsia="zh-CN"/>
              </w:rPr>
            </w:pPr>
            <w:r>
              <w:rPr>
                <w:rFonts w:hint="eastAsia" w:ascii="Times New Roman" w:hAnsi="Times New Roman" w:cs="Times New Roman"/>
                <w:lang w:val="en-US" w:eastAsia="zh-CN"/>
              </w:rPr>
              <w:t>2025/12/08</w:t>
            </w:r>
          </w:p>
        </w:tc>
      </w:tr>
    </w:tbl>
    <w:p w14:paraId="3BB4F512">
      <w:pPr>
        <w:rPr>
          <w:rFonts w:ascii="Times New Roman" w:hAnsi="Times New Roman" w:cs="Times New Roman"/>
        </w:rPr>
      </w:pPr>
    </w:p>
    <w:p w14:paraId="118400DF">
      <w:pPr>
        <w:pStyle w:val="3"/>
        <w:numPr>
          <w:ilvl w:val="1"/>
          <w:numId w:val="3"/>
        </w:numPr>
        <w:rPr>
          <w:rFonts w:ascii="Times New Roman" w:hAnsi="Times New Roman" w:cs="Times New Roman"/>
          <w:sz w:val="30"/>
          <w:szCs w:val="30"/>
        </w:rPr>
      </w:pPr>
      <w:bookmarkStart w:id="3" w:name="_Toc21376"/>
      <w:r>
        <w:rPr>
          <w:rFonts w:ascii="Times New Roman" w:hAnsi="Times New Roman" w:cs="Times New Roman"/>
          <w:sz w:val="30"/>
          <w:szCs w:val="30"/>
        </w:rPr>
        <w:t>测试</w:t>
      </w:r>
      <w:r>
        <w:rPr>
          <w:rFonts w:hint="eastAsia" w:ascii="Times New Roman" w:hAnsi="Times New Roman" w:cs="Times New Roman"/>
          <w:sz w:val="30"/>
          <w:szCs w:val="30"/>
          <w:lang w:val="en-US" w:eastAsia="zh-CN"/>
        </w:rPr>
        <w:t>范围</w:t>
      </w:r>
      <w:bookmarkEnd w:id="3"/>
    </w:p>
    <w:tbl>
      <w:tblPr>
        <w:tblStyle w:val="11"/>
        <w:tblW w:w="498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25"/>
        <w:gridCol w:w="4125"/>
        <w:gridCol w:w="1093"/>
        <w:gridCol w:w="981"/>
      </w:tblGrid>
      <w:tr w14:paraId="48A41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45" w:type="pct"/>
            <w:shd w:val="clear" w:color="auto" w:fill="BEBEBE"/>
            <w:noWrap w:val="0"/>
            <w:vAlign w:val="top"/>
          </w:tcPr>
          <w:p w14:paraId="2FCB2EF2">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功能模块</w:t>
            </w:r>
          </w:p>
        </w:tc>
        <w:tc>
          <w:tcPr>
            <w:tcW w:w="2099" w:type="pct"/>
            <w:shd w:val="clear" w:color="auto" w:fill="BEBEBE"/>
            <w:noWrap w:val="0"/>
            <w:vAlign w:val="top"/>
          </w:tcPr>
          <w:p w14:paraId="5723FEB9">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用例编号</w:t>
            </w:r>
          </w:p>
        </w:tc>
        <w:tc>
          <w:tcPr>
            <w:tcW w:w="556" w:type="pct"/>
            <w:shd w:val="clear" w:color="auto" w:fill="BEBEBE"/>
            <w:noWrap w:val="0"/>
            <w:vAlign w:val="top"/>
          </w:tcPr>
          <w:p w14:paraId="00A33565">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总用例数</w:t>
            </w:r>
          </w:p>
        </w:tc>
        <w:tc>
          <w:tcPr>
            <w:tcW w:w="499" w:type="pct"/>
            <w:shd w:val="clear" w:color="auto" w:fill="BEBEBE"/>
            <w:noWrap w:val="0"/>
            <w:vAlign w:val="top"/>
          </w:tcPr>
          <w:p w14:paraId="28A73A96">
            <w:pPr>
              <w:jc w:val="center"/>
              <w:rPr>
                <w:rFonts w:hint="eastAsia" w:ascii="Times New Roman" w:hAnsi="Times New Roman" w:eastAsia="宋体" w:cs="Times New Roman"/>
                <w:b/>
                <w:lang w:eastAsia="zh-CN"/>
              </w:rPr>
            </w:pPr>
            <w:r>
              <w:rPr>
                <w:rFonts w:hint="eastAsia" w:ascii="Times New Roman" w:hAnsi="Times New Roman" w:cs="Times New Roman"/>
                <w:b/>
                <w:lang w:val="en-US" w:eastAsia="zh-CN"/>
              </w:rPr>
              <w:t>缺陷</w:t>
            </w:r>
            <w:r>
              <w:rPr>
                <w:rFonts w:ascii="Times New Roman" w:hAnsi="Times New Roman" w:cs="Times New Roman"/>
                <w:b/>
              </w:rPr>
              <w:t>数</w:t>
            </w:r>
          </w:p>
        </w:tc>
      </w:tr>
      <w:tr w14:paraId="48C3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pct"/>
            <w:noWrap w:val="0"/>
            <w:vAlign w:val="center"/>
          </w:tcPr>
          <w:p w14:paraId="3AF83A98">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系统</w:t>
            </w:r>
            <w:r>
              <w:rPr>
                <w:rFonts w:hint="eastAsia" w:ascii="Times New Roman" w:hAnsi="Times New Roman" w:cs="Times New Roman"/>
              </w:rPr>
              <w:t>用户登录</w:t>
            </w:r>
            <w:r>
              <w:rPr>
                <w:rFonts w:hint="eastAsia" w:ascii="Times New Roman" w:hAnsi="Times New Roman" w:cs="Times New Roman"/>
                <w:lang w:val="en-US" w:eastAsia="zh-CN"/>
              </w:rPr>
              <w:t>/登出</w:t>
            </w:r>
          </w:p>
        </w:tc>
        <w:tc>
          <w:tcPr>
            <w:tcW w:w="2099" w:type="pct"/>
            <w:noWrap w:val="0"/>
            <w:vAlign w:val="center"/>
          </w:tcPr>
          <w:p w14:paraId="05AEF1CE">
            <w:pPr>
              <w:jc w:val="center"/>
              <w:rPr>
                <w:rFonts w:hint="default" w:ascii="Times New Roman" w:hAnsi="Times New Roman" w:cs="Times New Roman"/>
                <w:lang w:val="en-US" w:eastAsia="zh-CN"/>
              </w:rPr>
            </w:pPr>
            <w:r>
              <w:rPr>
                <w:rFonts w:hint="eastAsia" w:ascii="Times New Roman" w:hAnsi="Times New Roman" w:cs="Times New Roman"/>
              </w:rPr>
              <w:t>BDDS_SYSAUTH_LOGIN_FUNC_001</w:t>
            </w:r>
            <w:r>
              <w:rPr>
                <w:rFonts w:hint="eastAsia" w:ascii="Times New Roman" w:hAnsi="Times New Roman" w:cs="Times New Roman"/>
                <w:lang w:val="en-US" w:eastAsia="zh-CN"/>
              </w:rPr>
              <w:t>-005</w:t>
            </w:r>
          </w:p>
          <w:p w14:paraId="5EFB345F">
            <w:pPr>
              <w:jc w:val="center"/>
              <w:rPr>
                <w:rFonts w:hint="default" w:ascii="Times New Roman" w:hAnsi="Times New Roman" w:cs="Times New Roman"/>
                <w:lang w:val="en-US" w:eastAsia="zh-CN"/>
              </w:rPr>
            </w:pPr>
            <w:r>
              <w:rPr>
                <w:rFonts w:hint="default" w:ascii="Times New Roman" w:hAnsi="Times New Roman" w:cs="Times New Roman"/>
                <w:lang w:val="en-US" w:eastAsia="zh-CN"/>
              </w:rPr>
              <w:t>BDDS_SYSAUTH_LOGIN_SEC_001</w:t>
            </w:r>
          </w:p>
          <w:p w14:paraId="1F99DD10">
            <w:pPr>
              <w:jc w:val="center"/>
              <w:rPr>
                <w:rFonts w:hint="default" w:ascii="Times New Roman" w:hAnsi="Times New Roman" w:cs="Times New Roman"/>
                <w:lang w:val="en-US" w:eastAsia="zh-CN"/>
              </w:rPr>
            </w:pPr>
            <w:r>
              <w:rPr>
                <w:rFonts w:hint="default" w:ascii="Times New Roman" w:hAnsi="Times New Roman" w:cs="Times New Roman"/>
                <w:lang w:val="en-US" w:eastAsia="zh-CN"/>
              </w:rPr>
              <w:t>BDDS_SYSAUTH_LOGOUT_FUNC_001</w:t>
            </w:r>
          </w:p>
        </w:tc>
        <w:tc>
          <w:tcPr>
            <w:tcW w:w="556" w:type="pct"/>
            <w:noWrap w:val="0"/>
            <w:vAlign w:val="center"/>
          </w:tcPr>
          <w:p w14:paraId="6AC254C8">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7</w:t>
            </w:r>
          </w:p>
        </w:tc>
        <w:tc>
          <w:tcPr>
            <w:tcW w:w="499" w:type="pct"/>
            <w:noWrap w:val="0"/>
            <w:vAlign w:val="center"/>
          </w:tcPr>
          <w:p w14:paraId="5B5F2096">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0</w:t>
            </w:r>
          </w:p>
        </w:tc>
      </w:tr>
      <w:tr w14:paraId="31F3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pct"/>
            <w:noWrap w:val="0"/>
            <w:vAlign w:val="center"/>
          </w:tcPr>
          <w:p w14:paraId="71F64AB4">
            <w:pPr>
              <w:jc w:val="center"/>
              <w:rPr>
                <w:rFonts w:ascii="Times New Roman" w:hAnsi="Times New Roman" w:cs="Times New Roman"/>
              </w:rPr>
            </w:pPr>
            <w:r>
              <w:rPr>
                <w:rFonts w:hint="eastAsia" w:ascii="Times New Roman" w:hAnsi="Times New Roman" w:cs="Times New Roman"/>
              </w:rPr>
              <w:t>业务数据看板——周期业务数据明细</w:t>
            </w:r>
          </w:p>
        </w:tc>
        <w:tc>
          <w:tcPr>
            <w:tcW w:w="2099" w:type="pct"/>
            <w:noWrap w:val="0"/>
            <w:vAlign w:val="center"/>
          </w:tcPr>
          <w:p w14:paraId="27C7661B">
            <w:pPr>
              <w:jc w:val="center"/>
              <w:rPr>
                <w:rFonts w:hint="default" w:ascii="Times New Roman" w:hAnsi="Times New Roman" w:eastAsia="宋体" w:cs="Times New Roman"/>
                <w:lang w:val="en-US" w:eastAsia="zh-CN"/>
              </w:rPr>
            </w:pPr>
            <w:r>
              <w:rPr>
                <w:rFonts w:hint="eastAsia" w:ascii="Times New Roman" w:hAnsi="Times New Roman" w:cs="Times New Roman"/>
              </w:rPr>
              <w:t>BDDS_DATAPANEL_DETAIL_FUNC_001</w:t>
            </w:r>
            <w:r>
              <w:rPr>
                <w:rFonts w:hint="eastAsia" w:ascii="Times New Roman" w:hAnsi="Times New Roman" w:cs="Times New Roman"/>
                <w:lang w:val="en-US" w:eastAsia="zh-CN"/>
              </w:rPr>
              <w:t>-006</w:t>
            </w:r>
          </w:p>
        </w:tc>
        <w:tc>
          <w:tcPr>
            <w:tcW w:w="556" w:type="pct"/>
            <w:noWrap w:val="0"/>
            <w:vAlign w:val="center"/>
          </w:tcPr>
          <w:p w14:paraId="576362B2">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6</w:t>
            </w:r>
          </w:p>
        </w:tc>
        <w:tc>
          <w:tcPr>
            <w:tcW w:w="499" w:type="pct"/>
            <w:noWrap w:val="0"/>
            <w:vAlign w:val="center"/>
          </w:tcPr>
          <w:p w14:paraId="3623E6C3">
            <w:pPr>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0</w:t>
            </w:r>
          </w:p>
        </w:tc>
      </w:tr>
      <w:tr w14:paraId="0D30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pct"/>
            <w:noWrap w:val="0"/>
            <w:vAlign w:val="center"/>
          </w:tcPr>
          <w:p w14:paraId="1A6DC900">
            <w:pPr>
              <w:jc w:val="center"/>
              <w:rPr>
                <w:rFonts w:ascii="Times New Roman" w:hAnsi="Times New Roman" w:cs="Times New Roman"/>
              </w:rPr>
            </w:pPr>
            <w:r>
              <w:rPr>
                <w:rFonts w:hint="eastAsia" w:ascii="Times New Roman" w:hAnsi="Times New Roman" w:cs="Times New Roman"/>
              </w:rPr>
              <w:t>业务数据看板——周期业务数据对比</w:t>
            </w:r>
          </w:p>
        </w:tc>
        <w:tc>
          <w:tcPr>
            <w:tcW w:w="2099" w:type="pct"/>
            <w:noWrap w:val="0"/>
            <w:vAlign w:val="center"/>
          </w:tcPr>
          <w:p w14:paraId="658EE176">
            <w:pPr>
              <w:jc w:val="center"/>
              <w:rPr>
                <w:rFonts w:hint="default" w:ascii="Times New Roman" w:hAnsi="Times New Roman" w:eastAsia="宋体" w:cs="Times New Roman"/>
                <w:lang w:val="en-US" w:eastAsia="zh-CN"/>
              </w:rPr>
            </w:pPr>
            <w:r>
              <w:rPr>
                <w:rFonts w:hint="eastAsia" w:ascii="Times New Roman" w:hAnsi="Times New Roman" w:cs="Times New Roman"/>
              </w:rPr>
              <w:t>BDDS_DATAPANEL_DIFF_FUNC_001</w:t>
            </w:r>
            <w:r>
              <w:rPr>
                <w:rFonts w:hint="eastAsia" w:ascii="Times New Roman" w:hAnsi="Times New Roman" w:cs="Times New Roman"/>
                <w:lang w:val="en-US" w:eastAsia="zh-CN"/>
              </w:rPr>
              <w:t>-005</w:t>
            </w:r>
          </w:p>
        </w:tc>
        <w:tc>
          <w:tcPr>
            <w:tcW w:w="556" w:type="pct"/>
            <w:noWrap w:val="0"/>
            <w:vAlign w:val="center"/>
          </w:tcPr>
          <w:p w14:paraId="629BC93D">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5</w:t>
            </w:r>
          </w:p>
        </w:tc>
        <w:tc>
          <w:tcPr>
            <w:tcW w:w="499" w:type="pct"/>
            <w:noWrap w:val="0"/>
            <w:vAlign w:val="center"/>
          </w:tcPr>
          <w:p w14:paraId="64375B92">
            <w:pPr>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0</w:t>
            </w:r>
          </w:p>
        </w:tc>
      </w:tr>
      <w:tr w14:paraId="78F3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pct"/>
            <w:noWrap w:val="0"/>
            <w:vAlign w:val="center"/>
          </w:tcPr>
          <w:p w14:paraId="5C912EFF">
            <w:pPr>
              <w:jc w:val="center"/>
              <w:rPr>
                <w:rFonts w:hint="eastAsia" w:ascii="Times New Roman" w:hAnsi="Times New Roman" w:cs="Times New Roman"/>
              </w:rPr>
            </w:pPr>
            <w:r>
              <w:rPr>
                <w:rFonts w:hint="eastAsia" w:ascii="Times New Roman" w:hAnsi="Times New Roman" w:cs="Times New Roman"/>
              </w:rPr>
              <w:t>业务人员客户类维护——文件上传</w:t>
            </w:r>
          </w:p>
        </w:tc>
        <w:tc>
          <w:tcPr>
            <w:tcW w:w="2099" w:type="pct"/>
            <w:noWrap w:val="0"/>
            <w:vAlign w:val="center"/>
          </w:tcPr>
          <w:p w14:paraId="289EB3D2">
            <w:pPr>
              <w:jc w:val="center"/>
              <w:rPr>
                <w:rFonts w:hint="default" w:ascii="Times New Roman" w:hAnsi="Times New Roman" w:eastAsia="宋体" w:cs="Times New Roman"/>
                <w:lang w:val="en-US" w:eastAsia="zh-CN"/>
              </w:rPr>
            </w:pPr>
            <w:r>
              <w:rPr>
                <w:rFonts w:hint="eastAsia" w:ascii="Times New Roman" w:hAnsi="Times New Roman" w:cs="Times New Roman"/>
              </w:rPr>
              <w:t>BDDS_CLIENTCLASS_UPLOAD_FUNC_001</w:t>
            </w:r>
            <w:r>
              <w:rPr>
                <w:rFonts w:hint="eastAsia" w:ascii="Times New Roman" w:hAnsi="Times New Roman" w:cs="Times New Roman"/>
                <w:lang w:val="en-US" w:eastAsia="zh-CN"/>
              </w:rPr>
              <w:t>-003</w:t>
            </w:r>
          </w:p>
        </w:tc>
        <w:tc>
          <w:tcPr>
            <w:tcW w:w="556" w:type="pct"/>
            <w:noWrap w:val="0"/>
            <w:vAlign w:val="center"/>
          </w:tcPr>
          <w:p w14:paraId="5DA9B9C0">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3</w:t>
            </w:r>
          </w:p>
        </w:tc>
        <w:tc>
          <w:tcPr>
            <w:tcW w:w="499" w:type="pct"/>
            <w:noWrap w:val="0"/>
            <w:vAlign w:val="center"/>
          </w:tcPr>
          <w:p w14:paraId="22EAED32">
            <w:pPr>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0</w:t>
            </w:r>
          </w:p>
        </w:tc>
      </w:tr>
      <w:tr w14:paraId="62B6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pct"/>
            <w:noWrap w:val="0"/>
            <w:vAlign w:val="center"/>
          </w:tcPr>
          <w:p w14:paraId="2ACFBD07">
            <w:pPr>
              <w:jc w:val="center"/>
              <w:rPr>
                <w:rFonts w:hint="eastAsia" w:ascii="Times New Roman" w:hAnsi="Times New Roman" w:cs="Times New Roman"/>
              </w:rPr>
            </w:pPr>
            <w:r>
              <w:rPr>
                <w:rFonts w:hint="eastAsia" w:ascii="Times New Roman" w:hAnsi="Times New Roman" w:cs="Times New Roman"/>
              </w:rPr>
              <w:t>业务人员客户类维护——客户类维护</w:t>
            </w:r>
          </w:p>
        </w:tc>
        <w:tc>
          <w:tcPr>
            <w:tcW w:w="2099" w:type="pct"/>
            <w:noWrap w:val="0"/>
            <w:vAlign w:val="center"/>
          </w:tcPr>
          <w:p w14:paraId="6B128770">
            <w:pPr>
              <w:jc w:val="center"/>
              <w:rPr>
                <w:rFonts w:hint="default" w:ascii="Times New Roman" w:hAnsi="Times New Roman" w:eastAsia="宋体" w:cs="Times New Roman"/>
                <w:lang w:val="en-US" w:eastAsia="zh-CN"/>
              </w:rPr>
            </w:pPr>
            <w:r>
              <w:rPr>
                <w:rFonts w:hint="eastAsia" w:ascii="Times New Roman" w:hAnsi="Times New Roman" w:cs="Times New Roman"/>
              </w:rPr>
              <w:t>BDDS_CLIENTCLASS_MAINT_FUNC_001</w:t>
            </w:r>
            <w:r>
              <w:rPr>
                <w:rFonts w:hint="eastAsia" w:ascii="Times New Roman" w:hAnsi="Times New Roman" w:cs="Times New Roman"/>
                <w:lang w:val="en-US" w:eastAsia="zh-CN"/>
              </w:rPr>
              <w:t>-007</w:t>
            </w:r>
          </w:p>
        </w:tc>
        <w:tc>
          <w:tcPr>
            <w:tcW w:w="556" w:type="pct"/>
            <w:noWrap w:val="0"/>
            <w:vAlign w:val="center"/>
          </w:tcPr>
          <w:p w14:paraId="27E7E578">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7</w:t>
            </w:r>
          </w:p>
        </w:tc>
        <w:tc>
          <w:tcPr>
            <w:tcW w:w="499" w:type="pct"/>
            <w:noWrap w:val="0"/>
            <w:vAlign w:val="center"/>
          </w:tcPr>
          <w:p w14:paraId="5C45F023">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1</w:t>
            </w:r>
          </w:p>
        </w:tc>
      </w:tr>
      <w:tr w14:paraId="4EB22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pct"/>
            <w:noWrap w:val="0"/>
            <w:vAlign w:val="center"/>
          </w:tcPr>
          <w:p w14:paraId="1A747FF0">
            <w:pPr>
              <w:jc w:val="center"/>
              <w:rPr>
                <w:rFonts w:hint="eastAsia" w:ascii="Times New Roman" w:hAnsi="Times New Roman" w:cs="Times New Roman"/>
              </w:rPr>
            </w:pPr>
            <w:r>
              <w:rPr>
                <w:rFonts w:hint="eastAsia" w:ascii="Times New Roman" w:hAnsi="Times New Roman" w:cs="Times New Roman"/>
              </w:rPr>
              <w:t>业务人员客户类维护——业务人员管理</w:t>
            </w:r>
          </w:p>
        </w:tc>
        <w:tc>
          <w:tcPr>
            <w:tcW w:w="2099" w:type="pct"/>
            <w:noWrap w:val="0"/>
            <w:vAlign w:val="center"/>
          </w:tcPr>
          <w:p w14:paraId="58FADC7A">
            <w:pPr>
              <w:jc w:val="center"/>
              <w:rPr>
                <w:rFonts w:hint="default" w:ascii="Times New Roman" w:hAnsi="Times New Roman" w:eastAsia="宋体" w:cs="Times New Roman"/>
                <w:lang w:val="en-US" w:eastAsia="zh-CN"/>
              </w:rPr>
            </w:pPr>
            <w:r>
              <w:rPr>
                <w:rFonts w:hint="eastAsia" w:ascii="Times New Roman" w:hAnsi="Times New Roman" w:cs="Times New Roman"/>
              </w:rPr>
              <w:t>BDDS_PER_MAINT_FUNC_001</w:t>
            </w:r>
            <w:r>
              <w:rPr>
                <w:rFonts w:hint="eastAsia" w:ascii="Times New Roman" w:hAnsi="Times New Roman" w:cs="Times New Roman"/>
                <w:lang w:val="en-US" w:eastAsia="zh-CN"/>
              </w:rPr>
              <w:t>-007</w:t>
            </w:r>
          </w:p>
        </w:tc>
        <w:tc>
          <w:tcPr>
            <w:tcW w:w="556" w:type="pct"/>
            <w:noWrap w:val="0"/>
            <w:vAlign w:val="center"/>
          </w:tcPr>
          <w:p w14:paraId="19A5AB0F">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7</w:t>
            </w:r>
          </w:p>
        </w:tc>
        <w:tc>
          <w:tcPr>
            <w:tcW w:w="499" w:type="pct"/>
            <w:noWrap w:val="0"/>
            <w:vAlign w:val="center"/>
          </w:tcPr>
          <w:p w14:paraId="7C4AB91D">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1</w:t>
            </w:r>
          </w:p>
        </w:tc>
      </w:tr>
      <w:tr w14:paraId="290A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pct"/>
            <w:noWrap w:val="0"/>
            <w:vAlign w:val="center"/>
          </w:tcPr>
          <w:p w14:paraId="23FE9AA0">
            <w:pPr>
              <w:jc w:val="center"/>
              <w:rPr>
                <w:rFonts w:hint="eastAsia" w:ascii="Times New Roman" w:hAnsi="Times New Roman" w:cs="Times New Roman"/>
              </w:rPr>
            </w:pPr>
            <w:r>
              <w:rPr>
                <w:rFonts w:hint="eastAsia" w:ascii="Times New Roman" w:hAnsi="Times New Roman" w:cs="Times New Roman"/>
              </w:rPr>
              <w:t>业务人员维护——部门管理</w:t>
            </w:r>
          </w:p>
        </w:tc>
        <w:tc>
          <w:tcPr>
            <w:tcW w:w="2099" w:type="pct"/>
            <w:noWrap w:val="0"/>
            <w:vAlign w:val="center"/>
          </w:tcPr>
          <w:p w14:paraId="3617B0D2">
            <w:pPr>
              <w:jc w:val="center"/>
              <w:rPr>
                <w:rFonts w:hint="default" w:ascii="Times New Roman" w:hAnsi="Times New Roman" w:eastAsia="宋体" w:cs="Times New Roman"/>
                <w:lang w:val="en-US" w:eastAsia="zh-CN"/>
              </w:rPr>
            </w:pPr>
            <w:r>
              <w:rPr>
                <w:rFonts w:hint="eastAsia" w:ascii="Times New Roman" w:hAnsi="Times New Roman" w:cs="Times New Roman"/>
              </w:rPr>
              <w:t>BDDS_DEPT_MAINT_FUNC_0</w:t>
            </w:r>
            <w:r>
              <w:rPr>
                <w:rFonts w:hint="eastAsia" w:ascii="Times New Roman" w:hAnsi="Times New Roman" w:cs="Times New Roman"/>
                <w:lang w:val="en-US" w:eastAsia="zh-CN"/>
              </w:rPr>
              <w:t>01-007</w:t>
            </w:r>
          </w:p>
        </w:tc>
        <w:tc>
          <w:tcPr>
            <w:tcW w:w="556" w:type="pct"/>
            <w:noWrap w:val="0"/>
            <w:vAlign w:val="center"/>
          </w:tcPr>
          <w:p w14:paraId="76FE8A61">
            <w:pPr>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7</w:t>
            </w:r>
          </w:p>
        </w:tc>
        <w:tc>
          <w:tcPr>
            <w:tcW w:w="499" w:type="pct"/>
            <w:noWrap w:val="0"/>
            <w:vAlign w:val="center"/>
          </w:tcPr>
          <w:p w14:paraId="11105E58">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3</w:t>
            </w:r>
          </w:p>
        </w:tc>
      </w:tr>
      <w:tr w14:paraId="69C7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pct"/>
            <w:noWrap w:val="0"/>
            <w:vAlign w:val="center"/>
          </w:tcPr>
          <w:p w14:paraId="308B5042">
            <w:pPr>
              <w:jc w:val="center"/>
              <w:rPr>
                <w:rFonts w:hint="eastAsia" w:ascii="Times New Roman" w:hAnsi="Times New Roman" w:cs="Times New Roman"/>
              </w:rPr>
            </w:pPr>
            <w:r>
              <w:rPr>
                <w:rFonts w:hint="eastAsia" w:ascii="Times New Roman" w:hAnsi="Times New Roman" w:cs="Times New Roman"/>
              </w:rPr>
              <w:t>用户、角色权限管理——用户管理</w:t>
            </w:r>
          </w:p>
        </w:tc>
        <w:tc>
          <w:tcPr>
            <w:tcW w:w="2099" w:type="pct"/>
            <w:noWrap w:val="0"/>
            <w:vAlign w:val="center"/>
          </w:tcPr>
          <w:p w14:paraId="320A05B6">
            <w:pPr>
              <w:jc w:val="center"/>
              <w:rPr>
                <w:rFonts w:hint="default" w:ascii="Times New Roman" w:hAnsi="Times New Roman" w:eastAsia="宋体" w:cs="Times New Roman"/>
                <w:lang w:val="en-US" w:eastAsia="zh-CN"/>
              </w:rPr>
            </w:pPr>
            <w:r>
              <w:rPr>
                <w:rFonts w:hint="eastAsia" w:ascii="Times New Roman" w:hAnsi="Times New Roman" w:cs="Times New Roman"/>
              </w:rPr>
              <w:t>BDDS_SYSUSER_MAINT_FUNC_001</w:t>
            </w:r>
            <w:r>
              <w:rPr>
                <w:rFonts w:hint="eastAsia" w:ascii="Times New Roman" w:hAnsi="Times New Roman" w:cs="Times New Roman"/>
                <w:lang w:val="en-US" w:eastAsia="zh-CN"/>
              </w:rPr>
              <w:t>-009</w:t>
            </w:r>
          </w:p>
        </w:tc>
        <w:tc>
          <w:tcPr>
            <w:tcW w:w="556" w:type="pct"/>
            <w:noWrap w:val="0"/>
            <w:vAlign w:val="center"/>
          </w:tcPr>
          <w:p w14:paraId="18252AFC">
            <w:pPr>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9</w:t>
            </w:r>
          </w:p>
        </w:tc>
        <w:tc>
          <w:tcPr>
            <w:tcW w:w="499" w:type="pct"/>
            <w:noWrap w:val="0"/>
            <w:vAlign w:val="center"/>
          </w:tcPr>
          <w:p w14:paraId="61542EF6">
            <w:pPr>
              <w:jc w:val="center"/>
              <w:rPr>
                <w:rFonts w:hint="eastAsia" w:ascii="Times New Roman" w:hAnsi="Times New Roman" w:eastAsia="宋体" w:cs="Times New Roman"/>
                <w:lang w:val="en-US" w:eastAsia="zh-CN"/>
              </w:rPr>
            </w:pPr>
            <w:r>
              <w:rPr>
                <w:rFonts w:hint="eastAsia" w:ascii="Times New Roman" w:hAnsi="Times New Roman" w:cs="Times New Roman"/>
                <w:lang w:val="en-US" w:eastAsia="zh-CN"/>
              </w:rPr>
              <w:t>1</w:t>
            </w:r>
          </w:p>
        </w:tc>
      </w:tr>
      <w:tr w14:paraId="54B30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pct"/>
            <w:noWrap w:val="0"/>
            <w:vAlign w:val="center"/>
          </w:tcPr>
          <w:p w14:paraId="5D9ED6F4">
            <w:pPr>
              <w:jc w:val="center"/>
              <w:rPr>
                <w:rFonts w:hint="eastAsia" w:ascii="Times New Roman" w:hAnsi="Times New Roman" w:cs="Times New Roman"/>
              </w:rPr>
            </w:pPr>
            <w:r>
              <w:rPr>
                <w:rFonts w:hint="eastAsia" w:ascii="Times New Roman" w:hAnsi="Times New Roman" w:cs="Times New Roman"/>
              </w:rPr>
              <w:t>用户、角色权限管理——角色权限管理</w:t>
            </w:r>
          </w:p>
        </w:tc>
        <w:tc>
          <w:tcPr>
            <w:tcW w:w="2099" w:type="pct"/>
            <w:noWrap w:val="0"/>
            <w:vAlign w:val="center"/>
          </w:tcPr>
          <w:p w14:paraId="125B30D4">
            <w:pPr>
              <w:jc w:val="center"/>
              <w:rPr>
                <w:rFonts w:hint="default" w:ascii="Times New Roman" w:hAnsi="Times New Roman" w:eastAsia="宋体" w:cs="Times New Roman"/>
                <w:lang w:val="en-US" w:eastAsia="zh-CN"/>
              </w:rPr>
            </w:pPr>
            <w:r>
              <w:rPr>
                <w:rFonts w:hint="eastAsia" w:ascii="Times New Roman" w:hAnsi="Times New Roman" w:cs="Times New Roman"/>
              </w:rPr>
              <w:t>BDDS_SYSROLE_MAINT_FUNC_001</w:t>
            </w:r>
            <w:r>
              <w:rPr>
                <w:rFonts w:hint="eastAsia" w:ascii="Times New Roman" w:hAnsi="Times New Roman" w:cs="Times New Roman"/>
                <w:lang w:val="en-US" w:eastAsia="zh-CN"/>
              </w:rPr>
              <w:t>-008</w:t>
            </w:r>
          </w:p>
        </w:tc>
        <w:tc>
          <w:tcPr>
            <w:tcW w:w="556" w:type="pct"/>
            <w:noWrap w:val="0"/>
            <w:vAlign w:val="center"/>
          </w:tcPr>
          <w:p w14:paraId="7EA8FA67">
            <w:pPr>
              <w:jc w:val="center"/>
              <w:rPr>
                <w:rFonts w:hint="default" w:ascii="Times New Roman" w:hAnsi="Times New Roman" w:cs="Times New Roman"/>
                <w:lang w:val="en-US" w:eastAsia="zh-CN"/>
              </w:rPr>
            </w:pPr>
            <w:r>
              <w:rPr>
                <w:rFonts w:hint="eastAsia" w:ascii="Times New Roman" w:hAnsi="Times New Roman" w:cs="Times New Roman"/>
                <w:lang w:val="en-US" w:eastAsia="zh-CN"/>
              </w:rPr>
              <w:t>8</w:t>
            </w:r>
          </w:p>
        </w:tc>
        <w:tc>
          <w:tcPr>
            <w:tcW w:w="499" w:type="pct"/>
            <w:noWrap w:val="0"/>
            <w:vAlign w:val="center"/>
          </w:tcPr>
          <w:p w14:paraId="440DF12D">
            <w:pPr>
              <w:jc w:val="center"/>
              <w:rPr>
                <w:rFonts w:hint="default" w:ascii="Times New Roman" w:hAnsi="Times New Roman" w:cs="Times New Roman"/>
                <w:lang w:val="en-US" w:eastAsia="zh-CN"/>
              </w:rPr>
            </w:pPr>
            <w:r>
              <w:rPr>
                <w:rFonts w:hint="eastAsia" w:ascii="Times New Roman" w:hAnsi="Times New Roman" w:cs="Times New Roman"/>
                <w:lang w:val="en-US" w:eastAsia="zh-CN"/>
              </w:rPr>
              <w:t>2</w:t>
            </w:r>
          </w:p>
        </w:tc>
      </w:tr>
    </w:tbl>
    <w:p w14:paraId="4DFCF7EC">
      <w:pPr>
        <w:jc w:val="both"/>
        <w:rPr>
          <w:rFonts w:hint="default"/>
          <w:lang w:val="en-US" w:eastAsia="zh-CN"/>
        </w:rPr>
      </w:pPr>
    </w:p>
    <w:p w14:paraId="5305CA34">
      <w:pPr>
        <w:pStyle w:val="3"/>
        <w:numPr>
          <w:ilvl w:val="1"/>
          <w:numId w:val="3"/>
        </w:numPr>
        <w:rPr>
          <w:rFonts w:ascii="Times New Roman" w:hAnsi="Times New Roman" w:cs="Times New Roman"/>
          <w:sz w:val="30"/>
          <w:szCs w:val="30"/>
        </w:rPr>
      </w:pPr>
      <w:bookmarkStart w:id="4" w:name="_Toc27173"/>
      <w:r>
        <w:rPr>
          <w:rFonts w:ascii="Times New Roman" w:hAnsi="Times New Roman" w:cs="Times New Roman"/>
          <w:sz w:val="30"/>
          <w:szCs w:val="30"/>
        </w:rPr>
        <w:t>测试总体执行情况</w:t>
      </w:r>
      <w:bookmarkEnd w:id="4"/>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8045"/>
      </w:tblGrid>
      <w:tr w14:paraId="2F6B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BEBEBE"/>
            <w:noWrap w:val="0"/>
            <w:vAlign w:val="top"/>
          </w:tcPr>
          <w:p w14:paraId="136071D8">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用例总数</w:t>
            </w:r>
          </w:p>
        </w:tc>
        <w:tc>
          <w:tcPr>
            <w:tcW w:w="8045" w:type="dxa"/>
            <w:noWrap w:val="0"/>
            <w:vAlign w:val="top"/>
          </w:tcPr>
          <w:p w14:paraId="1A509979">
            <w:pPr>
              <w:rPr>
                <w:rFonts w:hint="default" w:ascii="Times New Roman" w:hAnsi="Times New Roman" w:eastAsia="宋体" w:cs="Times New Roman"/>
                <w:lang w:val="en-US" w:eastAsia="zh-CN"/>
              </w:rPr>
            </w:pPr>
            <w:r>
              <w:rPr>
                <w:rFonts w:hint="eastAsia" w:ascii="Times New Roman" w:hAnsi="Times New Roman" w:cs="Times New Roman"/>
                <w:lang w:val="en-US" w:eastAsia="zh-CN"/>
              </w:rPr>
              <w:t>59</w:t>
            </w:r>
          </w:p>
        </w:tc>
      </w:tr>
      <w:tr w14:paraId="10FD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BEBEBE"/>
            <w:noWrap w:val="0"/>
            <w:vAlign w:val="top"/>
          </w:tcPr>
          <w:p w14:paraId="0441075B">
            <w:pPr>
              <w:jc w:val="center"/>
              <w:rPr>
                <w:rFonts w:ascii="Times New Roman" w:hAnsi="Times New Roman" w:cs="Times New Roman"/>
                <w:b/>
              </w:rPr>
            </w:pPr>
            <w:r>
              <w:rPr>
                <w:rFonts w:ascii="Times New Roman" w:hAnsi="Times New Roman" w:cs="Times New Roman"/>
                <w:b/>
              </w:rPr>
              <w:t>执行测试用例数</w:t>
            </w:r>
          </w:p>
        </w:tc>
        <w:tc>
          <w:tcPr>
            <w:tcW w:w="8045" w:type="dxa"/>
            <w:noWrap w:val="0"/>
            <w:vAlign w:val="top"/>
          </w:tcPr>
          <w:p w14:paraId="2E7B3050">
            <w:pPr>
              <w:rPr>
                <w:rFonts w:hint="default" w:ascii="Times New Roman" w:hAnsi="Times New Roman" w:eastAsia="宋体" w:cs="Times New Roman"/>
                <w:lang w:val="en-US" w:eastAsia="zh-CN"/>
              </w:rPr>
            </w:pPr>
            <w:r>
              <w:rPr>
                <w:rFonts w:hint="eastAsia" w:ascii="Times New Roman" w:hAnsi="Times New Roman" w:cs="Times New Roman"/>
                <w:lang w:val="en-US" w:eastAsia="zh-CN"/>
              </w:rPr>
              <w:t>59</w:t>
            </w:r>
          </w:p>
        </w:tc>
      </w:tr>
      <w:tr w14:paraId="43A4B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BEBEBE"/>
            <w:noWrap w:val="0"/>
            <w:vAlign w:val="top"/>
          </w:tcPr>
          <w:p w14:paraId="61F1DF1A">
            <w:pPr>
              <w:jc w:val="center"/>
              <w:rPr>
                <w:rFonts w:ascii="Times New Roman" w:hAnsi="Times New Roman" w:cs="Times New Roman"/>
                <w:b/>
              </w:rPr>
            </w:pPr>
            <w:r>
              <w:rPr>
                <w:rFonts w:ascii="Times New Roman" w:hAnsi="Times New Roman" w:cs="Times New Roman"/>
                <w:b/>
              </w:rPr>
              <w:t>通过用例数</w:t>
            </w:r>
          </w:p>
        </w:tc>
        <w:tc>
          <w:tcPr>
            <w:tcW w:w="8045" w:type="dxa"/>
            <w:noWrap w:val="0"/>
            <w:vAlign w:val="top"/>
          </w:tcPr>
          <w:p w14:paraId="12DF8E1A">
            <w:pPr>
              <w:rPr>
                <w:rFonts w:hint="default" w:ascii="Times New Roman" w:hAnsi="Times New Roman" w:eastAsia="宋体" w:cs="Times New Roman"/>
                <w:lang w:val="en-US" w:eastAsia="zh-CN"/>
              </w:rPr>
            </w:pPr>
            <w:r>
              <w:rPr>
                <w:rFonts w:hint="eastAsia" w:ascii="Times New Roman" w:hAnsi="Times New Roman" w:cs="Times New Roman"/>
                <w:lang w:val="en-US" w:eastAsia="zh-CN"/>
              </w:rPr>
              <w:t>59</w:t>
            </w:r>
          </w:p>
        </w:tc>
      </w:tr>
      <w:tr w14:paraId="52B3B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BEBEBE"/>
            <w:noWrap w:val="0"/>
            <w:vAlign w:val="top"/>
          </w:tcPr>
          <w:p w14:paraId="4069C05C">
            <w:pPr>
              <w:jc w:val="center"/>
              <w:rPr>
                <w:rFonts w:ascii="Times New Roman" w:hAnsi="Times New Roman" w:cs="Times New Roman"/>
                <w:b/>
              </w:rPr>
            </w:pPr>
            <w:r>
              <w:rPr>
                <w:rFonts w:ascii="Times New Roman" w:hAnsi="Times New Roman" w:cs="Times New Roman"/>
                <w:b/>
              </w:rPr>
              <w:t>发现</w:t>
            </w:r>
            <w:r>
              <w:rPr>
                <w:rFonts w:hint="eastAsia" w:ascii="Times New Roman" w:hAnsi="Times New Roman" w:cs="Times New Roman"/>
                <w:b/>
                <w:lang w:val="en-US" w:eastAsia="zh-CN"/>
              </w:rPr>
              <w:t>缺陷</w:t>
            </w:r>
            <w:r>
              <w:rPr>
                <w:rFonts w:ascii="Times New Roman" w:hAnsi="Times New Roman" w:cs="Times New Roman"/>
                <w:b/>
              </w:rPr>
              <w:t>数</w:t>
            </w:r>
          </w:p>
        </w:tc>
        <w:tc>
          <w:tcPr>
            <w:tcW w:w="8045" w:type="dxa"/>
            <w:noWrap w:val="0"/>
            <w:vAlign w:val="top"/>
          </w:tcPr>
          <w:p w14:paraId="20B39A83">
            <w:pPr>
              <w:rPr>
                <w:rFonts w:hint="default" w:ascii="Times New Roman" w:hAnsi="Times New Roman" w:eastAsia="宋体" w:cs="Times New Roman"/>
                <w:lang w:val="en-US" w:eastAsia="zh-CN"/>
              </w:rPr>
            </w:pPr>
            <w:r>
              <w:rPr>
                <w:rFonts w:hint="eastAsia" w:ascii="Times New Roman" w:hAnsi="Times New Roman" w:cs="Times New Roman"/>
                <w:lang w:val="en-US" w:eastAsia="zh-CN"/>
              </w:rPr>
              <w:t>8</w:t>
            </w:r>
          </w:p>
        </w:tc>
      </w:tr>
      <w:tr w14:paraId="2A08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BEBEBE"/>
            <w:noWrap w:val="0"/>
            <w:vAlign w:val="top"/>
          </w:tcPr>
          <w:p w14:paraId="35D4911F">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执行率</w:t>
            </w:r>
          </w:p>
        </w:tc>
        <w:tc>
          <w:tcPr>
            <w:tcW w:w="8045" w:type="dxa"/>
            <w:noWrap w:val="0"/>
            <w:vAlign w:val="top"/>
          </w:tcPr>
          <w:p w14:paraId="3A74424F">
            <w:pPr>
              <w:rPr>
                <w:rFonts w:hint="default" w:ascii="Times New Roman" w:hAnsi="Times New Roman" w:cs="Times New Roman"/>
                <w:lang w:val="en-US" w:eastAsia="zh-CN"/>
              </w:rPr>
            </w:pPr>
            <w:r>
              <w:rPr>
                <w:rFonts w:hint="eastAsia" w:ascii="Times New Roman" w:hAnsi="Times New Roman" w:cs="Times New Roman"/>
                <w:lang w:val="en-US" w:eastAsia="zh-CN"/>
              </w:rPr>
              <w:t>100%</w:t>
            </w:r>
          </w:p>
        </w:tc>
      </w:tr>
      <w:tr w14:paraId="3E54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BEBEBE"/>
            <w:noWrap w:val="0"/>
            <w:vAlign w:val="top"/>
          </w:tcPr>
          <w:p w14:paraId="03031020">
            <w:pPr>
              <w:jc w:val="center"/>
              <w:rPr>
                <w:rFonts w:hint="default" w:ascii="Times New Roman" w:hAnsi="Times New Roman" w:cs="Times New Roman"/>
                <w:b/>
                <w:lang w:val="en-US" w:eastAsia="zh-CN"/>
              </w:rPr>
            </w:pPr>
            <w:r>
              <w:rPr>
                <w:rFonts w:hint="eastAsia" w:ascii="Times New Roman" w:hAnsi="Times New Roman" w:cs="Times New Roman"/>
                <w:b/>
                <w:lang w:val="en-US" w:eastAsia="zh-CN"/>
              </w:rPr>
              <w:t>通过率</w:t>
            </w:r>
          </w:p>
        </w:tc>
        <w:tc>
          <w:tcPr>
            <w:tcW w:w="8045" w:type="dxa"/>
            <w:noWrap w:val="0"/>
            <w:vAlign w:val="top"/>
          </w:tcPr>
          <w:p w14:paraId="19BDD682">
            <w:pPr>
              <w:rPr>
                <w:rFonts w:hint="default" w:ascii="Times New Roman" w:hAnsi="Times New Roman" w:cs="Times New Roman"/>
                <w:lang w:val="en-US" w:eastAsia="zh-CN"/>
              </w:rPr>
            </w:pPr>
            <w:r>
              <w:rPr>
                <w:rFonts w:hint="eastAsia" w:ascii="Times New Roman" w:hAnsi="Times New Roman" w:cs="Times New Roman"/>
                <w:lang w:val="en-US" w:eastAsia="zh-CN"/>
              </w:rPr>
              <w:t>100%</w:t>
            </w:r>
          </w:p>
        </w:tc>
      </w:tr>
    </w:tbl>
    <w:p w14:paraId="3D9194CB">
      <w:pPr>
        <w:numPr>
          <w:ilvl w:val="0"/>
          <w:numId w:val="0"/>
        </w:numPr>
        <w:jc w:val="both"/>
        <w:rPr>
          <w:rFonts w:hint="default" w:ascii="Times New Roman" w:hAnsi="Times New Roman" w:cs="Times New Roman"/>
          <w:lang w:val="en-US" w:eastAsia="zh-CN"/>
        </w:rPr>
      </w:pPr>
    </w:p>
    <w:p w14:paraId="3F0B38D0">
      <w:pPr>
        <w:rPr>
          <w:rFonts w:hint="eastAsia" w:ascii="Times New Roman" w:hAnsi="Times New Roman" w:cs="Times New Roman"/>
          <w:lang w:val="en-US" w:eastAsia="zh-CN"/>
        </w:rPr>
      </w:pPr>
      <w:r>
        <w:rPr>
          <w:rFonts w:hint="eastAsia" w:ascii="Times New Roman" w:hAnsi="Times New Roman" w:cs="Times New Roman"/>
          <w:lang w:val="en-US" w:eastAsia="zh-CN"/>
        </w:rPr>
        <w:t>注：</w:t>
      </w:r>
    </w:p>
    <w:p w14:paraId="58AE4286">
      <w:pPr>
        <w:numPr>
          <w:ilvl w:val="0"/>
          <w:numId w:val="0"/>
        </w:numPr>
        <w:rPr>
          <w:rFonts w:hint="eastAsia" w:ascii="Times New Roman" w:hAnsi="Times New Roman" w:cs="Times New Roman"/>
          <w:lang w:val="en-US" w:eastAsia="zh-CN"/>
        </w:rPr>
      </w:pPr>
      <w:r>
        <w:rPr>
          <w:rFonts w:hint="eastAsia" w:ascii="Times New Roman" w:hAnsi="Times New Roman" w:cs="Times New Roman"/>
          <w:lang w:val="en-US" w:eastAsia="zh-CN"/>
        </w:rPr>
        <w:t>执行率=已执行用例数/用例总数</w:t>
      </w:r>
    </w:p>
    <w:p w14:paraId="4ABF6E5B">
      <w:pPr>
        <w:numPr>
          <w:ilvl w:val="0"/>
          <w:numId w:val="0"/>
        </w:numPr>
        <w:rPr>
          <w:rFonts w:hint="default" w:ascii="Times New Roman" w:hAnsi="Times New Roman" w:cs="Times New Roman"/>
          <w:lang w:val="en-US" w:eastAsia="zh-CN"/>
        </w:rPr>
      </w:pPr>
      <w:r>
        <w:rPr>
          <w:rFonts w:hint="eastAsia" w:ascii="Times New Roman" w:hAnsi="Times New Roman" w:cs="Times New Roman"/>
          <w:lang w:val="en-US" w:eastAsia="zh-CN"/>
        </w:rPr>
        <w:t>通过率=通过用例数/已执行用例数</w:t>
      </w:r>
    </w:p>
    <w:p w14:paraId="0BED4F1A">
      <w:pPr>
        <w:numPr>
          <w:ilvl w:val="0"/>
          <w:numId w:val="0"/>
        </w:numPr>
        <w:jc w:val="center"/>
        <w:rPr>
          <w:rFonts w:hint="default" w:ascii="Times New Roman" w:hAnsi="Times New Roman" w:cs="Times New Roman"/>
          <w:lang w:val="en-US" w:eastAsia="zh-CN"/>
        </w:rPr>
      </w:pPr>
    </w:p>
    <w:p w14:paraId="7046C75A">
      <w:pPr>
        <w:pStyle w:val="2"/>
        <w:numPr>
          <w:ilvl w:val="0"/>
          <w:numId w:val="3"/>
        </w:numPr>
        <w:rPr>
          <w:rFonts w:ascii="Times New Roman" w:hAnsi="Times New Roman" w:cs="Times New Roman"/>
          <w:sz w:val="32"/>
          <w:szCs w:val="32"/>
        </w:rPr>
      </w:pPr>
      <w:bookmarkStart w:id="5" w:name="_Toc15496"/>
      <w:r>
        <w:rPr>
          <w:rFonts w:ascii="Times New Roman" w:hAnsi="Times New Roman" w:cs="Times New Roman"/>
          <w:sz w:val="32"/>
          <w:szCs w:val="32"/>
        </w:rPr>
        <w:t>测试分析</w:t>
      </w:r>
      <w:bookmarkEnd w:id="5"/>
    </w:p>
    <w:p w14:paraId="60CEAFA6">
      <w:pPr>
        <w:pStyle w:val="3"/>
        <w:numPr>
          <w:ilvl w:val="1"/>
          <w:numId w:val="3"/>
        </w:numPr>
        <w:rPr>
          <w:rFonts w:hint="default" w:ascii="Times New Roman" w:hAnsi="Times New Roman" w:cs="Times New Roman"/>
          <w:sz w:val="30"/>
          <w:szCs w:val="30"/>
          <w:lang w:val="en-US" w:eastAsia="zh-CN"/>
        </w:rPr>
      </w:pPr>
      <w:bookmarkStart w:id="6" w:name="_Toc13208"/>
      <w:r>
        <w:rPr>
          <w:rFonts w:hint="eastAsia" w:ascii="Times New Roman" w:hAnsi="Times New Roman" w:cs="Times New Roman"/>
          <w:sz w:val="30"/>
          <w:szCs w:val="30"/>
          <w:lang w:val="en-US" w:eastAsia="zh-CN"/>
        </w:rPr>
        <w:t>缺陷详情表</w:t>
      </w:r>
      <w:bookmarkEnd w:id="6"/>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3"/>
        <w:gridCol w:w="1194"/>
        <w:gridCol w:w="1408"/>
        <w:gridCol w:w="1340"/>
        <w:gridCol w:w="2429"/>
        <w:gridCol w:w="1580"/>
        <w:gridCol w:w="1190"/>
      </w:tblGrid>
      <w:tr w14:paraId="6DC68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61" w:type="pct"/>
            <w:tcBorders>
              <w:top w:val="nil"/>
              <w:left w:val="nil"/>
              <w:bottom w:val="nil"/>
              <w:right w:val="nil"/>
            </w:tcBorders>
            <w:shd w:val="clear" w:color="auto" w:fill="00B0F0"/>
            <w:noWrap/>
            <w:vAlign w:val="center"/>
          </w:tcPr>
          <w:p w14:paraId="5BF14EC8">
            <w:pPr>
              <w:keepNext w:val="0"/>
              <w:keepLines w:val="0"/>
              <w:widowControl/>
              <w:suppressLineNumbers w:val="0"/>
              <w:jc w:val="center"/>
              <w:textAlignment w:val="center"/>
              <w:rPr>
                <w:rFonts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序号</w:t>
            </w:r>
          </w:p>
        </w:tc>
        <w:tc>
          <w:tcPr>
            <w:tcW w:w="605" w:type="pct"/>
            <w:tcBorders>
              <w:top w:val="nil"/>
              <w:left w:val="nil"/>
              <w:bottom w:val="nil"/>
              <w:right w:val="nil"/>
            </w:tcBorders>
            <w:shd w:val="clear" w:color="auto" w:fill="00B0F0"/>
            <w:noWrap/>
            <w:vAlign w:val="center"/>
          </w:tcPr>
          <w:p w14:paraId="433506C3">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用例编号</w:t>
            </w:r>
          </w:p>
        </w:tc>
        <w:tc>
          <w:tcPr>
            <w:tcW w:w="714" w:type="pct"/>
            <w:tcBorders>
              <w:top w:val="nil"/>
              <w:left w:val="nil"/>
              <w:bottom w:val="nil"/>
              <w:right w:val="nil"/>
            </w:tcBorders>
            <w:shd w:val="clear" w:color="auto" w:fill="00B0F0"/>
            <w:noWrap/>
            <w:vAlign w:val="center"/>
          </w:tcPr>
          <w:p w14:paraId="1309AD2E">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功能模块</w:t>
            </w:r>
          </w:p>
        </w:tc>
        <w:tc>
          <w:tcPr>
            <w:tcW w:w="679" w:type="pct"/>
            <w:tcBorders>
              <w:top w:val="nil"/>
              <w:left w:val="nil"/>
              <w:bottom w:val="nil"/>
              <w:right w:val="nil"/>
            </w:tcBorders>
            <w:shd w:val="clear" w:color="auto" w:fill="00B0F0"/>
            <w:noWrap/>
            <w:vAlign w:val="center"/>
          </w:tcPr>
          <w:p w14:paraId="4AB5F707">
            <w:pPr>
              <w:keepNext w:val="0"/>
              <w:keepLines w:val="0"/>
              <w:widowControl/>
              <w:suppressLineNumbers w:val="0"/>
              <w:jc w:val="center"/>
              <w:textAlignment w:val="center"/>
              <w:rPr>
                <w:rFonts w:hint="default" w:ascii="仿宋" w:hAnsi="仿宋" w:eastAsia="仿宋" w:cs="仿宋"/>
                <w:b/>
                <w:bCs/>
                <w:i w:val="0"/>
                <w:iCs w:val="0"/>
                <w:color w:val="000000"/>
                <w:kern w:val="0"/>
                <w:sz w:val="22"/>
                <w:szCs w:val="22"/>
                <w:u w:val="none"/>
                <w:lang w:val="en-US" w:eastAsia="zh-CN" w:bidi="ar"/>
              </w:rPr>
            </w:pPr>
            <w:r>
              <w:rPr>
                <w:rFonts w:hint="eastAsia" w:ascii="仿宋" w:hAnsi="仿宋" w:eastAsia="仿宋" w:cs="仿宋"/>
                <w:b/>
                <w:bCs/>
                <w:i w:val="0"/>
                <w:iCs w:val="0"/>
                <w:color w:val="000000"/>
                <w:kern w:val="0"/>
                <w:sz w:val="22"/>
                <w:szCs w:val="22"/>
                <w:u w:val="none"/>
                <w:lang w:val="en-US" w:eastAsia="zh-CN" w:bidi="ar"/>
              </w:rPr>
              <w:t>测试场景</w:t>
            </w:r>
          </w:p>
        </w:tc>
        <w:tc>
          <w:tcPr>
            <w:tcW w:w="1232" w:type="pct"/>
            <w:tcBorders>
              <w:top w:val="nil"/>
              <w:left w:val="nil"/>
              <w:bottom w:val="nil"/>
              <w:right w:val="nil"/>
            </w:tcBorders>
            <w:shd w:val="clear" w:color="auto" w:fill="00B0F0"/>
            <w:noWrap/>
            <w:vAlign w:val="center"/>
          </w:tcPr>
          <w:p w14:paraId="286F99B4">
            <w:pPr>
              <w:keepNext w:val="0"/>
              <w:keepLines w:val="0"/>
              <w:widowControl/>
              <w:suppressLineNumbers w:val="0"/>
              <w:jc w:val="both"/>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描述</w:t>
            </w:r>
          </w:p>
        </w:tc>
        <w:tc>
          <w:tcPr>
            <w:tcW w:w="801" w:type="pct"/>
            <w:tcBorders>
              <w:top w:val="nil"/>
              <w:left w:val="nil"/>
              <w:bottom w:val="nil"/>
              <w:right w:val="nil"/>
            </w:tcBorders>
            <w:shd w:val="clear" w:color="auto" w:fill="00B0F0"/>
            <w:noWrap/>
            <w:vAlign w:val="center"/>
          </w:tcPr>
          <w:p w14:paraId="32BA4F58">
            <w:pPr>
              <w:keepNext w:val="0"/>
              <w:keepLines w:val="0"/>
              <w:widowControl/>
              <w:suppressLineNumbers w:val="0"/>
              <w:jc w:val="center"/>
              <w:textAlignment w:val="center"/>
              <w:rPr>
                <w:rFonts w:hint="default" w:ascii="仿宋" w:hAnsi="仿宋" w:eastAsia="仿宋" w:cs="仿宋"/>
                <w:b/>
                <w:bCs/>
                <w:i w:val="0"/>
                <w:iCs w:val="0"/>
                <w:color w:val="000000"/>
                <w:sz w:val="22"/>
                <w:szCs w:val="22"/>
                <w:u w:val="none"/>
                <w:lang w:val="en-US"/>
              </w:rPr>
            </w:pPr>
            <w:r>
              <w:rPr>
                <w:rFonts w:hint="eastAsia" w:ascii="仿宋" w:hAnsi="仿宋" w:eastAsia="仿宋" w:cs="仿宋"/>
                <w:b/>
                <w:bCs/>
                <w:i w:val="0"/>
                <w:iCs w:val="0"/>
                <w:color w:val="000000"/>
                <w:kern w:val="0"/>
                <w:sz w:val="22"/>
                <w:szCs w:val="22"/>
                <w:u w:val="none"/>
                <w:lang w:val="en-US" w:eastAsia="zh-CN" w:bidi="ar"/>
              </w:rPr>
              <w:t>严重级别</w:t>
            </w:r>
          </w:p>
        </w:tc>
        <w:tc>
          <w:tcPr>
            <w:tcW w:w="603" w:type="pct"/>
            <w:tcBorders>
              <w:top w:val="nil"/>
              <w:left w:val="nil"/>
              <w:bottom w:val="nil"/>
              <w:right w:val="nil"/>
            </w:tcBorders>
            <w:shd w:val="clear" w:color="auto" w:fill="00B0F0"/>
            <w:noWrap/>
            <w:vAlign w:val="center"/>
          </w:tcPr>
          <w:p w14:paraId="71141E11">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处理状态</w:t>
            </w:r>
          </w:p>
        </w:tc>
      </w:tr>
      <w:tr w14:paraId="5254D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361" w:type="pct"/>
            <w:tcBorders>
              <w:top w:val="nil"/>
              <w:left w:val="nil"/>
              <w:bottom w:val="nil"/>
              <w:right w:val="nil"/>
            </w:tcBorders>
            <w:noWrap/>
            <w:vAlign w:val="center"/>
          </w:tcPr>
          <w:p w14:paraId="08F91C57">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w:t>
            </w:r>
          </w:p>
        </w:tc>
        <w:tc>
          <w:tcPr>
            <w:tcW w:w="605" w:type="pct"/>
            <w:tcBorders>
              <w:top w:val="nil"/>
              <w:left w:val="nil"/>
              <w:bottom w:val="nil"/>
              <w:right w:val="nil"/>
            </w:tcBorders>
            <w:noWrap/>
            <w:vAlign w:val="center"/>
          </w:tcPr>
          <w:p w14:paraId="25B3BED8">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BDDS_CLIENTCLASS_MAINT_FUNC_003</w:t>
            </w:r>
          </w:p>
        </w:tc>
        <w:tc>
          <w:tcPr>
            <w:tcW w:w="714" w:type="pct"/>
            <w:tcBorders>
              <w:top w:val="nil"/>
              <w:left w:val="nil"/>
              <w:bottom w:val="nil"/>
              <w:right w:val="nil"/>
            </w:tcBorders>
            <w:noWrap/>
            <w:vAlign w:val="center"/>
          </w:tcPr>
          <w:p w14:paraId="526F0CB4">
            <w:pPr>
              <w:keepNext w:val="0"/>
              <w:keepLines w:val="0"/>
              <w:widowControl/>
              <w:suppressLineNumbers w:val="0"/>
              <w:jc w:val="center"/>
              <w:textAlignment w:val="center"/>
              <w:rPr>
                <w:rFonts w:hint="default"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sz w:val="18"/>
                <w:szCs w:val="18"/>
                <w:u w:val="none"/>
                <w:lang w:val="en-US" w:eastAsia="zh-CN"/>
              </w:rPr>
              <w:t>业务人员客户类维护 —— 客户类维护</w:t>
            </w:r>
          </w:p>
        </w:tc>
        <w:tc>
          <w:tcPr>
            <w:tcW w:w="679" w:type="pct"/>
            <w:tcBorders>
              <w:top w:val="nil"/>
              <w:left w:val="nil"/>
              <w:bottom w:val="nil"/>
              <w:right w:val="nil"/>
            </w:tcBorders>
            <w:noWrap/>
            <w:vAlign w:val="center"/>
          </w:tcPr>
          <w:p w14:paraId="66AE9D1E">
            <w:pPr>
              <w:keepNext w:val="0"/>
              <w:keepLines w:val="0"/>
              <w:widowControl/>
              <w:suppressLineNumbers w:val="0"/>
              <w:jc w:val="center"/>
              <w:textAlignment w:val="center"/>
              <w:rPr>
                <w:rFonts w:hint="eastAsia"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sz w:val="18"/>
                <w:szCs w:val="18"/>
                <w:u w:val="none"/>
                <w:lang w:val="en-US" w:eastAsia="zh-CN"/>
              </w:rPr>
              <w:t>验证客户类信息列表中 “状态” 列的显示逻辑正确性</w:t>
            </w:r>
          </w:p>
        </w:tc>
        <w:tc>
          <w:tcPr>
            <w:tcW w:w="1232" w:type="pct"/>
            <w:tcBorders>
              <w:top w:val="nil"/>
              <w:left w:val="nil"/>
              <w:bottom w:val="nil"/>
              <w:right w:val="nil"/>
            </w:tcBorders>
            <w:noWrap/>
            <w:vAlign w:val="center"/>
          </w:tcPr>
          <w:p w14:paraId="044968C1">
            <w:pPr>
              <w:keepNext w:val="0"/>
              <w:keepLines w:val="0"/>
              <w:widowControl/>
              <w:suppressLineNumbers w:val="0"/>
              <w:jc w:val="center"/>
              <w:textAlignment w:val="center"/>
              <w:rPr>
                <w:rFonts w:hint="default"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kern w:val="0"/>
                <w:sz w:val="18"/>
                <w:szCs w:val="18"/>
                <w:u w:val="none"/>
                <w:lang w:val="en-US" w:eastAsia="zh-CN" w:bidi="ar"/>
              </w:rPr>
              <w:t>客户类维护面板的 “所属业务人员” 筛选器存在交互缺陷：当所属业务人员为 “无” 时，筛选器选项列表中未显示明确标签，仅呈现空选项；用户点击该空选项后，筛选器占位符会显示为 “null”，易导致用户对选项含义产生困惑，影响操作体验。</w:t>
            </w:r>
          </w:p>
        </w:tc>
        <w:tc>
          <w:tcPr>
            <w:tcW w:w="801" w:type="pct"/>
            <w:tcBorders>
              <w:top w:val="nil"/>
              <w:left w:val="nil"/>
              <w:bottom w:val="nil"/>
              <w:right w:val="nil"/>
            </w:tcBorders>
            <w:noWrap/>
            <w:vAlign w:val="center"/>
          </w:tcPr>
          <w:p w14:paraId="5A203705">
            <w:pPr>
              <w:keepNext w:val="0"/>
              <w:keepLines w:val="0"/>
              <w:widowControl/>
              <w:suppressLineNumbers w:val="0"/>
              <w:jc w:val="center"/>
              <w:textAlignment w:val="center"/>
              <w:rPr>
                <w:rFonts w:hint="default"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sz w:val="18"/>
                <w:szCs w:val="18"/>
                <w:u w:val="none"/>
                <w:lang w:val="en-US" w:eastAsia="zh-CN"/>
              </w:rPr>
              <w:t>一般</w:t>
            </w:r>
          </w:p>
        </w:tc>
        <w:tc>
          <w:tcPr>
            <w:tcW w:w="603" w:type="pct"/>
            <w:tcBorders>
              <w:top w:val="nil"/>
              <w:left w:val="nil"/>
              <w:bottom w:val="nil"/>
              <w:right w:val="nil"/>
            </w:tcBorders>
            <w:noWrap/>
            <w:vAlign w:val="center"/>
          </w:tcPr>
          <w:p w14:paraId="42F23928">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已优化</w:t>
            </w:r>
          </w:p>
        </w:tc>
      </w:tr>
      <w:tr w14:paraId="0C80D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361" w:type="pct"/>
            <w:tcBorders>
              <w:top w:val="nil"/>
              <w:left w:val="nil"/>
              <w:bottom w:val="nil"/>
              <w:right w:val="nil"/>
            </w:tcBorders>
            <w:noWrap/>
            <w:vAlign w:val="center"/>
          </w:tcPr>
          <w:p w14:paraId="736A4D96">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2</w:t>
            </w:r>
          </w:p>
        </w:tc>
        <w:tc>
          <w:tcPr>
            <w:tcW w:w="605" w:type="pct"/>
            <w:tcBorders>
              <w:top w:val="nil"/>
              <w:left w:val="nil"/>
              <w:bottom w:val="nil"/>
              <w:right w:val="nil"/>
            </w:tcBorders>
            <w:noWrap/>
            <w:vAlign w:val="center"/>
          </w:tcPr>
          <w:p w14:paraId="516A93DB">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BDDS_PER_MAINT_FUNC_001</w:t>
            </w:r>
          </w:p>
        </w:tc>
        <w:tc>
          <w:tcPr>
            <w:tcW w:w="714" w:type="pct"/>
            <w:tcBorders>
              <w:top w:val="nil"/>
              <w:left w:val="nil"/>
              <w:bottom w:val="nil"/>
              <w:right w:val="nil"/>
            </w:tcBorders>
            <w:noWrap/>
            <w:vAlign w:val="center"/>
          </w:tcPr>
          <w:p w14:paraId="3C4BF591">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业务人员客户类维护——业务人员管理</w:t>
            </w:r>
          </w:p>
        </w:tc>
        <w:tc>
          <w:tcPr>
            <w:tcW w:w="679" w:type="pct"/>
            <w:tcBorders>
              <w:top w:val="nil"/>
              <w:left w:val="nil"/>
              <w:bottom w:val="nil"/>
              <w:right w:val="nil"/>
            </w:tcBorders>
            <w:noWrap/>
            <w:vAlign w:val="center"/>
          </w:tcPr>
          <w:p w14:paraId="71F84AE8">
            <w:pPr>
              <w:keepNext w:val="0"/>
              <w:keepLines w:val="0"/>
              <w:widowControl/>
              <w:suppressLineNumbers w:val="0"/>
              <w:jc w:val="center"/>
              <w:textAlignment w:val="center"/>
              <w:rPr>
                <w:rFonts w:hint="eastAsia" w:ascii="仿宋" w:hAnsi="仿宋" w:eastAsia="仿宋" w:cs="仿宋"/>
                <w:i w:val="0"/>
                <w:iCs w:val="0"/>
                <w:color w:val="000000"/>
                <w:kern w:val="0"/>
                <w:sz w:val="18"/>
                <w:szCs w:val="18"/>
                <w:u w:val="none"/>
                <w:lang w:val="en-US" w:eastAsia="zh-CN" w:bidi="ar"/>
              </w:rPr>
            </w:pPr>
            <w:r>
              <w:rPr>
                <w:rFonts w:hint="eastAsia" w:ascii="仿宋" w:hAnsi="仿宋" w:eastAsia="仿宋" w:cs="仿宋"/>
                <w:i w:val="0"/>
                <w:iCs w:val="0"/>
                <w:color w:val="000000"/>
                <w:kern w:val="0"/>
                <w:sz w:val="18"/>
                <w:szCs w:val="18"/>
                <w:u w:val="none"/>
                <w:lang w:val="en-US" w:eastAsia="zh-CN" w:bidi="ar"/>
              </w:rPr>
              <w:t>新增业务人员信息</w:t>
            </w:r>
          </w:p>
        </w:tc>
        <w:tc>
          <w:tcPr>
            <w:tcW w:w="1232" w:type="pct"/>
            <w:tcBorders>
              <w:top w:val="nil"/>
              <w:left w:val="nil"/>
              <w:bottom w:val="nil"/>
              <w:right w:val="nil"/>
            </w:tcBorders>
            <w:noWrap/>
            <w:vAlign w:val="center"/>
          </w:tcPr>
          <w:p w14:paraId="0AECDC67">
            <w:pPr>
              <w:keepNext w:val="0"/>
              <w:keepLines w:val="0"/>
              <w:widowControl/>
              <w:suppressLineNumbers w:val="0"/>
              <w:jc w:val="both"/>
              <w:textAlignment w:val="center"/>
              <w:rPr>
                <w:rFonts w:hint="default" w:ascii="仿宋" w:hAnsi="仿宋" w:eastAsia="仿宋" w:cs="仿宋"/>
                <w:i w:val="0"/>
                <w:iCs w:val="0"/>
                <w:color w:val="000000"/>
                <w:sz w:val="18"/>
                <w:szCs w:val="18"/>
                <w:u w:val="none"/>
                <w:lang w:val="en-US"/>
              </w:rPr>
            </w:pPr>
            <w:r>
              <w:rPr>
                <w:rFonts w:hint="eastAsia" w:ascii="仿宋" w:hAnsi="仿宋" w:eastAsia="仿宋" w:cs="仿宋"/>
                <w:i w:val="0"/>
                <w:iCs w:val="0"/>
                <w:color w:val="000000"/>
                <w:kern w:val="0"/>
                <w:sz w:val="18"/>
                <w:szCs w:val="18"/>
                <w:u w:val="none"/>
                <w:lang w:val="en-US" w:eastAsia="zh-CN" w:bidi="ar"/>
              </w:rPr>
              <w:t xml:space="preserve">在业务人员管理面板中，通过“新增业务人员信息”新增业务人员时，若未补充新增人员的所属部门信息，点击“添加”后，后端数据库报外键约束冲突错误                       </w:t>
            </w:r>
          </w:p>
        </w:tc>
        <w:tc>
          <w:tcPr>
            <w:tcW w:w="801" w:type="pct"/>
            <w:tcBorders>
              <w:top w:val="nil"/>
              <w:left w:val="nil"/>
              <w:bottom w:val="nil"/>
              <w:right w:val="nil"/>
            </w:tcBorders>
            <w:noWrap/>
            <w:vAlign w:val="center"/>
          </w:tcPr>
          <w:p w14:paraId="3C01EBC3">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sz w:val="18"/>
                <w:szCs w:val="18"/>
                <w:u w:val="none"/>
                <w:lang w:val="en-US" w:eastAsia="zh-CN"/>
              </w:rPr>
              <w:t>严重</w:t>
            </w:r>
          </w:p>
        </w:tc>
        <w:tc>
          <w:tcPr>
            <w:tcW w:w="603" w:type="pct"/>
            <w:tcBorders>
              <w:top w:val="nil"/>
              <w:left w:val="nil"/>
              <w:bottom w:val="nil"/>
              <w:right w:val="nil"/>
            </w:tcBorders>
            <w:noWrap/>
            <w:vAlign w:val="center"/>
          </w:tcPr>
          <w:p w14:paraId="29A5A537">
            <w:pPr>
              <w:keepNext w:val="0"/>
              <w:keepLines w:val="0"/>
              <w:widowControl/>
              <w:suppressLineNumbers w:val="0"/>
              <w:jc w:val="center"/>
              <w:textAlignment w:val="center"/>
              <w:rPr>
                <w:rFonts w:hint="default" w:ascii="仿宋" w:hAnsi="仿宋" w:eastAsia="仿宋" w:cs="仿宋"/>
                <w:i w:val="0"/>
                <w:iCs w:val="0"/>
                <w:color w:val="000000"/>
                <w:sz w:val="18"/>
                <w:szCs w:val="18"/>
                <w:u w:val="none"/>
                <w:lang w:val="en-US"/>
              </w:rPr>
            </w:pPr>
            <w:r>
              <w:rPr>
                <w:rFonts w:hint="eastAsia" w:ascii="仿宋" w:hAnsi="仿宋" w:eastAsia="仿宋" w:cs="仿宋"/>
                <w:i w:val="0"/>
                <w:iCs w:val="0"/>
                <w:color w:val="000000"/>
                <w:kern w:val="0"/>
                <w:sz w:val="18"/>
                <w:szCs w:val="18"/>
                <w:u w:val="none"/>
                <w:lang w:val="en-US" w:eastAsia="zh-CN" w:bidi="ar"/>
              </w:rPr>
              <w:t>已关闭</w:t>
            </w:r>
          </w:p>
        </w:tc>
      </w:tr>
      <w:tr w14:paraId="0DCC1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361" w:type="pct"/>
            <w:tcBorders>
              <w:top w:val="nil"/>
              <w:left w:val="nil"/>
              <w:bottom w:val="nil"/>
              <w:right w:val="nil"/>
            </w:tcBorders>
            <w:noWrap/>
            <w:vAlign w:val="center"/>
          </w:tcPr>
          <w:p w14:paraId="1A83B40B">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3</w:t>
            </w:r>
          </w:p>
        </w:tc>
        <w:tc>
          <w:tcPr>
            <w:tcW w:w="605" w:type="pct"/>
            <w:tcBorders>
              <w:top w:val="nil"/>
              <w:left w:val="nil"/>
              <w:bottom w:val="nil"/>
              <w:right w:val="nil"/>
            </w:tcBorders>
            <w:noWrap/>
            <w:vAlign w:val="center"/>
          </w:tcPr>
          <w:p w14:paraId="1D4A6288">
            <w:pPr>
              <w:keepNext w:val="0"/>
              <w:keepLines w:val="0"/>
              <w:widowControl/>
              <w:suppressLineNumbers w:val="0"/>
              <w:jc w:val="center"/>
              <w:textAlignment w:val="center"/>
              <w:rPr>
                <w:rFonts w:hint="default" w:ascii="仿宋" w:hAnsi="仿宋" w:eastAsia="仿宋" w:cs="仿宋"/>
                <w:i w:val="0"/>
                <w:iCs w:val="0"/>
                <w:color w:val="000000"/>
                <w:sz w:val="18"/>
                <w:szCs w:val="18"/>
                <w:u w:val="none"/>
                <w:lang w:val="en-US"/>
              </w:rPr>
            </w:pPr>
            <w:r>
              <w:rPr>
                <w:rFonts w:hint="eastAsia" w:ascii="仿宋" w:hAnsi="仿宋" w:eastAsia="仿宋" w:cs="仿宋"/>
                <w:i w:val="0"/>
                <w:iCs w:val="0"/>
                <w:color w:val="000000"/>
                <w:kern w:val="0"/>
                <w:sz w:val="18"/>
                <w:szCs w:val="18"/>
                <w:u w:val="none"/>
                <w:lang w:val="en-US" w:eastAsia="zh-CN" w:bidi="ar"/>
              </w:rPr>
              <w:t>BDDS_DEPT_MAINT_FUNC_002-003</w:t>
            </w:r>
          </w:p>
        </w:tc>
        <w:tc>
          <w:tcPr>
            <w:tcW w:w="714" w:type="pct"/>
            <w:tcBorders>
              <w:top w:val="nil"/>
              <w:left w:val="nil"/>
              <w:bottom w:val="nil"/>
              <w:right w:val="nil"/>
            </w:tcBorders>
            <w:noWrap/>
            <w:vAlign w:val="center"/>
          </w:tcPr>
          <w:p w14:paraId="55FA3C79">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业务人员维护——部门管理</w:t>
            </w:r>
          </w:p>
        </w:tc>
        <w:tc>
          <w:tcPr>
            <w:tcW w:w="679" w:type="pct"/>
            <w:tcBorders>
              <w:top w:val="nil"/>
              <w:left w:val="nil"/>
              <w:bottom w:val="nil"/>
              <w:right w:val="nil"/>
            </w:tcBorders>
            <w:noWrap/>
            <w:vAlign w:val="center"/>
          </w:tcPr>
          <w:p w14:paraId="0C25092E">
            <w:pPr>
              <w:keepNext w:val="0"/>
              <w:keepLines w:val="0"/>
              <w:widowControl/>
              <w:suppressLineNumbers w:val="0"/>
              <w:jc w:val="center"/>
              <w:textAlignment w:val="center"/>
              <w:rPr>
                <w:rFonts w:hint="eastAsia" w:ascii="仿宋" w:hAnsi="仿宋" w:eastAsia="仿宋" w:cs="仿宋"/>
                <w:i w:val="0"/>
                <w:iCs w:val="0"/>
                <w:color w:val="000000"/>
                <w:kern w:val="0"/>
                <w:sz w:val="18"/>
                <w:szCs w:val="18"/>
                <w:u w:val="none"/>
                <w:lang w:val="en-US" w:eastAsia="zh-CN" w:bidi="ar"/>
              </w:rPr>
            </w:pPr>
            <w:r>
              <w:rPr>
                <w:rFonts w:hint="eastAsia" w:ascii="仿宋" w:hAnsi="仿宋" w:eastAsia="仿宋" w:cs="仿宋"/>
                <w:i w:val="0"/>
                <w:iCs w:val="0"/>
                <w:color w:val="000000"/>
                <w:kern w:val="0"/>
                <w:sz w:val="18"/>
                <w:szCs w:val="18"/>
                <w:u w:val="none"/>
                <w:lang w:val="en-US" w:eastAsia="zh-CN" w:bidi="ar"/>
              </w:rPr>
              <w:t>新增部门信息时，必填字段（部门名称、部门代码）缺失核验</w:t>
            </w:r>
          </w:p>
        </w:tc>
        <w:tc>
          <w:tcPr>
            <w:tcW w:w="1232" w:type="pct"/>
            <w:tcBorders>
              <w:top w:val="nil"/>
              <w:left w:val="nil"/>
              <w:bottom w:val="nil"/>
              <w:right w:val="nil"/>
            </w:tcBorders>
            <w:noWrap/>
            <w:vAlign w:val="center"/>
          </w:tcPr>
          <w:p w14:paraId="37C6A6DF">
            <w:pPr>
              <w:keepNext w:val="0"/>
              <w:keepLines w:val="0"/>
              <w:widowControl/>
              <w:suppressLineNumbers w:val="0"/>
              <w:jc w:val="both"/>
              <w:textAlignment w:val="center"/>
              <w:rPr>
                <w:rFonts w:hint="default"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sz w:val="18"/>
                <w:szCs w:val="18"/>
                <w:u w:val="none"/>
                <w:lang w:val="en-US" w:eastAsia="zh-CN"/>
              </w:rPr>
              <w:t>新增部门信息弹窗中，点击“添加”按钮，若必填字段缺失，相关提示信息与预期结果一致，但关闭新增部门弹窗后未重置新增字段参数，导致再次打开弹窗时，上次编辑的信息仍保留</w:t>
            </w:r>
          </w:p>
        </w:tc>
        <w:tc>
          <w:tcPr>
            <w:tcW w:w="801" w:type="pct"/>
            <w:tcBorders>
              <w:top w:val="nil"/>
              <w:left w:val="nil"/>
              <w:bottom w:val="nil"/>
              <w:right w:val="nil"/>
            </w:tcBorders>
            <w:noWrap/>
            <w:vAlign w:val="center"/>
          </w:tcPr>
          <w:p w14:paraId="7EA7FBA6">
            <w:pPr>
              <w:keepNext w:val="0"/>
              <w:keepLines w:val="0"/>
              <w:widowControl/>
              <w:suppressLineNumbers w:val="0"/>
              <w:jc w:val="center"/>
              <w:textAlignment w:val="center"/>
              <w:rPr>
                <w:rFonts w:hint="eastAsia"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sz w:val="18"/>
                <w:szCs w:val="18"/>
                <w:u w:val="none"/>
                <w:lang w:val="en-US" w:eastAsia="zh-CN"/>
              </w:rPr>
              <w:t>一般</w:t>
            </w:r>
          </w:p>
        </w:tc>
        <w:tc>
          <w:tcPr>
            <w:tcW w:w="603" w:type="pct"/>
            <w:tcBorders>
              <w:top w:val="nil"/>
              <w:left w:val="nil"/>
              <w:bottom w:val="nil"/>
              <w:right w:val="nil"/>
            </w:tcBorders>
            <w:noWrap/>
            <w:vAlign w:val="center"/>
          </w:tcPr>
          <w:p w14:paraId="1B1AE8A4">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已优化</w:t>
            </w:r>
          </w:p>
        </w:tc>
      </w:tr>
      <w:tr w14:paraId="15492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361" w:type="pct"/>
            <w:tcBorders>
              <w:top w:val="nil"/>
              <w:left w:val="nil"/>
              <w:bottom w:val="nil"/>
              <w:right w:val="nil"/>
            </w:tcBorders>
            <w:noWrap/>
            <w:vAlign w:val="center"/>
          </w:tcPr>
          <w:p w14:paraId="6307E2FD">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4</w:t>
            </w:r>
          </w:p>
        </w:tc>
        <w:tc>
          <w:tcPr>
            <w:tcW w:w="605" w:type="pct"/>
            <w:tcBorders>
              <w:top w:val="nil"/>
              <w:left w:val="nil"/>
              <w:bottom w:val="nil"/>
              <w:right w:val="nil"/>
            </w:tcBorders>
            <w:noWrap/>
            <w:vAlign w:val="center"/>
          </w:tcPr>
          <w:p w14:paraId="6AFAE52B">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BDDS_DEPT_MAINT_FUNC_005</w:t>
            </w:r>
          </w:p>
        </w:tc>
        <w:tc>
          <w:tcPr>
            <w:tcW w:w="714" w:type="pct"/>
            <w:tcBorders>
              <w:top w:val="nil"/>
              <w:left w:val="nil"/>
              <w:bottom w:val="nil"/>
              <w:right w:val="nil"/>
            </w:tcBorders>
            <w:noWrap/>
            <w:vAlign w:val="center"/>
          </w:tcPr>
          <w:p w14:paraId="1C693FE5">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业务人员维护——部门管理</w:t>
            </w:r>
          </w:p>
        </w:tc>
        <w:tc>
          <w:tcPr>
            <w:tcW w:w="679" w:type="pct"/>
            <w:tcBorders>
              <w:top w:val="nil"/>
              <w:left w:val="nil"/>
              <w:bottom w:val="nil"/>
              <w:right w:val="nil"/>
            </w:tcBorders>
            <w:noWrap/>
            <w:vAlign w:val="center"/>
          </w:tcPr>
          <w:p w14:paraId="5E4F95C5">
            <w:pPr>
              <w:keepNext w:val="0"/>
              <w:keepLines w:val="0"/>
              <w:widowControl/>
              <w:suppressLineNumbers w:val="0"/>
              <w:jc w:val="center"/>
              <w:textAlignment w:val="center"/>
              <w:rPr>
                <w:rFonts w:hint="eastAsia" w:ascii="仿宋" w:hAnsi="仿宋" w:eastAsia="仿宋" w:cs="仿宋"/>
                <w:i w:val="0"/>
                <w:iCs w:val="0"/>
                <w:color w:val="000000"/>
                <w:kern w:val="0"/>
                <w:sz w:val="18"/>
                <w:szCs w:val="18"/>
                <w:u w:val="none"/>
                <w:lang w:val="en-US" w:eastAsia="zh-CN" w:bidi="ar"/>
              </w:rPr>
            </w:pPr>
            <w:r>
              <w:rPr>
                <w:rFonts w:hint="eastAsia" w:ascii="仿宋" w:hAnsi="仿宋" w:eastAsia="仿宋" w:cs="仿宋"/>
                <w:i w:val="0"/>
                <w:iCs w:val="0"/>
                <w:color w:val="000000"/>
                <w:kern w:val="0"/>
                <w:sz w:val="18"/>
                <w:szCs w:val="18"/>
                <w:u w:val="none"/>
                <w:lang w:val="en-US" w:eastAsia="zh-CN" w:bidi="ar"/>
              </w:rPr>
              <w:t>编辑部门信息时，必填字段（部门名称、部门代码）缺失核验</w:t>
            </w:r>
          </w:p>
        </w:tc>
        <w:tc>
          <w:tcPr>
            <w:tcW w:w="1232" w:type="pct"/>
            <w:tcBorders>
              <w:top w:val="nil"/>
              <w:left w:val="nil"/>
              <w:bottom w:val="nil"/>
              <w:right w:val="nil"/>
            </w:tcBorders>
            <w:noWrap/>
            <w:vAlign w:val="center"/>
          </w:tcPr>
          <w:p w14:paraId="365C91D1">
            <w:pPr>
              <w:keepNext w:val="0"/>
              <w:keepLines w:val="0"/>
              <w:widowControl/>
              <w:suppressLineNumbers w:val="0"/>
              <w:jc w:val="both"/>
              <w:textAlignment w:val="center"/>
              <w:rPr>
                <w:rFonts w:hint="default"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sz w:val="18"/>
                <w:szCs w:val="18"/>
                <w:u w:val="none"/>
                <w:lang w:val="en-US" w:eastAsia="zh-CN"/>
              </w:rPr>
              <w:t>在部门管理页面，当用户点击编辑按钮打开部门信息编辑弹窗，并修改部分字段后，若因必填字段缺失导致保存失败并关闭弹窗，部门信息列表中原选中的条目会错误地显示为编辑时修改的内容，而非保留原始数据。</w:t>
            </w:r>
          </w:p>
        </w:tc>
        <w:tc>
          <w:tcPr>
            <w:tcW w:w="801" w:type="pct"/>
            <w:tcBorders>
              <w:top w:val="nil"/>
              <w:left w:val="nil"/>
              <w:bottom w:val="nil"/>
              <w:right w:val="nil"/>
            </w:tcBorders>
            <w:noWrap/>
            <w:vAlign w:val="center"/>
          </w:tcPr>
          <w:p w14:paraId="692A1B98">
            <w:pPr>
              <w:keepNext w:val="0"/>
              <w:keepLines w:val="0"/>
              <w:widowControl/>
              <w:suppressLineNumbers w:val="0"/>
              <w:jc w:val="center"/>
              <w:textAlignment w:val="center"/>
              <w:rPr>
                <w:rFonts w:hint="default"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sz w:val="18"/>
                <w:szCs w:val="18"/>
                <w:u w:val="none"/>
                <w:lang w:val="en-US" w:eastAsia="zh-CN"/>
              </w:rPr>
              <w:t>严重</w:t>
            </w:r>
          </w:p>
        </w:tc>
        <w:tc>
          <w:tcPr>
            <w:tcW w:w="603" w:type="pct"/>
            <w:tcBorders>
              <w:top w:val="nil"/>
              <w:left w:val="nil"/>
              <w:bottom w:val="nil"/>
              <w:right w:val="nil"/>
            </w:tcBorders>
            <w:noWrap/>
            <w:vAlign w:val="center"/>
          </w:tcPr>
          <w:p w14:paraId="4357DAA5">
            <w:pPr>
              <w:keepNext w:val="0"/>
              <w:keepLines w:val="0"/>
              <w:widowControl/>
              <w:suppressLineNumbers w:val="0"/>
              <w:jc w:val="center"/>
              <w:textAlignment w:val="center"/>
              <w:rPr>
                <w:rFonts w:hint="default" w:ascii="仿宋" w:hAnsi="仿宋" w:eastAsia="仿宋" w:cs="仿宋"/>
                <w:i w:val="0"/>
                <w:iCs w:val="0"/>
                <w:color w:val="000000"/>
                <w:sz w:val="18"/>
                <w:szCs w:val="18"/>
                <w:u w:val="none"/>
                <w:lang w:val="en-US"/>
              </w:rPr>
            </w:pPr>
            <w:r>
              <w:rPr>
                <w:rFonts w:hint="eastAsia" w:ascii="仿宋" w:hAnsi="仿宋" w:eastAsia="仿宋" w:cs="仿宋"/>
                <w:i w:val="0"/>
                <w:iCs w:val="0"/>
                <w:color w:val="000000"/>
                <w:kern w:val="0"/>
                <w:sz w:val="18"/>
                <w:szCs w:val="18"/>
                <w:u w:val="none"/>
                <w:lang w:val="en-US" w:eastAsia="zh-CN" w:bidi="ar"/>
              </w:rPr>
              <w:t>已优化</w:t>
            </w:r>
          </w:p>
        </w:tc>
      </w:tr>
      <w:tr w14:paraId="5AE46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5" w:hRule="atLeast"/>
        </w:trPr>
        <w:tc>
          <w:tcPr>
            <w:tcW w:w="361" w:type="pct"/>
            <w:tcBorders>
              <w:top w:val="nil"/>
              <w:left w:val="nil"/>
              <w:bottom w:val="nil"/>
              <w:right w:val="nil"/>
            </w:tcBorders>
            <w:noWrap/>
            <w:vAlign w:val="center"/>
          </w:tcPr>
          <w:p w14:paraId="4327C649">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5</w:t>
            </w:r>
          </w:p>
        </w:tc>
        <w:tc>
          <w:tcPr>
            <w:tcW w:w="605" w:type="pct"/>
            <w:tcBorders>
              <w:top w:val="nil"/>
              <w:left w:val="nil"/>
              <w:bottom w:val="nil"/>
              <w:right w:val="nil"/>
            </w:tcBorders>
            <w:noWrap/>
            <w:vAlign w:val="center"/>
          </w:tcPr>
          <w:p w14:paraId="5145C4DF">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BDDS_DEPT_MAINT_FUNC_006</w:t>
            </w:r>
          </w:p>
        </w:tc>
        <w:tc>
          <w:tcPr>
            <w:tcW w:w="714" w:type="pct"/>
            <w:tcBorders>
              <w:top w:val="nil"/>
              <w:left w:val="nil"/>
              <w:bottom w:val="nil"/>
              <w:right w:val="nil"/>
            </w:tcBorders>
            <w:noWrap/>
            <w:vAlign w:val="center"/>
          </w:tcPr>
          <w:p w14:paraId="01EDB0E7">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业务人员维护——部门管理</w:t>
            </w:r>
          </w:p>
        </w:tc>
        <w:tc>
          <w:tcPr>
            <w:tcW w:w="679" w:type="pct"/>
            <w:tcBorders>
              <w:top w:val="nil"/>
              <w:left w:val="nil"/>
              <w:bottom w:val="nil"/>
              <w:right w:val="nil"/>
            </w:tcBorders>
            <w:noWrap/>
            <w:vAlign w:val="center"/>
          </w:tcPr>
          <w:p w14:paraId="16C5AD49">
            <w:pPr>
              <w:keepNext w:val="0"/>
              <w:keepLines w:val="0"/>
              <w:widowControl/>
              <w:suppressLineNumbers w:val="0"/>
              <w:jc w:val="center"/>
              <w:textAlignment w:val="center"/>
              <w:rPr>
                <w:rFonts w:hint="eastAsia" w:ascii="仿宋" w:hAnsi="仿宋" w:eastAsia="仿宋" w:cs="仿宋"/>
                <w:i w:val="0"/>
                <w:iCs w:val="0"/>
                <w:color w:val="000000"/>
                <w:kern w:val="0"/>
                <w:sz w:val="18"/>
                <w:szCs w:val="18"/>
                <w:u w:val="none"/>
                <w:lang w:val="en-US" w:eastAsia="zh-CN" w:bidi="ar"/>
              </w:rPr>
            </w:pPr>
            <w:r>
              <w:rPr>
                <w:rFonts w:hint="eastAsia" w:ascii="仿宋" w:hAnsi="仿宋" w:eastAsia="仿宋" w:cs="仿宋"/>
                <w:i w:val="0"/>
                <w:iCs w:val="0"/>
                <w:color w:val="000000"/>
                <w:kern w:val="0"/>
                <w:sz w:val="18"/>
                <w:szCs w:val="18"/>
                <w:u w:val="none"/>
                <w:lang w:val="en-US" w:eastAsia="zh-CN" w:bidi="ar"/>
              </w:rPr>
              <w:t>编辑部门信息时，部门名称、部门代码信息重复核验</w:t>
            </w:r>
          </w:p>
        </w:tc>
        <w:tc>
          <w:tcPr>
            <w:tcW w:w="1232" w:type="pct"/>
            <w:tcBorders>
              <w:top w:val="nil"/>
              <w:left w:val="nil"/>
              <w:bottom w:val="nil"/>
              <w:right w:val="nil"/>
            </w:tcBorders>
            <w:noWrap/>
            <w:vAlign w:val="center"/>
          </w:tcPr>
          <w:p w14:paraId="02421B58">
            <w:pPr>
              <w:keepNext w:val="0"/>
              <w:keepLines w:val="0"/>
              <w:widowControl/>
              <w:suppressLineNumbers w:val="0"/>
              <w:jc w:val="both"/>
              <w:textAlignment w:val="center"/>
              <w:rPr>
                <w:rFonts w:hint="default" w:ascii="仿宋" w:hAnsi="仿宋" w:eastAsia="仿宋" w:cs="仿宋"/>
                <w:i w:val="0"/>
                <w:iCs w:val="0"/>
                <w:color w:val="000000"/>
                <w:sz w:val="18"/>
                <w:szCs w:val="18"/>
                <w:u w:val="none"/>
                <w:lang w:val="en-US"/>
              </w:rPr>
            </w:pPr>
            <w:r>
              <w:rPr>
                <w:rFonts w:hint="eastAsia" w:ascii="仿宋" w:hAnsi="仿宋" w:eastAsia="仿宋" w:cs="仿宋"/>
                <w:i w:val="0"/>
                <w:iCs w:val="0"/>
                <w:color w:val="000000"/>
                <w:sz w:val="18"/>
                <w:szCs w:val="18"/>
                <w:u w:val="none"/>
                <w:lang w:val="en-US" w:eastAsia="zh-CN"/>
              </w:rPr>
              <w:t>编辑部门信息弹窗中，点击“保存”按钮，若尝试保存的编辑后的部门部门代码已存在（除原条目其自身外），前端未提示“无法更新为已存在的部门代码”，后台数据库因department_code字段的UNIQUE索引冲突报1062错误(Duplicate entry)</w:t>
            </w:r>
          </w:p>
        </w:tc>
        <w:tc>
          <w:tcPr>
            <w:tcW w:w="801" w:type="pct"/>
            <w:tcBorders>
              <w:top w:val="nil"/>
              <w:left w:val="nil"/>
              <w:bottom w:val="nil"/>
              <w:right w:val="nil"/>
            </w:tcBorders>
            <w:noWrap/>
            <w:vAlign w:val="center"/>
          </w:tcPr>
          <w:p w14:paraId="715C18FB">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严重</w:t>
            </w:r>
          </w:p>
        </w:tc>
        <w:tc>
          <w:tcPr>
            <w:tcW w:w="603" w:type="pct"/>
            <w:tcBorders>
              <w:top w:val="nil"/>
              <w:left w:val="nil"/>
              <w:bottom w:val="nil"/>
              <w:right w:val="nil"/>
            </w:tcBorders>
            <w:noWrap/>
            <w:vAlign w:val="center"/>
          </w:tcPr>
          <w:p w14:paraId="2D669591">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已关闭</w:t>
            </w:r>
          </w:p>
        </w:tc>
      </w:tr>
      <w:tr w14:paraId="5D349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361" w:type="pct"/>
            <w:tcBorders>
              <w:top w:val="nil"/>
              <w:left w:val="nil"/>
              <w:bottom w:val="nil"/>
              <w:right w:val="nil"/>
            </w:tcBorders>
            <w:noWrap/>
            <w:vAlign w:val="center"/>
          </w:tcPr>
          <w:p w14:paraId="34738978">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6</w:t>
            </w:r>
          </w:p>
        </w:tc>
        <w:tc>
          <w:tcPr>
            <w:tcW w:w="605" w:type="pct"/>
            <w:tcBorders>
              <w:top w:val="nil"/>
              <w:left w:val="nil"/>
              <w:bottom w:val="nil"/>
              <w:right w:val="nil"/>
            </w:tcBorders>
            <w:noWrap/>
            <w:vAlign w:val="center"/>
          </w:tcPr>
          <w:p w14:paraId="70AA546A">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BDDS_SYSUSER_MAINT_FUNC_002</w:t>
            </w:r>
          </w:p>
        </w:tc>
        <w:tc>
          <w:tcPr>
            <w:tcW w:w="714" w:type="pct"/>
            <w:tcBorders>
              <w:top w:val="nil"/>
              <w:left w:val="nil"/>
              <w:bottom w:val="nil"/>
              <w:right w:val="nil"/>
            </w:tcBorders>
            <w:noWrap/>
            <w:vAlign w:val="center"/>
          </w:tcPr>
          <w:p w14:paraId="6B0885BF">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用户、角色权限管理——用户管理</w:t>
            </w:r>
          </w:p>
        </w:tc>
        <w:tc>
          <w:tcPr>
            <w:tcW w:w="679" w:type="pct"/>
            <w:tcBorders>
              <w:top w:val="nil"/>
              <w:left w:val="nil"/>
              <w:bottom w:val="nil"/>
              <w:right w:val="nil"/>
            </w:tcBorders>
            <w:noWrap/>
            <w:vAlign w:val="center"/>
          </w:tcPr>
          <w:p w14:paraId="62C2CAAE">
            <w:pPr>
              <w:keepNext w:val="0"/>
              <w:keepLines w:val="0"/>
              <w:widowControl/>
              <w:suppressLineNumbers w:val="0"/>
              <w:jc w:val="center"/>
              <w:textAlignment w:val="center"/>
              <w:rPr>
                <w:rFonts w:hint="eastAsia" w:ascii="仿宋" w:hAnsi="仿宋" w:eastAsia="仿宋" w:cs="仿宋"/>
                <w:i w:val="0"/>
                <w:iCs w:val="0"/>
                <w:color w:val="000000"/>
                <w:kern w:val="0"/>
                <w:sz w:val="18"/>
                <w:szCs w:val="18"/>
                <w:u w:val="none"/>
                <w:lang w:val="en-US" w:eastAsia="zh-CN" w:bidi="ar"/>
              </w:rPr>
            </w:pPr>
            <w:r>
              <w:rPr>
                <w:rFonts w:hint="eastAsia" w:ascii="仿宋" w:hAnsi="仿宋" w:eastAsia="仿宋" w:cs="仿宋"/>
                <w:i w:val="0"/>
                <w:iCs w:val="0"/>
                <w:color w:val="000000"/>
                <w:kern w:val="0"/>
                <w:sz w:val="18"/>
                <w:szCs w:val="18"/>
                <w:u w:val="none"/>
                <w:lang w:val="en-US" w:eastAsia="zh-CN" w:bidi="ar"/>
              </w:rPr>
              <w:t>新增系统用户时，新增的用户名已存在</w:t>
            </w:r>
          </w:p>
        </w:tc>
        <w:tc>
          <w:tcPr>
            <w:tcW w:w="1232" w:type="pct"/>
            <w:tcBorders>
              <w:top w:val="nil"/>
              <w:left w:val="nil"/>
              <w:bottom w:val="nil"/>
              <w:right w:val="nil"/>
            </w:tcBorders>
            <w:noWrap/>
            <w:vAlign w:val="center"/>
          </w:tcPr>
          <w:p w14:paraId="744A2C90">
            <w:pPr>
              <w:keepNext w:val="0"/>
              <w:keepLines w:val="0"/>
              <w:widowControl/>
              <w:suppressLineNumbers w:val="0"/>
              <w:jc w:val="both"/>
              <w:textAlignment w:val="center"/>
              <w:rPr>
                <w:rFonts w:hint="default"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sz w:val="18"/>
                <w:szCs w:val="18"/>
                <w:u w:val="none"/>
                <w:lang w:val="en-US" w:eastAsia="zh-CN"/>
              </w:rPr>
              <w:t>新增用户弹窗弹窗关闭后新增字段参数未重置，导致再次打开新增用户弹窗时，上一次编辑的信息仍保留</w:t>
            </w:r>
          </w:p>
        </w:tc>
        <w:tc>
          <w:tcPr>
            <w:tcW w:w="801" w:type="pct"/>
            <w:tcBorders>
              <w:top w:val="nil"/>
              <w:left w:val="nil"/>
              <w:bottom w:val="nil"/>
              <w:right w:val="nil"/>
            </w:tcBorders>
            <w:noWrap/>
            <w:vAlign w:val="center"/>
          </w:tcPr>
          <w:p w14:paraId="6CFE5CF6">
            <w:pPr>
              <w:keepNext w:val="0"/>
              <w:keepLines w:val="0"/>
              <w:widowControl/>
              <w:suppressLineNumbers w:val="0"/>
              <w:jc w:val="center"/>
              <w:textAlignment w:val="center"/>
              <w:rPr>
                <w:rFonts w:hint="default"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sz w:val="18"/>
                <w:szCs w:val="18"/>
                <w:u w:val="none"/>
                <w:lang w:val="en-US" w:eastAsia="zh-CN"/>
              </w:rPr>
              <w:t>一般</w:t>
            </w:r>
          </w:p>
        </w:tc>
        <w:tc>
          <w:tcPr>
            <w:tcW w:w="603" w:type="pct"/>
            <w:tcBorders>
              <w:top w:val="nil"/>
              <w:left w:val="nil"/>
              <w:bottom w:val="nil"/>
              <w:right w:val="nil"/>
            </w:tcBorders>
            <w:noWrap/>
            <w:vAlign w:val="center"/>
          </w:tcPr>
          <w:p w14:paraId="2D7405EB">
            <w:pPr>
              <w:keepNext w:val="0"/>
              <w:keepLines w:val="0"/>
              <w:widowControl/>
              <w:suppressLineNumbers w:val="0"/>
              <w:jc w:val="center"/>
              <w:textAlignment w:val="center"/>
              <w:rPr>
                <w:rFonts w:hint="default" w:ascii="仿宋" w:hAnsi="仿宋" w:eastAsia="仿宋" w:cs="仿宋"/>
                <w:i w:val="0"/>
                <w:iCs w:val="0"/>
                <w:color w:val="000000"/>
                <w:sz w:val="18"/>
                <w:szCs w:val="18"/>
                <w:u w:val="none"/>
                <w:lang w:val="en-US"/>
              </w:rPr>
            </w:pPr>
            <w:r>
              <w:rPr>
                <w:rFonts w:hint="eastAsia" w:ascii="仿宋" w:hAnsi="仿宋" w:eastAsia="仿宋" w:cs="仿宋"/>
                <w:i w:val="0"/>
                <w:iCs w:val="0"/>
                <w:color w:val="000000"/>
                <w:kern w:val="0"/>
                <w:sz w:val="18"/>
                <w:szCs w:val="18"/>
                <w:u w:val="none"/>
                <w:lang w:val="en-US" w:eastAsia="zh-CN" w:bidi="ar"/>
              </w:rPr>
              <w:t>已优化</w:t>
            </w:r>
          </w:p>
        </w:tc>
      </w:tr>
      <w:tr w14:paraId="1E060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361" w:type="pct"/>
            <w:tcBorders>
              <w:top w:val="nil"/>
              <w:left w:val="nil"/>
              <w:bottom w:val="nil"/>
              <w:right w:val="nil"/>
            </w:tcBorders>
            <w:noWrap/>
            <w:vAlign w:val="center"/>
          </w:tcPr>
          <w:p w14:paraId="155FA6CB">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7</w:t>
            </w:r>
          </w:p>
        </w:tc>
        <w:tc>
          <w:tcPr>
            <w:tcW w:w="605" w:type="pct"/>
            <w:tcBorders>
              <w:top w:val="nil"/>
              <w:left w:val="nil"/>
              <w:bottom w:val="nil"/>
              <w:right w:val="nil"/>
            </w:tcBorders>
            <w:noWrap/>
            <w:vAlign w:val="center"/>
          </w:tcPr>
          <w:p w14:paraId="13C8F0B4">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BDDS_SYSROLE_MAINT_FUNC_003</w:t>
            </w:r>
          </w:p>
        </w:tc>
        <w:tc>
          <w:tcPr>
            <w:tcW w:w="714" w:type="pct"/>
            <w:tcBorders>
              <w:top w:val="nil"/>
              <w:left w:val="nil"/>
              <w:bottom w:val="nil"/>
              <w:right w:val="nil"/>
            </w:tcBorders>
            <w:noWrap/>
            <w:vAlign w:val="center"/>
          </w:tcPr>
          <w:p w14:paraId="5B4A1F9B">
            <w:pPr>
              <w:keepNext w:val="0"/>
              <w:keepLines w:val="0"/>
              <w:widowControl/>
              <w:suppressLineNumbers w:val="0"/>
              <w:jc w:val="center"/>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用户、角色权限管理——角色权限管理</w:t>
            </w:r>
          </w:p>
        </w:tc>
        <w:tc>
          <w:tcPr>
            <w:tcW w:w="679" w:type="pct"/>
            <w:tcBorders>
              <w:top w:val="nil"/>
              <w:left w:val="nil"/>
              <w:bottom w:val="nil"/>
              <w:right w:val="nil"/>
            </w:tcBorders>
            <w:noWrap/>
            <w:vAlign w:val="center"/>
          </w:tcPr>
          <w:p w14:paraId="0BFC484D">
            <w:pPr>
              <w:keepNext w:val="0"/>
              <w:keepLines w:val="0"/>
              <w:widowControl/>
              <w:suppressLineNumbers w:val="0"/>
              <w:jc w:val="center"/>
              <w:textAlignment w:val="center"/>
              <w:rPr>
                <w:rFonts w:hint="eastAsia" w:ascii="仿宋" w:hAnsi="仿宋" w:eastAsia="仿宋" w:cs="仿宋"/>
                <w:i w:val="0"/>
                <w:iCs w:val="0"/>
                <w:color w:val="000000"/>
                <w:kern w:val="0"/>
                <w:sz w:val="18"/>
                <w:szCs w:val="18"/>
                <w:u w:val="none"/>
                <w:lang w:val="en-US" w:eastAsia="zh-CN" w:bidi="ar"/>
              </w:rPr>
            </w:pPr>
            <w:r>
              <w:rPr>
                <w:rFonts w:hint="eastAsia" w:ascii="仿宋" w:hAnsi="仿宋" w:eastAsia="仿宋" w:cs="仿宋"/>
                <w:i w:val="0"/>
                <w:iCs w:val="0"/>
                <w:color w:val="000000"/>
                <w:kern w:val="0"/>
                <w:sz w:val="18"/>
                <w:szCs w:val="18"/>
                <w:u w:val="none"/>
                <w:lang w:val="en-US" w:eastAsia="zh-CN" w:bidi="ar"/>
              </w:rPr>
              <w:t>新增角色信息时，角色名称、角色代码信息重复核验</w:t>
            </w:r>
          </w:p>
        </w:tc>
        <w:tc>
          <w:tcPr>
            <w:tcW w:w="1232" w:type="pct"/>
            <w:tcBorders>
              <w:top w:val="nil"/>
              <w:left w:val="nil"/>
              <w:bottom w:val="nil"/>
              <w:right w:val="nil"/>
            </w:tcBorders>
            <w:noWrap/>
            <w:vAlign w:val="center"/>
          </w:tcPr>
          <w:p w14:paraId="776FC3FB">
            <w:pPr>
              <w:keepNext w:val="0"/>
              <w:keepLines w:val="0"/>
              <w:widowControl/>
              <w:suppressLineNumbers w:val="0"/>
              <w:jc w:val="both"/>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sz w:val="18"/>
                <w:szCs w:val="18"/>
                <w:u w:val="none"/>
                <w:lang w:val="en-US" w:eastAsia="zh-CN"/>
              </w:rPr>
              <w:t>新增角色弹窗关闭后新增字段参数未重置，导致再次打开新增角色弹窗时，上一次编辑的信息仍保留</w:t>
            </w:r>
          </w:p>
        </w:tc>
        <w:tc>
          <w:tcPr>
            <w:tcW w:w="801" w:type="pct"/>
            <w:tcBorders>
              <w:top w:val="nil"/>
              <w:left w:val="nil"/>
              <w:bottom w:val="nil"/>
              <w:right w:val="nil"/>
            </w:tcBorders>
            <w:noWrap/>
            <w:vAlign w:val="center"/>
          </w:tcPr>
          <w:p w14:paraId="185CAE73">
            <w:pPr>
              <w:keepNext w:val="0"/>
              <w:keepLines w:val="0"/>
              <w:widowControl/>
              <w:suppressLineNumbers w:val="0"/>
              <w:jc w:val="center"/>
              <w:textAlignment w:val="center"/>
              <w:rPr>
                <w:rFonts w:hint="default"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sz w:val="18"/>
                <w:szCs w:val="18"/>
                <w:u w:val="none"/>
                <w:lang w:val="en-US" w:eastAsia="zh-CN"/>
              </w:rPr>
              <w:t>一般</w:t>
            </w:r>
          </w:p>
        </w:tc>
        <w:tc>
          <w:tcPr>
            <w:tcW w:w="603" w:type="pct"/>
            <w:tcBorders>
              <w:top w:val="nil"/>
              <w:left w:val="nil"/>
              <w:bottom w:val="nil"/>
              <w:right w:val="nil"/>
            </w:tcBorders>
            <w:noWrap/>
            <w:vAlign w:val="center"/>
          </w:tcPr>
          <w:p w14:paraId="45DE9EB3">
            <w:pPr>
              <w:keepNext w:val="0"/>
              <w:keepLines w:val="0"/>
              <w:widowControl/>
              <w:suppressLineNumbers w:val="0"/>
              <w:jc w:val="center"/>
              <w:textAlignment w:val="center"/>
              <w:rPr>
                <w:rFonts w:hint="default" w:ascii="仿宋" w:hAnsi="仿宋" w:eastAsia="仿宋" w:cs="仿宋"/>
                <w:i w:val="0"/>
                <w:iCs w:val="0"/>
                <w:color w:val="000000"/>
                <w:sz w:val="18"/>
                <w:szCs w:val="18"/>
                <w:u w:val="none"/>
                <w:lang w:val="en-US"/>
              </w:rPr>
            </w:pPr>
            <w:r>
              <w:rPr>
                <w:rFonts w:hint="eastAsia" w:ascii="仿宋" w:hAnsi="仿宋" w:eastAsia="仿宋" w:cs="仿宋"/>
                <w:i w:val="0"/>
                <w:iCs w:val="0"/>
                <w:color w:val="000000"/>
                <w:kern w:val="0"/>
                <w:sz w:val="18"/>
                <w:szCs w:val="18"/>
                <w:u w:val="none"/>
                <w:lang w:val="en-US" w:eastAsia="zh-CN" w:bidi="ar"/>
              </w:rPr>
              <w:t>已优化</w:t>
            </w:r>
          </w:p>
        </w:tc>
      </w:tr>
      <w:tr w14:paraId="55A55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361" w:type="pct"/>
            <w:tcBorders>
              <w:top w:val="nil"/>
              <w:left w:val="nil"/>
              <w:bottom w:val="nil"/>
              <w:right w:val="nil"/>
            </w:tcBorders>
            <w:noWrap/>
            <w:vAlign w:val="center"/>
          </w:tcPr>
          <w:p w14:paraId="68F00E96">
            <w:pPr>
              <w:keepNext w:val="0"/>
              <w:keepLines w:val="0"/>
              <w:widowControl/>
              <w:suppressLineNumbers w:val="0"/>
              <w:jc w:val="center"/>
              <w:textAlignment w:val="center"/>
              <w:rPr>
                <w:rFonts w:hint="default" w:ascii="仿宋" w:hAnsi="仿宋" w:eastAsia="仿宋" w:cs="仿宋"/>
                <w:i w:val="0"/>
                <w:iCs w:val="0"/>
                <w:color w:val="000000"/>
                <w:kern w:val="0"/>
                <w:sz w:val="18"/>
                <w:szCs w:val="18"/>
                <w:u w:val="none"/>
                <w:lang w:val="en-US" w:eastAsia="zh-CN" w:bidi="ar"/>
              </w:rPr>
            </w:pPr>
            <w:r>
              <w:rPr>
                <w:rFonts w:hint="eastAsia" w:ascii="仿宋" w:hAnsi="仿宋" w:eastAsia="仿宋" w:cs="仿宋"/>
                <w:i w:val="0"/>
                <w:iCs w:val="0"/>
                <w:color w:val="000000"/>
                <w:kern w:val="0"/>
                <w:sz w:val="18"/>
                <w:szCs w:val="18"/>
                <w:u w:val="none"/>
                <w:lang w:val="en-US" w:eastAsia="zh-CN" w:bidi="ar"/>
              </w:rPr>
              <w:t>8</w:t>
            </w:r>
          </w:p>
        </w:tc>
        <w:tc>
          <w:tcPr>
            <w:tcW w:w="605" w:type="pct"/>
            <w:tcBorders>
              <w:top w:val="nil"/>
              <w:left w:val="nil"/>
              <w:bottom w:val="nil"/>
              <w:right w:val="nil"/>
            </w:tcBorders>
            <w:noWrap/>
            <w:vAlign w:val="center"/>
          </w:tcPr>
          <w:p w14:paraId="6DB0E859">
            <w:pPr>
              <w:keepNext w:val="0"/>
              <w:keepLines w:val="0"/>
              <w:widowControl/>
              <w:suppressLineNumbers w:val="0"/>
              <w:jc w:val="center"/>
              <w:textAlignment w:val="center"/>
              <w:rPr>
                <w:rFonts w:hint="eastAsia" w:ascii="仿宋" w:hAnsi="仿宋" w:eastAsia="仿宋" w:cs="仿宋"/>
                <w:i w:val="0"/>
                <w:iCs w:val="0"/>
                <w:color w:val="000000"/>
                <w:kern w:val="0"/>
                <w:sz w:val="18"/>
                <w:szCs w:val="18"/>
                <w:u w:val="none"/>
                <w:lang w:val="en-US" w:eastAsia="zh-CN" w:bidi="ar"/>
              </w:rPr>
            </w:pPr>
            <w:r>
              <w:rPr>
                <w:rFonts w:hint="eastAsia" w:ascii="仿宋" w:hAnsi="仿宋" w:eastAsia="仿宋" w:cs="仿宋"/>
                <w:i w:val="0"/>
                <w:iCs w:val="0"/>
                <w:color w:val="000000"/>
                <w:kern w:val="0"/>
                <w:sz w:val="18"/>
                <w:szCs w:val="18"/>
                <w:u w:val="none"/>
                <w:lang w:val="en-US" w:eastAsia="zh-CN" w:bidi="ar"/>
              </w:rPr>
              <w:t>BDDS_SYSROLE_MAINT_FUNC_008</w:t>
            </w:r>
          </w:p>
        </w:tc>
        <w:tc>
          <w:tcPr>
            <w:tcW w:w="714" w:type="pct"/>
            <w:tcBorders>
              <w:top w:val="nil"/>
              <w:left w:val="nil"/>
              <w:bottom w:val="nil"/>
              <w:right w:val="nil"/>
            </w:tcBorders>
            <w:noWrap/>
            <w:vAlign w:val="center"/>
          </w:tcPr>
          <w:p w14:paraId="0FABCE12">
            <w:pPr>
              <w:keepNext w:val="0"/>
              <w:keepLines w:val="0"/>
              <w:widowControl/>
              <w:suppressLineNumbers w:val="0"/>
              <w:jc w:val="center"/>
              <w:textAlignment w:val="center"/>
              <w:rPr>
                <w:rFonts w:hint="eastAsia" w:ascii="仿宋" w:hAnsi="仿宋" w:eastAsia="仿宋" w:cs="仿宋"/>
                <w:i w:val="0"/>
                <w:iCs w:val="0"/>
                <w:color w:val="000000"/>
                <w:kern w:val="0"/>
                <w:sz w:val="18"/>
                <w:szCs w:val="18"/>
                <w:u w:val="none"/>
                <w:lang w:val="en-US" w:eastAsia="zh-CN" w:bidi="ar"/>
              </w:rPr>
            </w:pPr>
            <w:r>
              <w:rPr>
                <w:rFonts w:hint="eastAsia" w:ascii="仿宋" w:hAnsi="仿宋" w:eastAsia="仿宋" w:cs="仿宋"/>
                <w:i w:val="0"/>
                <w:iCs w:val="0"/>
                <w:color w:val="000000"/>
                <w:kern w:val="0"/>
                <w:sz w:val="18"/>
                <w:szCs w:val="18"/>
                <w:u w:val="none"/>
                <w:lang w:val="en-US" w:eastAsia="zh-CN" w:bidi="ar"/>
              </w:rPr>
              <w:t>用户、角色权限管理——角色权限管理</w:t>
            </w:r>
          </w:p>
        </w:tc>
        <w:tc>
          <w:tcPr>
            <w:tcW w:w="679" w:type="pct"/>
            <w:tcBorders>
              <w:top w:val="nil"/>
              <w:left w:val="nil"/>
              <w:bottom w:val="nil"/>
              <w:right w:val="nil"/>
            </w:tcBorders>
            <w:noWrap/>
            <w:vAlign w:val="center"/>
          </w:tcPr>
          <w:p w14:paraId="7CE91132">
            <w:pPr>
              <w:keepNext w:val="0"/>
              <w:keepLines w:val="0"/>
              <w:widowControl/>
              <w:suppressLineNumbers w:val="0"/>
              <w:jc w:val="center"/>
              <w:textAlignment w:val="center"/>
              <w:rPr>
                <w:rFonts w:hint="eastAsia" w:ascii="仿宋" w:hAnsi="仿宋" w:eastAsia="仿宋" w:cs="仿宋"/>
                <w:i w:val="0"/>
                <w:iCs w:val="0"/>
                <w:color w:val="000000"/>
                <w:kern w:val="0"/>
                <w:sz w:val="18"/>
                <w:szCs w:val="18"/>
                <w:u w:val="none"/>
                <w:lang w:val="en-US" w:eastAsia="zh-CN" w:bidi="ar"/>
              </w:rPr>
            </w:pPr>
            <w:r>
              <w:rPr>
                <w:rFonts w:hint="eastAsia" w:ascii="仿宋" w:hAnsi="仿宋" w:eastAsia="仿宋" w:cs="仿宋"/>
                <w:i w:val="0"/>
                <w:iCs w:val="0"/>
                <w:color w:val="000000"/>
                <w:kern w:val="0"/>
                <w:sz w:val="18"/>
                <w:szCs w:val="18"/>
                <w:u w:val="none"/>
                <w:lang w:val="en-US" w:eastAsia="zh-CN" w:bidi="ar"/>
              </w:rPr>
              <w:t>删除角色</w:t>
            </w:r>
          </w:p>
        </w:tc>
        <w:tc>
          <w:tcPr>
            <w:tcW w:w="1232" w:type="pct"/>
            <w:tcBorders>
              <w:top w:val="nil"/>
              <w:left w:val="nil"/>
              <w:bottom w:val="nil"/>
              <w:right w:val="nil"/>
            </w:tcBorders>
            <w:noWrap/>
            <w:vAlign w:val="center"/>
          </w:tcPr>
          <w:p w14:paraId="7FF4DD4D">
            <w:pPr>
              <w:keepNext w:val="0"/>
              <w:keepLines w:val="0"/>
              <w:widowControl/>
              <w:suppressLineNumbers w:val="0"/>
              <w:jc w:val="both"/>
              <w:textAlignment w:val="center"/>
              <w:rPr>
                <w:rFonts w:hint="default"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sz w:val="18"/>
                <w:szCs w:val="18"/>
                <w:u w:val="none"/>
                <w:lang w:val="en-US" w:eastAsia="zh-CN"/>
              </w:rPr>
              <w:t>角色可被成功删除，从属该角色的用户失去所有功能权限，使用该用户进行登录进入主界面后，主页空白，无提示信息也不可进行任何操作</w:t>
            </w:r>
          </w:p>
        </w:tc>
        <w:tc>
          <w:tcPr>
            <w:tcW w:w="801" w:type="pct"/>
            <w:tcBorders>
              <w:top w:val="nil"/>
              <w:left w:val="nil"/>
              <w:bottom w:val="nil"/>
              <w:right w:val="nil"/>
            </w:tcBorders>
            <w:noWrap/>
            <w:vAlign w:val="center"/>
          </w:tcPr>
          <w:p w14:paraId="62CA29AB">
            <w:pPr>
              <w:keepNext w:val="0"/>
              <w:keepLines w:val="0"/>
              <w:widowControl/>
              <w:suppressLineNumbers w:val="0"/>
              <w:jc w:val="center"/>
              <w:textAlignment w:val="center"/>
              <w:rPr>
                <w:rFonts w:hint="default" w:ascii="仿宋" w:hAnsi="仿宋" w:eastAsia="仿宋" w:cs="仿宋"/>
                <w:i w:val="0"/>
                <w:iCs w:val="0"/>
                <w:color w:val="000000"/>
                <w:sz w:val="18"/>
                <w:szCs w:val="18"/>
                <w:u w:val="none"/>
                <w:lang w:val="en-US" w:eastAsia="zh-CN"/>
              </w:rPr>
            </w:pPr>
            <w:r>
              <w:rPr>
                <w:rFonts w:hint="eastAsia" w:ascii="仿宋" w:hAnsi="仿宋" w:eastAsia="仿宋" w:cs="仿宋"/>
                <w:i w:val="0"/>
                <w:iCs w:val="0"/>
                <w:color w:val="000000"/>
                <w:sz w:val="18"/>
                <w:szCs w:val="18"/>
                <w:u w:val="none"/>
                <w:lang w:val="en-US" w:eastAsia="zh-CN"/>
              </w:rPr>
              <w:t>一般</w:t>
            </w:r>
          </w:p>
        </w:tc>
        <w:tc>
          <w:tcPr>
            <w:tcW w:w="603" w:type="pct"/>
            <w:tcBorders>
              <w:top w:val="nil"/>
              <w:left w:val="nil"/>
              <w:bottom w:val="nil"/>
              <w:right w:val="nil"/>
            </w:tcBorders>
            <w:noWrap/>
            <w:vAlign w:val="center"/>
          </w:tcPr>
          <w:p w14:paraId="358B282B">
            <w:pPr>
              <w:keepNext w:val="0"/>
              <w:keepLines w:val="0"/>
              <w:widowControl/>
              <w:suppressLineNumbers w:val="0"/>
              <w:jc w:val="center"/>
              <w:textAlignment w:val="center"/>
              <w:rPr>
                <w:rFonts w:hint="default" w:ascii="仿宋" w:hAnsi="仿宋" w:eastAsia="仿宋" w:cs="仿宋"/>
                <w:i w:val="0"/>
                <w:iCs w:val="0"/>
                <w:color w:val="000000"/>
                <w:kern w:val="0"/>
                <w:sz w:val="18"/>
                <w:szCs w:val="18"/>
                <w:u w:val="none"/>
                <w:lang w:val="en-US" w:eastAsia="zh-CN" w:bidi="ar"/>
              </w:rPr>
            </w:pPr>
            <w:r>
              <w:rPr>
                <w:rFonts w:hint="eastAsia" w:ascii="仿宋" w:hAnsi="仿宋" w:eastAsia="仿宋" w:cs="仿宋"/>
                <w:i w:val="0"/>
                <w:iCs w:val="0"/>
                <w:color w:val="000000"/>
                <w:kern w:val="0"/>
                <w:sz w:val="18"/>
                <w:szCs w:val="18"/>
                <w:u w:val="none"/>
                <w:lang w:val="en-US" w:eastAsia="zh-CN" w:bidi="ar"/>
              </w:rPr>
              <w:t>已优化</w:t>
            </w:r>
          </w:p>
        </w:tc>
      </w:tr>
    </w:tbl>
    <w:p w14:paraId="6D2148AD">
      <w:pPr>
        <w:rPr>
          <w:rFonts w:hint="default"/>
          <w:lang w:val="en-US" w:eastAsia="zh-CN"/>
        </w:rPr>
      </w:pPr>
    </w:p>
    <w:p w14:paraId="6268280C">
      <w:pPr>
        <w:pStyle w:val="3"/>
        <w:numPr>
          <w:ilvl w:val="1"/>
          <w:numId w:val="3"/>
        </w:numPr>
        <w:rPr>
          <w:rFonts w:ascii="Times New Roman" w:hAnsi="Times New Roman" w:cs="Times New Roman"/>
          <w:sz w:val="30"/>
          <w:szCs w:val="30"/>
        </w:rPr>
      </w:pPr>
      <w:bookmarkStart w:id="7" w:name="_Toc16820"/>
      <w:r>
        <w:rPr>
          <w:rFonts w:hint="eastAsia" w:ascii="Times New Roman" w:hAnsi="Times New Roman" w:cs="Times New Roman"/>
          <w:sz w:val="30"/>
          <w:szCs w:val="30"/>
          <w:lang w:val="en-US" w:eastAsia="zh-CN"/>
        </w:rPr>
        <w:t>缺陷</w:t>
      </w:r>
      <w:r>
        <w:rPr>
          <w:rFonts w:ascii="Times New Roman" w:hAnsi="Times New Roman" w:cs="Times New Roman"/>
          <w:sz w:val="30"/>
          <w:szCs w:val="30"/>
        </w:rPr>
        <w:t>分析</w:t>
      </w:r>
      <w:bookmarkEnd w:id="7"/>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6"/>
        <w:gridCol w:w="7548"/>
      </w:tblGrid>
      <w:tr w14:paraId="4DAE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6" w:type="dxa"/>
            <w:shd w:val="clear" w:color="auto" w:fill="BEBEBE"/>
            <w:noWrap w:val="0"/>
            <w:vAlign w:val="top"/>
          </w:tcPr>
          <w:p w14:paraId="46D2A650">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正式测试发现缺陷数</w:t>
            </w:r>
          </w:p>
        </w:tc>
        <w:tc>
          <w:tcPr>
            <w:tcW w:w="7548" w:type="dxa"/>
            <w:noWrap w:val="0"/>
            <w:vAlign w:val="top"/>
          </w:tcPr>
          <w:p w14:paraId="3DB0C652">
            <w:pPr>
              <w:rPr>
                <w:rFonts w:hint="default" w:ascii="Times New Roman" w:hAnsi="Times New Roman" w:eastAsia="宋体" w:cs="Times New Roman"/>
                <w:lang w:val="en-US" w:eastAsia="zh-CN"/>
              </w:rPr>
            </w:pPr>
            <w:r>
              <w:rPr>
                <w:rFonts w:hint="eastAsia" w:ascii="Times New Roman" w:hAnsi="Times New Roman" w:cs="Times New Roman"/>
                <w:lang w:val="en-US" w:eastAsia="zh-CN"/>
              </w:rPr>
              <w:t>8</w:t>
            </w:r>
          </w:p>
        </w:tc>
      </w:tr>
      <w:tr w14:paraId="614D9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6" w:type="dxa"/>
            <w:shd w:val="clear" w:color="auto" w:fill="BEBEBE"/>
            <w:noWrap w:val="0"/>
            <w:vAlign w:val="top"/>
          </w:tcPr>
          <w:p w14:paraId="6E4BC40E">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回归测试关闭缺陷数</w:t>
            </w:r>
          </w:p>
        </w:tc>
        <w:tc>
          <w:tcPr>
            <w:tcW w:w="7548" w:type="dxa"/>
            <w:noWrap w:val="0"/>
            <w:vAlign w:val="top"/>
          </w:tcPr>
          <w:p w14:paraId="1989FE6E">
            <w:pPr>
              <w:rPr>
                <w:rFonts w:hint="default" w:ascii="Times New Roman" w:hAnsi="Times New Roman" w:eastAsia="宋体" w:cs="Times New Roman"/>
                <w:lang w:val="en-US" w:eastAsia="zh-CN"/>
              </w:rPr>
            </w:pPr>
            <w:r>
              <w:rPr>
                <w:rFonts w:hint="eastAsia" w:ascii="Times New Roman" w:hAnsi="Times New Roman" w:cs="Times New Roman"/>
                <w:lang w:val="en-US" w:eastAsia="zh-CN"/>
              </w:rPr>
              <w:t>8</w:t>
            </w:r>
          </w:p>
        </w:tc>
      </w:tr>
      <w:tr w14:paraId="2D63C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6" w:type="dxa"/>
            <w:shd w:val="clear" w:color="auto" w:fill="BEBEBE"/>
            <w:noWrap w:val="0"/>
            <w:vAlign w:val="top"/>
          </w:tcPr>
          <w:p w14:paraId="11AE1213">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未修复/遗留缺陷数</w:t>
            </w:r>
          </w:p>
        </w:tc>
        <w:tc>
          <w:tcPr>
            <w:tcW w:w="7548" w:type="dxa"/>
            <w:noWrap w:val="0"/>
            <w:vAlign w:val="top"/>
          </w:tcPr>
          <w:p w14:paraId="70C39CD4">
            <w:pPr>
              <w:rPr>
                <w:rFonts w:hint="default" w:ascii="Times New Roman" w:hAnsi="Times New Roman" w:eastAsia="宋体" w:cs="Times New Roman"/>
                <w:lang w:val="en-US" w:eastAsia="zh-CN"/>
              </w:rPr>
            </w:pPr>
            <w:r>
              <w:rPr>
                <w:rFonts w:hint="eastAsia" w:ascii="Times New Roman" w:hAnsi="Times New Roman" w:cs="Times New Roman"/>
                <w:lang w:val="en-US" w:eastAsia="zh-CN"/>
              </w:rPr>
              <w:t>0</w:t>
            </w:r>
          </w:p>
        </w:tc>
      </w:tr>
      <w:tr w14:paraId="671CC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6" w:type="dxa"/>
            <w:shd w:val="clear" w:color="auto" w:fill="BEBEBE"/>
            <w:noWrap w:val="0"/>
            <w:vAlign w:val="top"/>
          </w:tcPr>
          <w:p w14:paraId="265FBDF3">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缺陷严重程度分布</w:t>
            </w:r>
          </w:p>
        </w:tc>
        <w:tc>
          <w:tcPr>
            <w:tcW w:w="7548" w:type="dxa"/>
            <w:noWrap w:val="0"/>
            <w:vAlign w:val="top"/>
          </w:tcPr>
          <w:p w14:paraId="34C33345">
            <w:pPr>
              <w:rPr>
                <w:rFonts w:hint="eastAsia" w:ascii="Times New Roman" w:hAnsi="Times New Roman" w:eastAsia="宋体" w:cs="Times New Roman"/>
                <w:lang w:val="en-US" w:eastAsia="zh-CN"/>
              </w:rPr>
            </w:pPr>
            <w:r>
              <w:rPr>
                <w:rFonts w:hint="eastAsia" w:ascii="Times New Roman" w:hAnsi="Times New Roman" w:cs="Times New Roman"/>
                <w:lang w:val="en-US" w:eastAsia="zh-CN"/>
              </w:rPr>
              <w:t>详见图2</w:t>
            </w:r>
          </w:p>
        </w:tc>
      </w:tr>
      <w:tr w14:paraId="025C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6" w:type="dxa"/>
            <w:shd w:val="clear" w:color="auto" w:fill="BEBEBE"/>
            <w:noWrap w:val="0"/>
            <w:vAlign w:val="top"/>
          </w:tcPr>
          <w:p w14:paraId="4B4209AF">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缺陷模块分布</w:t>
            </w:r>
          </w:p>
        </w:tc>
        <w:tc>
          <w:tcPr>
            <w:tcW w:w="7548" w:type="dxa"/>
            <w:noWrap w:val="0"/>
            <w:vAlign w:val="top"/>
          </w:tcPr>
          <w:p w14:paraId="781BF9F1">
            <w:pPr>
              <w:rPr>
                <w:rFonts w:hint="default" w:ascii="Times New Roman" w:hAnsi="Times New Roman" w:cs="Times New Roman"/>
                <w:lang w:val="en-US" w:eastAsia="zh-CN"/>
              </w:rPr>
            </w:pPr>
            <w:r>
              <w:rPr>
                <w:rFonts w:hint="eastAsia" w:ascii="Times New Roman" w:hAnsi="Times New Roman" w:cs="Times New Roman"/>
                <w:lang w:val="en-US" w:eastAsia="zh-CN"/>
              </w:rPr>
              <w:t>详见图3</w:t>
            </w:r>
          </w:p>
        </w:tc>
      </w:tr>
      <w:tr w14:paraId="4251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6" w:type="dxa"/>
            <w:shd w:val="clear" w:color="auto" w:fill="BEBEBE"/>
            <w:noWrap w:val="0"/>
            <w:vAlign w:val="top"/>
          </w:tcPr>
          <w:p w14:paraId="5679962C">
            <w:pPr>
              <w:jc w:val="center"/>
              <w:rPr>
                <w:rFonts w:hint="default" w:ascii="Times New Roman" w:hAnsi="Times New Roman" w:cs="Times New Roman"/>
                <w:b/>
                <w:lang w:val="en-US" w:eastAsia="zh-CN"/>
              </w:rPr>
            </w:pPr>
            <w:r>
              <w:rPr>
                <w:rFonts w:hint="eastAsia" w:ascii="Times New Roman" w:hAnsi="Times New Roman" w:cs="Times New Roman"/>
                <w:b/>
                <w:lang w:val="en-US" w:eastAsia="zh-CN"/>
              </w:rPr>
              <w:t>缺陷状态分布</w:t>
            </w:r>
          </w:p>
        </w:tc>
        <w:tc>
          <w:tcPr>
            <w:tcW w:w="7548" w:type="dxa"/>
            <w:noWrap w:val="0"/>
            <w:vAlign w:val="top"/>
          </w:tcPr>
          <w:p w14:paraId="5A7A7EBC">
            <w:pPr>
              <w:rPr>
                <w:rFonts w:hint="default" w:ascii="Times New Roman" w:hAnsi="Times New Roman" w:cs="Times New Roman"/>
                <w:lang w:val="en-US" w:eastAsia="zh-CN"/>
              </w:rPr>
            </w:pPr>
            <w:r>
              <w:rPr>
                <w:rFonts w:hint="eastAsia" w:ascii="Times New Roman" w:hAnsi="Times New Roman" w:cs="Times New Roman"/>
                <w:lang w:val="en-US" w:eastAsia="zh-CN"/>
              </w:rPr>
              <w:t>详见图4</w:t>
            </w:r>
          </w:p>
        </w:tc>
      </w:tr>
      <w:tr w14:paraId="1D23F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6" w:type="dxa"/>
            <w:shd w:val="clear" w:color="auto" w:fill="BEBEBE"/>
            <w:noWrap w:val="0"/>
            <w:vAlign w:val="top"/>
          </w:tcPr>
          <w:p w14:paraId="2D034BB3">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缺陷修复率</w:t>
            </w:r>
          </w:p>
        </w:tc>
        <w:tc>
          <w:tcPr>
            <w:tcW w:w="7548" w:type="dxa"/>
            <w:noWrap w:val="0"/>
            <w:vAlign w:val="top"/>
          </w:tcPr>
          <w:p w14:paraId="088A7F87">
            <w:pPr>
              <w:rPr>
                <w:rFonts w:hint="default" w:ascii="Times New Roman" w:hAnsi="Times New Roman" w:eastAsia="宋体" w:cs="Times New Roman"/>
                <w:lang w:val="en-US" w:eastAsia="zh-CN"/>
              </w:rPr>
            </w:pPr>
            <w:r>
              <w:rPr>
                <w:rFonts w:hint="eastAsia" w:ascii="Times New Roman" w:hAnsi="Times New Roman" w:cs="Times New Roman"/>
                <w:lang w:val="en-US" w:eastAsia="zh-CN"/>
              </w:rPr>
              <w:t>100%</w:t>
            </w:r>
          </w:p>
        </w:tc>
      </w:tr>
      <w:tr w14:paraId="536E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6" w:type="dxa"/>
            <w:shd w:val="clear" w:color="auto" w:fill="BEBEBE"/>
            <w:noWrap w:val="0"/>
            <w:vAlign w:val="top"/>
          </w:tcPr>
          <w:p w14:paraId="2089DA42">
            <w:pPr>
              <w:jc w:val="center"/>
              <w:rPr>
                <w:rFonts w:hint="default" w:ascii="Times New Roman" w:hAnsi="Times New Roman" w:eastAsia="宋体" w:cs="Times New Roman"/>
                <w:b/>
                <w:lang w:val="en-US" w:eastAsia="zh-CN"/>
              </w:rPr>
            </w:pPr>
            <w:r>
              <w:rPr>
                <w:rFonts w:hint="eastAsia" w:ascii="Times New Roman" w:hAnsi="Times New Roman" w:cs="Times New Roman"/>
                <w:b/>
                <w:lang w:val="en-US" w:eastAsia="zh-CN"/>
              </w:rPr>
              <w:t>缺陷关闭率/清除率</w:t>
            </w:r>
          </w:p>
        </w:tc>
        <w:tc>
          <w:tcPr>
            <w:tcW w:w="7548" w:type="dxa"/>
            <w:noWrap w:val="0"/>
            <w:vAlign w:val="top"/>
          </w:tcPr>
          <w:p w14:paraId="66801FBA">
            <w:pPr>
              <w:rPr>
                <w:rFonts w:hint="default" w:ascii="Times New Roman" w:hAnsi="Times New Roman" w:cs="Times New Roman"/>
                <w:lang w:val="en-US" w:eastAsia="zh-CN"/>
              </w:rPr>
            </w:pPr>
            <w:r>
              <w:rPr>
                <w:rFonts w:hint="eastAsia" w:ascii="Times New Roman" w:hAnsi="Times New Roman" w:cs="Times New Roman"/>
                <w:lang w:val="en-US" w:eastAsia="zh-CN"/>
              </w:rPr>
              <w:t>100%</w:t>
            </w:r>
          </w:p>
        </w:tc>
      </w:tr>
    </w:tbl>
    <w:p w14:paraId="7D38B86A">
      <w:pPr>
        <w:jc w:val="center"/>
        <w:rPr>
          <w:rFonts w:hint="default" w:ascii="Times New Roman" w:hAnsi="Times New Roman" w:cs="Times New Roman"/>
          <w:lang w:val="en-US" w:eastAsia="zh-CN"/>
        </w:rPr>
      </w:pPr>
    </w:p>
    <w:p w14:paraId="42908D86">
      <w:pPr>
        <w:jc w:val="center"/>
        <w:rPr>
          <w:rFonts w:hint="default" w:ascii="Times New Roman" w:hAnsi="Times New Roman" w:cs="Times New Roman"/>
          <w:lang w:val="en-US" w:eastAsia="zh-CN"/>
        </w:rPr>
      </w:pPr>
    </w:p>
    <w:p w14:paraId="251BE9E9">
      <w:pPr>
        <w:jc w:val="center"/>
        <w:rPr>
          <w:rFonts w:hint="default" w:ascii="Times New Roman" w:hAnsi="Times New Roman" w:cs="Times New Roman"/>
          <w:lang w:val="en-US" w:eastAsia="zh-CN"/>
        </w:rPr>
      </w:pPr>
      <w:r>
        <w:drawing>
          <wp:inline distT="0" distB="0" distL="114300" distR="114300">
            <wp:extent cx="2957830" cy="3177540"/>
            <wp:effectExtent l="0" t="0" r="13970" b="381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2957830" cy="3177540"/>
                    </a:xfrm>
                    <a:prstGeom prst="rect">
                      <a:avLst/>
                    </a:prstGeom>
                    <a:noFill/>
                    <a:ln>
                      <a:noFill/>
                    </a:ln>
                  </pic:spPr>
                </pic:pic>
              </a:graphicData>
            </a:graphic>
          </wp:inline>
        </w:drawing>
      </w:r>
    </w:p>
    <w:p w14:paraId="2E6F01B5">
      <w:pPr>
        <w:numPr>
          <w:ilvl w:val="0"/>
          <w:numId w:val="0"/>
        </w:numPr>
        <w:jc w:val="center"/>
        <w:rPr>
          <w:rFonts w:hint="eastAsia" w:ascii="Times New Roman" w:hAnsi="Times New Roman" w:cs="Times New Roman"/>
          <w:lang w:val="en-US" w:eastAsia="zh-CN"/>
        </w:rPr>
      </w:pPr>
      <w:r>
        <w:rPr>
          <w:rFonts w:hint="eastAsia" w:ascii="Times New Roman" w:hAnsi="Times New Roman" w:cs="Times New Roman"/>
          <w:lang w:val="en-US" w:eastAsia="zh-CN"/>
        </w:rPr>
        <w:t>图2.缺陷严重程度分布饼状图</w:t>
      </w:r>
    </w:p>
    <w:p w14:paraId="4C411B1C">
      <w:pPr>
        <w:numPr>
          <w:ilvl w:val="0"/>
          <w:numId w:val="0"/>
        </w:numPr>
        <w:jc w:val="center"/>
        <w:rPr>
          <w:rFonts w:hint="eastAsia" w:ascii="Times New Roman" w:hAnsi="Times New Roman" w:cs="Times New Roman"/>
          <w:lang w:val="en-US" w:eastAsia="zh-CN"/>
        </w:rPr>
      </w:pPr>
    </w:p>
    <w:p w14:paraId="1B575492">
      <w:pPr>
        <w:numPr>
          <w:ilvl w:val="0"/>
          <w:numId w:val="0"/>
        </w:numPr>
        <w:jc w:val="center"/>
        <w:rPr>
          <w:rFonts w:hint="default" w:ascii="Times New Roman" w:hAnsi="Times New Roman" w:cs="Times New Roman"/>
          <w:lang w:val="en-US" w:eastAsia="zh-CN"/>
        </w:rPr>
      </w:pPr>
      <w:r>
        <w:drawing>
          <wp:inline distT="0" distB="0" distL="114300" distR="114300">
            <wp:extent cx="3844925" cy="2185035"/>
            <wp:effectExtent l="0" t="0" r="3175" b="571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3844925" cy="2185035"/>
                    </a:xfrm>
                    <a:prstGeom prst="rect">
                      <a:avLst/>
                    </a:prstGeom>
                    <a:noFill/>
                    <a:ln>
                      <a:noFill/>
                    </a:ln>
                  </pic:spPr>
                </pic:pic>
              </a:graphicData>
            </a:graphic>
          </wp:inline>
        </w:drawing>
      </w:r>
    </w:p>
    <w:p w14:paraId="465EFD3B">
      <w:pPr>
        <w:numPr>
          <w:ilvl w:val="0"/>
          <w:numId w:val="0"/>
        </w:numPr>
        <w:jc w:val="center"/>
        <w:rPr>
          <w:rFonts w:hint="eastAsia" w:ascii="Times New Roman" w:hAnsi="Times New Roman" w:cs="Times New Roman"/>
          <w:lang w:val="en-US" w:eastAsia="zh-CN"/>
        </w:rPr>
      </w:pPr>
      <w:r>
        <w:rPr>
          <w:rFonts w:hint="eastAsia" w:ascii="Times New Roman" w:hAnsi="Times New Roman" w:cs="Times New Roman"/>
          <w:lang w:val="en-US" w:eastAsia="zh-CN"/>
        </w:rPr>
        <w:t>图3.各功能模块缺陷分布堆积柱状图</w:t>
      </w:r>
    </w:p>
    <w:p w14:paraId="7C562EDE">
      <w:pPr>
        <w:numPr>
          <w:ilvl w:val="0"/>
          <w:numId w:val="0"/>
        </w:numPr>
        <w:jc w:val="center"/>
        <w:rPr>
          <w:rFonts w:hint="eastAsia" w:ascii="Times New Roman" w:hAnsi="Times New Roman" w:cs="Times New Roman"/>
          <w:lang w:val="en-US" w:eastAsia="zh-CN"/>
        </w:rPr>
      </w:pPr>
    </w:p>
    <w:p w14:paraId="1B866790">
      <w:pPr>
        <w:numPr>
          <w:ilvl w:val="0"/>
          <w:numId w:val="0"/>
        </w:numPr>
        <w:jc w:val="center"/>
        <w:rPr>
          <w:rFonts w:hint="eastAsia" w:ascii="Times New Roman" w:hAnsi="Times New Roman" w:cs="Times New Roman"/>
          <w:lang w:val="en-US" w:eastAsia="zh-CN"/>
        </w:rPr>
      </w:pPr>
    </w:p>
    <w:p w14:paraId="4C4F9A13">
      <w:pPr>
        <w:numPr>
          <w:ilvl w:val="0"/>
          <w:numId w:val="0"/>
        </w:numPr>
        <w:jc w:val="center"/>
        <w:rPr>
          <w:rFonts w:hint="default" w:ascii="Times New Roman" w:hAnsi="Times New Roman" w:cs="Times New Roman"/>
          <w:lang w:val="en-US" w:eastAsia="zh-CN"/>
        </w:rPr>
      </w:pPr>
      <w:r>
        <w:drawing>
          <wp:inline distT="0" distB="0" distL="114300" distR="114300">
            <wp:extent cx="2713990" cy="3198495"/>
            <wp:effectExtent l="0" t="0" r="10160"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2713990" cy="3198495"/>
                    </a:xfrm>
                    <a:prstGeom prst="rect">
                      <a:avLst/>
                    </a:prstGeom>
                    <a:noFill/>
                    <a:ln>
                      <a:noFill/>
                    </a:ln>
                  </pic:spPr>
                </pic:pic>
              </a:graphicData>
            </a:graphic>
          </wp:inline>
        </w:drawing>
      </w:r>
    </w:p>
    <w:p w14:paraId="3836175B">
      <w:pPr>
        <w:numPr>
          <w:ilvl w:val="0"/>
          <w:numId w:val="0"/>
        </w:numPr>
        <w:jc w:val="center"/>
        <w:rPr>
          <w:rFonts w:hint="default" w:ascii="Times New Roman" w:hAnsi="Times New Roman" w:cs="Times New Roman"/>
          <w:lang w:val="en-US" w:eastAsia="zh-CN"/>
        </w:rPr>
      </w:pPr>
      <w:r>
        <w:rPr>
          <w:rFonts w:hint="eastAsia" w:ascii="Times New Roman" w:hAnsi="Times New Roman" w:cs="Times New Roman"/>
          <w:lang w:val="en-US" w:eastAsia="zh-CN"/>
        </w:rPr>
        <w:t>图4.缺陷处理状态分布环状图</w:t>
      </w:r>
    </w:p>
    <w:p w14:paraId="238097F2">
      <w:pPr>
        <w:rPr>
          <w:rFonts w:hint="default" w:ascii="Times New Roman" w:hAnsi="Times New Roman" w:cs="Times New Roman"/>
          <w:lang w:val="en-US" w:eastAsia="zh-CN"/>
        </w:rPr>
      </w:pPr>
    </w:p>
    <w:p w14:paraId="502918EB">
      <w:pPr>
        <w:rPr>
          <w:rFonts w:ascii="Times New Roman" w:hAnsi="Times New Roman" w:cs="Times New Roman"/>
        </w:rPr>
      </w:pPr>
    </w:p>
    <w:p w14:paraId="074F9329">
      <w:pPr>
        <w:pStyle w:val="2"/>
        <w:numPr>
          <w:ilvl w:val="0"/>
          <w:numId w:val="3"/>
        </w:numPr>
        <w:rPr>
          <w:rFonts w:ascii="Times New Roman" w:hAnsi="Times New Roman" w:cs="Times New Roman"/>
          <w:sz w:val="32"/>
          <w:szCs w:val="32"/>
        </w:rPr>
      </w:pPr>
      <w:bookmarkStart w:id="8" w:name="_Toc17324"/>
      <w:r>
        <w:rPr>
          <w:rFonts w:hint="eastAsia" w:ascii="Times New Roman" w:hAnsi="Times New Roman" w:cs="Times New Roman"/>
          <w:sz w:val="32"/>
          <w:szCs w:val="32"/>
          <w:lang w:val="en-US" w:eastAsia="zh-CN"/>
        </w:rPr>
        <w:t>术语定义</w:t>
      </w:r>
      <w:bookmarkEnd w:id="8"/>
    </w:p>
    <w:p w14:paraId="00308FF2">
      <w:pPr>
        <w:rPr>
          <w:rFonts w:hint="default" w:ascii="宋体" w:hAnsi="宋体" w:eastAsia="宋体" w:cs="Times New Roman"/>
          <w:kern w:val="2"/>
          <w:sz w:val="24"/>
          <w:szCs w:val="22"/>
          <w:lang w:val="en-US" w:eastAsia="zh-CN" w:bidi="ar-SA"/>
        </w:rPr>
      </w:pPr>
      <w:r>
        <w:rPr>
          <w:rFonts w:hint="eastAsia" w:ascii="宋体" w:hAnsi="宋体" w:cs="Times New Roman"/>
          <w:kern w:val="2"/>
          <w:sz w:val="24"/>
          <w:szCs w:val="22"/>
          <w:lang w:val="en-US" w:eastAsia="zh-CN" w:bidi="ar-SA"/>
        </w:rPr>
        <w:t>(1</w:t>
      </w:r>
      <w:r>
        <w:rPr>
          <w:rFonts w:hint="eastAsia" w:ascii="宋体" w:hAnsi="宋体" w:eastAsia="宋体" w:cs="Times New Roman"/>
          <w:kern w:val="2"/>
          <w:sz w:val="24"/>
          <w:szCs w:val="22"/>
          <w:lang w:val="en-US" w:eastAsia="zh-CN" w:bidi="ar-SA"/>
        </w:rPr>
        <w:t>)</w:t>
      </w:r>
      <w:r>
        <w:rPr>
          <w:rFonts w:ascii="宋体" w:hAnsi="宋体" w:eastAsia="宋体" w:cs="Times New Roman"/>
          <w:kern w:val="2"/>
          <w:sz w:val="24"/>
          <w:szCs w:val="22"/>
          <w:lang w:val="en-US" w:eastAsia="zh-CN" w:bidi="ar-SA"/>
        </w:rPr>
        <w:t xml:space="preserve"> </w:t>
      </w:r>
      <w:r>
        <w:rPr>
          <w:rFonts w:hint="eastAsia" w:ascii="宋体" w:hAnsi="宋体" w:cs="Times New Roman"/>
          <w:kern w:val="2"/>
          <w:sz w:val="24"/>
          <w:szCs w:val="22"/>
          <w:lang w:val="en-US" w:eastAsia="zh-CN" w:bidi="ar-SA"/>
        </w:rPr>
        <w:t>缺陷修复率</w:t>
      </w:r>
    </w:p>
    <w:p w14:paraId="2BC84ECE">
      <w:pPr>
        <w:pStyle w:val="4"/>
        <w:numPr>
          <w:ilvl w:val="0"/>
          <w:numId w:val="0"/>
        </w:numPr>
        <w:ind w:left="315" w:leftChars="150" w:firstLine="240" w:firstLineChars="100"/>
        <w:rPr>
          <w:rFonts w:hint="eastAsia" w:hAnsi="Cambria Math" w:eastAsia="宋体" w:cs="Times New Roman"/>
          <w:i w:val="0"/>
          <w:kern w:val="2"/>
          <w:sz w:val="24"/>
          <w:szCs w:val="22"/>
          <w:lang w:val="en-US" w:eastAsia="zh-CN" w:bidi="ar-SA"/>
        </w:rPr>
      </w:pPr>
      <m:oMathPara>
        <m:oMath>
          <m:r>
            <m:rPr>
              <m:sty m:val="p"/>
            </m:rPr>
            <w:rPr>
              <w:rFonts w:hint="eastAsia" w:ascii="Cambria Math" w:hAnsi="Cambria Math" w:eastAsia="宋体" w:cs="Times New Roman"/>
              <w:kern w:val="2"/>
              <w:sz w:val="24"/>
              <w:szCs w:val="22"/>
              <w:lang w:val="en-US" w:eastAsia="zh-CN" w:bidi="ar-SA"/>
            </w:rPr>
            <m:t>缺陷修复率=（</m:t>
          </m:r>
          <m:f>
            <m:fPr>
              <m:ctrlPr>
                <w:rPr>
                  <w:rFonts w:hint="eastAsia" w:ascii="Cambria Math" w:hAnsi="Cambria Math" w:eastAsia="宋体" w:cs="Times New Roman"/>
                  <w:kern w:val="2"/>
                  <w:sz w:val="24"/>
                  <w:szCs w:val="22"/>
                  <w:lang w:val="en-US" w:eastAsia="zh-CN" w:bidi="ar-SA"/>
                </w:rPr>
              </m:ctrlPr>
            </m:fPr>
            <m:num>
              <m:r>
                <m:rPr>
                  <m:sty m:val="p"/>
                </m:rPr>
                <w:rPr>
                  <w:rFonts w:hint="eastAsia" w:ascii="Cambria Math" w:hAnsi="Cambria Math" w:eastAsia="宋体" w:cs="Times New Roman"/>
                  <w:kern w:val="2"/>
                  <w:sz w:val="24"/>
                  <w:szCs w:val="22"/>
                  <w:lang w:val="en-US" w:eastAsia="zh-CN" w:bidi="ar-SA"/>
                </w:rPr>
                <m:t>已修复（含未验证）的缺陷总数</m:t>
              </m:r>
              <m:ctrlPr>
                <w:rPr>
                  <w:rFonts w:hint="eastAsia" w:ascii="Cambria Math" w:hAnsi="Cambria Math" w:eastAsia="宋体" w:cs="Times New Roman"/>
                  <w:kern w:val="2"/>
                  <w:sz w:val="24"/>
                  <w:szCs w:val="22"/>
                  <w:lang w:val="en-US" w:eastAsia="zh-CN" w:bidi="ar-SA"/>
                </w:rPr>
              </m:ctrlPr>
            </m:num>
            <m:den>
              <m:r>
                <m:rPr>
                  <m:sty m:val="p"/>
                </m:rPr>
                <w:rPr>
                  <w:rFonts w:hint="eastAsia" w:ascii="Cambria Math" w:hAnsi="Cambria Math" w:eastAsia="宋体" w:cs="Times New Roman"/>
                  <w:kern w:val="2"/>
                  <w:sz w:val="24"/>
                  <w:szCs w:val="22"/>
                  <w:lang w:val="en-US" w:eastAsia="zh-CN" w:bidi="ar-SA"/>
                </w:rPr>
                <m:t>发现的缺陷总数</m:t>
              </m:r>
              <m:ctrlPr>
                <w:rPr>
                  <w:rFonts w:hint="eastAsia" w:ascii="Cambria Math" w:hAnsi="Cambria Math" w:eastAsia="宋体" w:cs="Times New Roman"/>
                  <w:kern w:val="2"/>
                  <w:sz w:val="24"/>
                  <w:szCs w:val="22"/>
                  <w:lang w:val="en-US" w:eastAsia="zh-CN" w:bidi="ar-SA"/>
                </w:rPr>
              </m:ctrlPr>
            </m:den>
          </m:f>
          <m:r>
            <m:rPr>
              <m:sty m:val="p"/>
            </m:rPr>
            <w:rPr>
              <w:rFonts w:hint="eastAsia" w:ascii="Cambria Math" w:hAnsi="Cambria Math" w:eastAsia="宋体" w:cs="Times New Roman"/>
              <w:kern w:val="2"/>
              <w:sz w:val="24"/>
              <w:szCs w:val="22"/>
              <w:lang w:val="en-US" w:eastAsia="zh-CN" w:bidi="ar-SA"/>
            </w:rPr>
            <m:t>）</m:t>
          </m:r>
          <m:r>
            <m:rPr>
              <m:sty m:val="p"/>
            </m:rPr>
            <w:rPr>
              <w:rFonts w:hint="default" w:ascii="Cambria Math" w:hAnsi="Cambria Math" w:eastAsia="宋体" w:cs="Cambria Math"/>
              <w:kern w:val="2"/>
              <w:sz w:val="24"/>
              <w:szCs w:val="22"/>
              <w:lang w:val="en-US" w:eastAsia="zh-CN" w:bidi="ar-SA"/>
            </w:rPr>
            <m:t>×</m:t>
          </m:r>
          <m:r>
            <m:rPr>
              <m:sty m:val="p"/>
            </m:rPr>
            <w:rPr>
              <w:rFonts w:hint="default" w:ascii="Cambria Math" w:hAnsi="Cambria Math" w:eastAsia="宋体" w:cs="Times New Roman"/>
              <w:kern w:val="2"/>
              <w:sz w:val="24"/>
              <w:szCs w:val="22"/>
              <w:lang w:val="en-US" w:eastAsia="zh-CN" w:bidi="ar-SA"/>
            </w:rPr>
            <m:t>100</m:t>
          </m:r>
          <m:r>
            <m:rPr>
              <m:sty m:val="p"/>
            </m:rPr>
            <w:rPr>
              <w:rFonts w:hint="eastAsia" w:ascii="Cambria Math" w:hAnsi="Cambria Math" w:eastAsia="宋体" w:cs="Times New Roman"/>
              <w:kern w:val="2"/>
              <w:sz w:val="24"/>
              <w:szCs w:val="22"/>
              <w:lang w:val="en-US" w:eastAsia="zh-CN" w:bidi="ar-SA"/>
            </w:rPr>
            <m:t>%</m:t>
          </m:r>
        </m:oMath>
      </m:oMathPara>
    </w:p>
    <w:p w14:paraId="0E8FE2CC">
      <w:pPr>
        <w:pStyle w:val="4"/>
        <w:numPr>
          <w:ilvl w:val="0"/>
          <w:numId w:val="0"/>
        </w:numPr>
        <w:ind w:left="315" w:leftChars="150" w:firstLine="240" w:firstLineChars="100"/>
        <w:rPr>
          <w:rFonts w:hint="default" w:hAnsi="Cambria Math" w:eastAsia="宋体" w:cs="Times New Roman"/>
          <w:i w:val="0"/>
          <w:kern w:val="2"/>
          <w:sz w:val="24"/>
          <w:szCs w:val="22"/>
          <w:lang w:val="en-US" w:eastAsia="zh-CN" w:bidi="ar-SA"/>
        </w:rPr>
      </w:pPr>
      <w:r>
        <w:rPr>
          <w:rFonts w:hint="eastAsia" w:hAnsi="Cambria Math" w:eastAsia="宋体" w:cs="Times New Roman"/>
          <w:i w:val="0"/>
          <w:kern w:val="2"/>
          <w:sz w:val="24"/>
          <w:szCs w:val="22"/>
          <w:lang w:val="en-US" w:eastAsia="zh-CN" w:bidi="ar-SA"/>
        </w:rPr>
        <w:t>注：</w:t>
      </w:r>
      <m:oMath>
        <m:r>
          <m:rPr>
            <m:sty m:val="p"/>
          </m:rPr>
          <w:rPr>
            <w:rFonts w:hint="eastAsia" w:ascii="Cambria Math" w:hAnsi="Cambria Math" w:eastAsia="宋体" w:cs="Times New Roman"/>
            <w:kern w:val="2"/>
            <w:sz w:val="24"/>
            <w:szCs w:val="22"/>
            <w:lang w:val="en-US" w:eastAsia="zh-CN" w:bidi="ar-SA"/>
          </w:rPr>
          <m:t>已修复（含未验证）的缺陷总数</m:t>
        </m:r>
      </m:oMath>
      <w:r>
        <w:rPr>
          <w:rFonts w:hint="eastAsia" w:hAnsi="Cambria Math" w:eastAsia="宋体" w:cs="Times New Roman"/>
          <w:i w:val="0"/>
          <w:kern w:val="2"/>
          <w:sz w:val="24"/>
          <w:szCs w:val="22"/>
          <w:lang w:val="en-US" w:eastAsia="zh-CN" w:bidi="ar-SA"/>
        </w:rPr>
        <w:t>指开发人员标记为“已修复”但尚未经测试验证的缺陷，包括测试已确认问题解决（即“已关闭”缺陷）、开发修复完成，但测试未验证或验证中；发现的缺陷总数指测试周期内所有被提出的缺陷。</w:t>
      </w:r>
    </w:p>
    <w:p w14:paraId="2461B5FC">
      <w:pPr>
        <w:rPr>
          <w:rFonts w:hint="default"/>
          <w:lang w:val="en-US" w:eastAsia="zh-CN"/>
        </w:rPr>
      </w:pPr>
    </w:p>
    <w:p w14:paraId="665983A2">
      <w:pPr>
        <w:rPr>
          <w:rFonts w:hint="default"/>
          <w:lang w:val="en-US" w:eastAsia="zh-CN"/>
        </w:rPr>
      </w:pPr>
    </w:p>
    <w:p w14:paraId="33CA2292">
      <w:pPr>
        <w:rPr>
          <w:rFonts w:hint="default" w:ascii="宋体" w:hAnsi="宋体" w:eastAsia="宋体" w:cs="Times New Roman"/>
          <w:kern w:val="2"/>
          <w:sz w:val="24"/>
          <w:szCs w:val="22"/>
          <w:lang w:val="en-US" w:eastAsia="zh-CN" w:bidi="ar-SA"/>
        </w:rPr>
      </w:pPr>
      <w:r>
        <w:rPr>
          <w:rFonts w:hint="eastAsia" w:ascii="宋体" w:hAnsi="宋体" w:cs="Times New Roman"/>
          <w:kern w:val="2"/>
          <w:sz w:val="24"/>
          <w:szCs w:val="22"/>
          <w:lang w:val="en-US" w:eastAsia="zh-CN" w:bidi="ar-SA"/>
        </w:rPr>
        <w:t>(2</w:t>
      </w:r>
      <w:r>
        <w:rPr>
          <w:rFonts w:hint="eastAsia" w:ascii="宋体" w:hAnsi="宋体" w:eastAsia="宋体" w:cs="Times New Roman"/>
          <w:kern w:val="2"/>
          <w:sz w:val="24"/>
          <w:szCs w:val="22"/>
          <w:lang w:val="en-US" w:eastAsia="zh-CN" w:bidi="ar-SA"/>
        </w:rPr>
        <w:t>)</w:t>
      </w:r>
      <w:r>
        <w:rPr>
          <w:rFonts w:ascii="宋体" w:hAnsi="宋体" w:eastAsia="宋体" w:cs="Times New Roman"/>
          <w:kern w:val="2"/>
          <w:sz w:val="24"/>
          <w:szCs w:val="22"/>
          <w:lang w:val="en-US" w:eastAsia="zh-CN" w:bidi="ar-SA"/>
        </w:rPr>
        <w:t xml:space="preserve"> </w:t>
      </w:r>
      <w:r>
        <w:rPr>
          <w:rFonts w:hint="eastAsia" w:ascii="宋体" w:hAnsi="宋体" w:cs="Times New Roman"/>
          <w:kern w:val="2"/>
          <w:sz w:val="24"/>
          <w:szCs w:val="22"/>
          <w:lang w:val="en-US" w:eastAsia="zh-CN" w:bidi="ar-SA"/>
        </w:rPr>
        <w:t>缺陷关闭率</w:t>
      </w:r>
    </w:p>
    <w:p w14:paraId="0F819359">
      <w:pPr>
        <w:pStyle w:val="4"/>
        <w:numPr>
          <w:ilvl w:val="0"/>
          <w:numId w:val="0"/>
        </w:numPr>
        <w:ind w:left="315" w:leftChars="150" w:firstLine="240" w:firstLineChars="100"/>
        <w:rPr>
          <w:rFonts w:hint="eastAsia" w:hAnsi="Cambria Math" w:eastAsia="宋体" w:cs="Times New Roman"/>
          <w:i w:val="0"/>
          <w:kern w:val="2"/>
          <w:sz w:val="24"/>
          <w:szCs w:val="22"/>
          <w:lang w:val="en-US" w:eastAsia="zh-CN" w:bidi="ar-SA"/>
        </w:rPr>
      </w:pPr>
      <m:oMathPara>
        <m:oMath>
          <m:r>
            <m:rPr>
              <m:sty m:val="p"/>
            </m:rPr>
            <w:rPr>
              <w:rFonts w:hint="eastAsia" w:ascii="Cambria Math" w:hAnsi="Cambria Math" w:eastAsia="宋体" w:cs="Times New Roman"/>
              <w:kern w:val="2"/>
              <w:sz w:val="24"/>
              <w:szCs w:val="22"/>
              <w:lang w:val="en-US" w:eastAsia="zh-CN" w:bidi="ar-SA"/>
            </w:rPr>
            <m:t>缺陷关闭率=（</m:t>
          </m:r>
          <m:f>
            <m:fPr>
              <m:ctrlPr>
                <w:rPr>
                  <w:rFonts w:hint="eastAsia" w:ascii="Cambria Math" w:hAnsi="Cambria Math" w:eastAsia="宋体" w:cs="Times New Roman"/>
                  <w:kern w:val="2"/>
                  <w:sz w:val="24"/>
                  <w:szCs w:val="22"/>
                  <w:lang w:val="en-US" w:eastAsia="zh-CN" w:bidi="ar-SA"/>
                </w:rPr>
              </m:ctrlPr>
            </m:fPr>
            <m:num>
              <m:r>
                <m:rPr>
                  <m:sty m:val="p"/>
                </m:rPr>
                <w:rPr>
                  <w:rFonts w:hint="eastAsia" w:ascii="Cambria Math" w:hAnsi="Cambria Math" w:eastAsia="宋体" w:cs="Times New Roman"/>
                  <w:kern w:val="2"/>
                  <w:sz w:val="24"/>
                  <w:szCs w:val="22"/>
                  <w:lang w:val="en-US" w:eastAsia="zh-CN" w:bidi="ar-SA"/>
                </w:rPr>
                <m:t>已关闭的缺陷总数</m:t>
              </m:r>
              <m:ctrlPr>
                <w:rPr>
                  <w:rFonts w:hint="eastAsia" w:ascii="Cambria Math" w:hAnsi="Cambria Math" w:eastAsia="宋体" w:cs="Times New Roman"/>
                  <w:kern w:val="2"/>
                  <w:sz w:val="24"/>
                  <w:szCs w:val="22"/>
                  <w:lang w:val="en-US" w:eastAsia="zh-CN" w:bidi="ar-SA"/>
                </w:rPr>
              </m:ctrlPr>
            </m:num>
            <m:den>
              <m:r>
                <m:rPr>
                  <m:sty m:val="p"/>
                </m:rPr>
                <w:rPr>
                  <w:rFonts w:hint="eastAsia" w:ascii="Cambria Math" w:hAnsi="Cambria Math" w:eastAsia="宋体" w:cs="Times New Roman"/>
                  <w:kern w:val="2"/>
                  <w:sz w:val="24"/>
                  <w:szCs w:val="22"/>
                  <w:lang w:val="en-US" w:eastAsia="zh-CN" w:bidi="ar-SA"/>
                </w:rPr>
                <m:t>发现的缺陷总数</m:t>
              </m:r>
              <m:ctrlPr>
                <w:rPr>
                  <w:rFonts w:hint="eastAsia" w:ascii="Cambria Math" w:hAnsi="Cambria Math" w:eastAsia="宋体" w:cs="Times New Roman"/>
                  <w:kern w:val="2"/>
                  <w:sz w:val="24"/>
                  <w:szCs w:val="22"/>
                  <w:lang w:val="en-US" w:eastAsia="zh-CN" w:bidi="ar-SA"/>
                </w:rPr>
              </m:ctrlPr>
            </m:den>
          </m:f>
          <m:r>
            <m:rPr>
              <m:sty m:val="p"/>
            </m:rPr>
            <w:rPr>
              <w:rFonts w:hint="eastAsia" w:ascii="Cambria Math" w:hAnsi="Cambria Math" w:eastAsia="宋体" w:cs="Times New Roman"/>
              <w:kern w:val="2"/>
              <w:sz w:val="24"/>
              <w:szCs w:val="22"/>
              <w:lang w:val="en-US" w:eastAsia="zh-CN" w:bidi="ar-SA"/>
            </w:rPr>
            <m:t>）</m:t>
          </m:r>
          <m:r>
            <m:rPr>
              <m:sty m:val="p"/>
            </m:rPr>
            <w:rPr>
              <w:rFonts w:hint="default" w:ascii="Cambria Math" w:hAnsi="Cambria Math" w:eastAsia="宋体" w:cs="Cambria Math"/>
              <w:kern w:val="2"/>
              <w:sz w:val="24"/>
              <w:szCs w:val="22"/>
              <w:lang w:val="en-US" w:eastAsia="zh-CN" w:bidi="ar-SA"/>
            </w:rPr>
            <m:t>×</m:t>
          </m:r>
          <m:r>
            <m:rPr>
              <m:sty m:val="p"/>
            </m:rPr>
            <w:rPr>
              <w:rFonts w:hint="default" w:ascii="Cambria Math" w:hAnsi="Cambria Math" w:eastAsia="宋体" w:cs="Times New Roman"/>
              <w:kern w:val="2"/>
              <w:sz w:val="24"/>
              <w:szCs w:val="22"/>
              <w:lang w:val="en-US" w:eastAsia="zh-CN" w:bidi="ar-SA"/>
            </w:rPr>
            <m:t>100</m:t>
          </m:r>
          <m:r>
            <m:rPr>
              <m:sty m:val="p"/>
            </m:rPr>
            <w:rPr>
              <w:rFonts w:hint="eastAsia" w:ascii="Cambria Math" w:hAnsi="Cambria Math" w:eastAsia="宋体" w:cs="Times New Roman"/>
              <w:kern w:val="2"/>
              <w:sz w:val="24"/>
              <w:szCs w:val="22"/>
              <w:lang w:val="en-US" w:eastAsia="zh-CN" w:bidi="ar-SA"/>
            </w:rPr>
            <m:t>%</m:t>
          </m:r>
        </m:oMath>
      </m:oMathPara>
    </w:p>
    <w:p w14:paraId="2AC560F1">
      <w:pPr>
        <w:pStyle w:val="4"/>
        <w:numPr>
          <w:ilvl w:val="0"/>
          <w:numId w:val="0"/>
        </w:numPr>
        <w:ind w:left="315" w:leftChars="150" w:firstLine="240" w:firstLineChars="100"/>
        <w:rPr>
          <w:rFonts w:hint="eastAsia" w:hAnsi="Cambria Math" w:eastAsia="宋体" w:cs="Times New Roman"/>
          <w:i w:val="0"/>
          <w:kern w:val="2"/>
          <w:sz w:val="24"/>
          <w:szCs w:val="22"/>
          <w:lang w:val="en-US" w:eastAsia="zh-CN" w:bidi="ar-SA"/>
        </w:rPr>
      </w:pPr>
      <w:r>
        <w:rPr>
          <w:rFonts w:hint="eastAsia" w:hAnsi="Cambria Math" w:eastAsia="宋体" w:cs="Times New Roman"/>
          <w:i w:val="0"/>
          <w:kern w:val="2"/>
          <w:sz w:val="24"/>
          <w:szCs w:val="22"/>
          <w:lang w:val="en-US" w:eastAsia="zh-CN" w:bidi="ar-SA"/>
        </w:rPr>
        <w:t>注：已关闭的缺陷总数指指已被修复并通过验证（即“已关闭”缺陷）的缺陷总数；发现的缺陷总数指测试周期内所有被提出的缺陷。</w:t>
      </w:r>
    </w:p>
    <w:p w14:paraId="26E139F6">
      <w:pPr>
        <w:pStyle w:val="4"/>
        <w:numPr>
          <w:ilvl w:val="0"/>
          <w:numId w:val="0"/>
        </w:numPr>
        <w:ind w:left="315" w:leftChars="150" w:firstLine="240" w:firstLineChars="100"/>
        <w:rPr>
          <w:rFonts w:hint="default" w:hAnsi="Cambria Math" w:eastAsia="宋体" w:cs="Times New Roman"/>
          <w:i w:val="0"/>
          <w:kern w:val="2"/>
          <w:sz w:val="24"/>
          <w:szCs w:val="22"/>
          <w:lang w:val="en-US" w:eastAsia="zh-CN" w:bidi="ar-SA"/>
        </w:rPr>
      </w:pPr>
    </w:p>
    <w:p w14:paraId="4FD2DA1F">
      <w:pPr>
        <w:numPr>
          <w:ilvl w:val="0"/>
          <w:numId w:val="5"/>
        </w:numPr>
        <w:rPr>
          <w:rFonts w:hint="eastAsia" w:ascii="宋体" w:hAnsi="宋体" w:cs="Times New Roman"/>
          <w:kern w:val="2"/>
          <w:sz w:val="24"/>
          <w:szCs w:val="22"/>
          <w:lang w:val="en-US" w:eastAsia="zh-CN" w:bidi="ar-SA"/>
        </w:rPr>
      </w:pPr>
      <w:r>
        <w:rPr>
          <w:rFonts w:hint="eastAsia" w:ascii="宋体" w:hAnsi="宋体" w:cs="Times New Roman"/>
          <w:kern w:val="2"/>
          <w:sz w:val="24"/>
          <w:szCs w:val="22"/>
          <w:lang w:val="en-US" w:eastAsia="zh-CN" w:bidi="ar-SA"/>
        </w:rPr>
        <w:t>缺陷状态流转规则</w:t>
      </w:r>
    </w:p>
    <w:p w14:paraId="39C2E6C1">
      <w:pPr>
        <w:numPr>
          <w:ilvl w:val="0"/>
          <w:numId w:val="6"/>
        </w:numPr>
        <w:ind w:left="1260" w:leftChars="0" w:hanging="420" w:firstLineChars="0"/>
        <w:rPr>
          <w:rFonts w:hint="default" w:ascii="宋体" w:hAnsi="宋体" w:cs="Times New Roman"/>
          <w:kern w:val="2"/>
          <w:sz w:val="24"/>
          <w:szCs w:val="22"/>
          <w:lang w:val="en-US" w:eastAsia="zh-CN" w:bidi="ar-SA"/>
        </w:rPr>
      </w:pPr>
      <w:r>
        <w:rPr>
          <w:rFonts w:hint="eastAsia" w:ascii="宋体" w:hAnsi="宋体" w:cs="Times New Roman"/>
          <w:kern w:val="2"/>
          <w:sz w:val="24"/>
          <w:szCs w:val="22"/>
          <w:lang w:val="en-US" w:eastAsia="zh-CN" w:bidi="ar-SA"/>
        </w:rPr>
        <w:t>已修复：开发完成修复后标记。</w:t>
      </w:r>
    </w:p>
    <w:p w14:paraId="1043558B">
      <w:pPr>
        <w:numPr>
          <w:ilvl w:val="0"/>
          <w:numId w:val="6"/>
        </w:numPr>
        <w:ind w:left="1260" w:leftChars="0" w:hanging="420" w:firstLineChars="0"/>
        <w:rPr>
          <w:rFonts w:hint="default" w:ascii="宋体" w:hAnsi="宋体" w:cs="Times New Roman"/>
          <w:kern w:val="2"/>
          <w:sz w:val="24"/>
          <w:szCs w:val="22"/>
          <w:lang w:val="en-US" w:eastAsia="zh-CN" w:bidi="ar-SA"/>
        </w:rPr>
      </w:pPr>
      <w:r>
        <w:rPr>
          <w:rFonts w:hint="eastAsia" w:ascii="宋体" w:hAnsi="宋体" w:cs="Times New Roman"/>
          <w:kern w:val="2"/>
          <w:sz w:val="24"/>
          <w:szCs w:val="22"/>
          <w:lang w:val="en-US" w:eastAsia="zh-CN" w:bidi="ar-SA"/>
        </w:rPr>
        <w:t>已关闭：测试验证并通过后标记。</w:t>
      </w:r>
    </w:p>
    <w:p w14:paraId="2E91C912">
      <w:pPr>
        <w:numPr>
          <w:ilvl w:val="0"/>
          <w:numId w:val="6"/>
        </w:numPr>
        <w:ind w:left="1260" w:leftChars="0" w:hanging="420" w:firstLineChars="0"/>
        <w:rPr>
          <w:rFonts w:hint="default" w:ascii="宋体" w:hAnsi="宋体" w:cs="Times New Roman"/>
          <w:kern w:val="2"/>
          <w:sz w:val="24"/>
          <w:szCs w:val="22"/>
          <w:lang w:val="en-US" w:eastAsia="zh-CN" w:bidi="ar-SA"/>
        </w:rPr>
      </w:pPr>
      <w:r>
        <w:rPr>
          <w:rFonts w:hint="eastAsia" w:ascii="宋体" w:hAnsi="宋体" w:cs="Times New Roman"/>
          <w:kern w:val="2"/>
          <w:sz w:val="24"/>
          <w:szCs w:val="22"/>
          <w:lang w:val="en-US" w:eastAsia="zh-CN" w:bidi="ar-SA"/>
        </w:rPr>
        <w:t>重新打开：验证不通过时退回至“开放状态”。</w:t>
      </w:r>
    </w:p>
    <w:p w14:paraId="6B10BF29">
      <w:pPr>
        <w:numPr>
          <w:ilvl w:val="0"/>
          <w:numId w:val="0"/>
        </w:numPr>
        <w:rPr>
          <w:rFonts w:hint="eastAsia" w:ascii="宋体" w:hAnsi="宋体" w:cs="Times New Roman"/>
          <w:kern w:val="2"/>
          <w:sz w:val="24"/>
          <w:szCs w:val="22"/>
          <w:lang w:val="en-US" w:eastAsia="zh-CN" w:bidi="ar-SA"/>
        </w:rPr>
      </w:pPr>
    </w:p>
    <w:p w14:paraId="646A2C10">
      <w:pPr>
        <w:numPr>
          <w:ilvl w:val="0"/>
          <w:numId w:val="5"/>
        </w:numPr>
        <w:ind w:left="0" w:leftChars="0" w:firstLine="0" w:firstLineChars="0"/>
        <w:rPr>
          <w:rFonts w:hint="default" w:ascii="宋体" w:hAnsi="宋体" w:cs="Times New Roman"/>
          <w:kern w:val="2"/>
          <w:sz w:val="24"/>
          <w:szCs w:val="22"/>
          <w:lang w:val="en-US" w:eastAsia="zh-CN" w:bidi="ar-SA"/>
        </w:rPr>
      </w:pPr>
      <w:r>
        <w:rPr>
          <w:rFonts w:hint="eastAsia" w:ascii="宋体" w:hAnsi="宋体" w:cs="Times New Roman"/>
          <w:kern w:val="2"/>
          <w:sz w:val="24"/>
          <w:szCs w:val="22"/>
          <w:lang w:val="en-US" w:eastAsia="zh-CN" w:bidi="ar-SA"/>
        </w:rPr>
        <w:t>缺陷严重级别</w:t>
      </w:r>
    </w:p>
    <w:p w14:paraId="60C0EB75">
      <w:pPr>
        <w:numPr>
          <w:ilvl w:val="0"/>
          <w:numId w:val="7"/>
        </w:numPr>
        <w:ind w:left="420" w:leftChars="0" w:hanging="420" w:firstLineChars="0"/>
        <w:rPr>
          <w:rFonts w:ascii="Times New Roman" w:hAnsi="Times New Roman" w:cs="Times New Roman"/>
        </w:rPr>
      </w:pPr>
      <w:r>
        <w:rPr>
          <w:rFonts w:hint="eastAsia" w:ascii="Times New Roman" w:hAnsi="Times New Roman" w:cs="Times New Roman"/>
          <w:lang w:val="en-US" w:eastAsia="zh-CN"/>
        </w:rPr>
        <w:t>致命级（导致核心功能完全不可用或数据丢失，直接阻断测试流程，需优先紧急修复）</w:t>
      </w:r>
    </w:p>
    <w:p w14:paraId="778CEE94">
      <w:pPr>
        <w:numPr>
          <w:ilvl w:val="0"/>
          <w:numId w:val="7"/>
        </w:numPr>
        <w:ind w:left="420" w:leftChars="0" w:hanging="420" w:firstLineChars="0"/>
        <w:rPr>
          <w:rFonts w:ascii="Times New Roman" w:hAnsi="Times New Roman" w:cs="Times New Roman"/>
        </w:rPr>
      </w:pPr>
      <w:r>
        <w:rPr>
          <w:rFonts w:hint="eastAsia" w:ascii="Times New Roman" w:hAnsi="Times New Roman" w:cs="Times New Roman"/>
          <w:lang w:val="en-US" w:eastAsia="zh-CN"/>
        </w:rPr>
        <w:t>严重级（核心功能存在逻辑错误，影响业务主流程，但未导致系统崩溃，需高优先级修复）</w:t>
      </w:r>
    </w:p>
    <w:p w14:paraId="130F3BD2">
      <w:pPr>
        <w:numPr>
          <w:ilvl w:val="0"/>
          <w:numId w:val="7"/>
        </w:numPr>
        <w:ind w:left="420" w:leftChars="0" w:hanging="420" w:firstLineChars="0"/>
        <w:rPr>
          <w:rFonts w:ascii="Times New Roman" w:hAnsi="Times New Roman" w:cs="Times New Roman"/>
        </w:rPr>
      </w:pPr>
      <w:r>
        <w:rPr>
          <w:rFonts w:hint="eastAsia" w:ascii="Times New Roman" w:hAnsi="Times New Roman" w:cs="Times New Roman"/>
          <w:lang w:val="en-US" w:eastAsia="zh-CN"/>
        </w:rPr>
        <w:t>一般级（非核心功能缺陷，不影响业务主流程，但影响你用户体验或功能完整性，可按计划排期修复）</w:t>
      </w:r>
    </w:p>
    <w:p w14:paraId="1258C00A">
      <w:pPr>
        <w:numPr>
          <w:ilvl w:val="0"/>
          <w:numId w:val="7"/>
        </w:numPr>
        <w:ind w:left="420" w:leftChars="0" w:hanging="420" w:firstLineChars="0"/>
        <w:rPr>
          <w:rFonts w:ascii="Times New Roman" w:hAnsi="Times New Roman" w:cs="Times New Roman"/>
        </w:rPr>
      </w:pPr>
      <w:r>
        <w:rPr>
          <w:rFonts w:hint="eastAsia" w:ascii="Times New Roman" w:hAnsi="Times New Roman" w:cs="Times New Roman"/>
          <w:lang w:val="en-US" w:eastAsia="zh-CN"/>
        </w:rPr>
        <w:t>建议级（优化类问题，如UI可交互识别不清晰，文案表述不清晰等，不影响功能使用，可评估后选择性修复）</w:t>
      </w:r>
    </w:p>
    <w:p w14:paraId="64480351">
      <w:pPr>
        <w:numPr>
          <w:ilvl w:val="0"/>
          <w:numId w:val="0"/>
        </w:numPr>
        <w:ind w:leftChars="0"/>
        <w:rPr>
          <w:rFonts w:hint="default" w:ascii="宋体" w:hAnsi="宋体" w:cs="Times New Roman"/>
          <w:kern w:val="2"/>
          <w:sz w:val="24"/>
          <w:szCs w:val="22"/>
          <w:lang w:val="en-US" w:eastAsia="zh-CN" w:bidi="ar-SA"/>
        </w:rPr>
      </w:pPr>
    </w:p>
    <w:p w14:paraId="1FD6CC2C"/>
    <w:p w14:paraId="7E014E4F">
      <w:pPr>
        <w:pStyle w:val="2"/>
        <w:numPr>
          <w:ilvl w:val="0"/>
          <w:numId w:val="3"/>
        </w:numPr>
        <w:rPr>
          <w:rFonts w:hint="default" w:ascii="Times New Roman" w:hAnsi="Times New Roman" w:cs="Times New Roman"/>
          <w:sz w:val="32"/>
          <w:szCs w:val="32"/>
          <w:lang w:val="en-US" w:eastAsia="zh-CN"/>
        </w:rPr>
      </w:pPr>
      <w:bookmarkStart w:id="9" w:name="_Toc26189"/>
      <w:r>
        <w:rPr>
          <w:rFonts w:hint="eastAsia" w:ascii="Times New Roman" w:hAnsi="Times New Roman" w:cs="Times New Roman"/>
          <w:sz w:val="32"/>
          <w:szCs w:val="32"/>
          <w:lang w:val="en-US" w:eastAsia="zh-CN"/>
        </w:rPr>
        <w:t>附件</w:t>
      </w:r>
      <w:bookmarkEnd w:id="9"/>
    </w:p>
    <w:p w14:paraId="59237BB1">
      <w:pPr>
        <w:rPr>
          <w:rFonts w:hint="eastAsia"/>
          <w:lang w:val="en-US" w:eastAsia="zh-CN"/>
        </w:rPr>
      </w:pPr>
      <w:r>
        <w:rPr>
          <w:rFonts w:hint="eastAsia"/>
          <w:lang w:val="en-US" w:eastAsia="zh-CN"/>
        </w:rPr>
        <w:t>业务数据展示系统测试用例（正式测试轮）_V20251125.xlsx</w:t>
      </w:r>
    </w:p>
    <w:p w14:paraId="0EEE50DD">
      <w:pPr>
        <w:rPr>
          <w:rFonts w:hint="default"/>
          <w:lang w:val="en-US" w:eastAsia="zh-CN"/>
        </w:rPr>
      </w:pPr>
      <w:r>
        <w:rPr>
          <w:rFonts w:hint="default"/>
          <w:lang w:val="en-US" w:eastAsia="zh-CN"/>
        </w:rPr>
        <w:t>业务数据展示系统测试用例（回归验证轮）_V20251201</w:t>
      </w:r>
      <w:r>
        <w:rPr>
          <w:rFonts w:hint="eastAsia"/>
          <w:lang w:val="en-US" w:eastAsia="zh-CN"/>
        </w:rPr>
        <w:t>.xlsx</w:t>
      </w:r>
    </w:p>
    <w:p w14:paraId="4C5978B1">
      <w:pPr>
        <w:rPr>
          <w:rFonts w:ascii="Times New Roman" w:hAnsi="Times New Roman" w:cs="Times New Roman"/>
        </w:rPr>
      </w:pPr>
      <w:bookmarkStart w:id="10" w:name="_GoBack"/>
      <w:bookmarkEnd w:id="10"/>
    </w:p>
    <w:p w14:paraId="788682CA"/>
    <w:sectPr>
      <w:footerReference r:id="rId7" w:type="default"/>
      <w:pgSz w:w="11906" w:h="16838"/>
      <w:pgMar w:top="1134" w:right="1134" w:bottom="1134" w:left="1134" w:header="397"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B0604020202020204"/>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8D97F">
    <w:pPr>
      <w:pStyle w:val="1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val="en-US" w:eastAsia="zh-CN"/>
      </w:rPr>
      <w:t>通惠期货</w:t>
    </w:r>
    <w:r>
      <w:rPr>
        <w:rFonts w:hint="eastAsia" w:ascii="Times New Roman" w:hAnsi="Times New Roman"/>
        <w:b/>
        <w:kern w:val="2"/>
        <w:sz w:val="18"/>
        <w:szCs w:val="18"/>
        <w:lang w:eastAsia="zh-CN"/>
      </w:rPr>
      <w:t>公司版权所有</w:t>
    </w:r>
  </w:p>
  <w:p w14:paraId="6D1FEA71">
    <w:pPr>
      <w:pStyle w:val="1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w:t>
    </w:r>
    <w:r>
      <w:rPr>
        <w:rFonts w:hint="eastAsia" w:ascii="Times New Roman" w:hAnsi="Times New Roman"/>
        <w:b/>
        <w:kern w:val="2"/>
        <w:sz w:val="18"/>
        <w:szCs w:val="18"/>
        <w:lang w:val="en-US" w:eastAsia="zh-CN"/>
      </w:rPr>
      <w:t>通惠期货</w:t>
    </w:r>
    <w:r>
      <w:rPr>
        <w:rFonts w:hint="eastAsia" w:ascii="Times New Roman" w:hAnsi="Times New Roman"/>
        <w:b/>
        <w:kern w:val="2"/>
        <w:sz w:val="18"/>
        <w:szCs w:val="18"/>
        <w:lang w:eastAsia="zh-CN"/>
      </w:rPr>
      <w:t>有限公司的机密信息</w:t>
    </w:r>
  </w:p>
  <w:p w14:paraId="4AF63CD6">
    <w:pPr>
      <w:pStyle w:val="1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B82EB">
    <w:pPr>
      <w:pStyle w:val="1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2021BDC1">
    <w:pPr>
      <w:pStyle w:val="1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0B6FC8F3">
    <w:pPr>
      <w:pStyle w:val="1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34F2F">
    <w:pPr>
      <w:pStyle w:val="6"/>
      <w:rPr>
        <w:rFonts w:ascii="Times New Roman" w:hAnsi="Times New Roman" w:eastAsia="宋体" w:cs="Times New Roman"/>
        <w:b/>
      </w:rPr>
    </w:pPr>
    <w:r>
      <w:rPr>
        <w:rFonts w:hint="eastAsia" w:ascii="Times New Roman" w:hAnsi="Times New Roman" w:eastAsia="宋体" w:cs="Times New Roman"/>
        <w:b/>
        <w:lang w:val="en-US" w:eastAsia="zh-CN"/>
      </w:rPr>
      <w:t>通惠期货</w:t>
    </w:r>
    <w:r>
      <w:rPr>
        <w:rFonts w:hint="eastAsia" w:ascii="Times New Roman" w:hAnsi="Times New Roman" w:eastAsia="宋体" w:cs="Times New Roman"/>
        <w:b/>
      </w:rPr>
      <w:t>有限公司</w:t>
    </w:r>
  </w:p>
  <w:p w14:paraId="6C600229">
    <w:pPr>
      <w:pStyle w:val="6"/>
    </w:pPr>
    <w:r>
      <w:rPr>
        <w:rFonts w:hint="eastAsia" w:ascii="Times New Roman" w:hAnsi="Times New Roman" w:eastAsia="宋体" w:cs="Times New Roman"/>
        <w:b/>
        <w:lang w:val="en-US" w:eastAsia="zh-CN"/>
      </w:rPr>
      <w:t xml:space="preserve">TONGHUI FUTURES </w:t>
    </w:r>
    <w:r>
      <w:rPr>
        <w:rFonts w:ascii="Times New Roman" w:hAnsi="Times New Roman" w:eastAsia="宋体" w:cs="Times New Roman"/>
        <w:b/>
      </w:rPr>
      <w:t>Co.,Ltd</w:t>
    </w: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6</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6</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15118">
    <w:pPr>
      <w:pStyle w:val="7"/>
    </w:pPr>
    <w:r>
      <w:rPr>
        <w:rFonts w:ascii="宋体" w:hAnsi="宋体" w:eastAsia="宋体" w:cs="宋体"/>
        <w:sz w:val="24"/>
        <w:szCs w:val="24"/>
      </w:rPr>
      <w:drawing>
        <wp:inline distT="0" distB="0" distL="114300" distR="114300">
          <wp:extent cx="1252855" cy="250825"/>
          <wp:effectExtent l="0" t="0" r="4445" b="1587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1"/>
                  <a:stretch>
                    <a:fillRect/>
                  </a:stretch>
                </pic:blipFill>
                <pic:spPr>
                  <a:xfrm>
                    <a:off x="0" y="0"/>
                    <a:ext cx="1252855" cy="250825"/>
                  </a:xfrm>
                  <a:prstGeom prst="rect">
                    <a:avLst/>
                  </a:prstGeom>
                  <a:noFill/>
                  <a:ln>
                    <a:noFill/>
                  </a:ln>
                </pic:spPr>
              </pic:pic>
            </a:graphicData>
          </a:graphic>
        </wp:inline>
      </w:drawing>
    </w: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5F7CA">
    <w:pPr>
      <w:pStyle w:val="7"/>
      <w:jc w:val="left"/>
    </w:pPr>
    <w:r>
      <w:drawing>
        <wp:inline distT="0" distB="0" distL="114300" distR="114300">
          <wp:extent cx="1247775" cy="3238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247775" cy="3238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70F29"/>
    <w:multiLevelType w:val="singleLevel"/>
    <w:tmpl w:val="84870F29"/>
    <w:lvl w:ilvl="0" w:tentative="0">
      <w:start w:val="3"/>
      <w:numFmt w:val="decimal"/>
      <w:suff w:val="space"/>
      <w:lvlText w:val="(%1)"/>
      <w:lvlJc w:val="left"/>
    </w:lvl>
  </w:abstractNum>
  <w:abstractNum w:abstractNumId="1">
    <w:nsid w:val="C7A3EB65"/>
    <w:multiLevelType w:val="singleLevel"/>
    <w:tmpl w:val="C7A3EB65"/>
    <w:lvl w:ilvl="0" w:tentative="0">
      <w:start w:val="1"/>
      <w:numFmt w:val="bullet"/>
      <w:suff w:val="space"/>
      <w:lvlText w:val=""/>
      <w:lvlJc w:val="left"/>
      <w:pPr>
        <w:ind w:left="420" w:hanging="420"/>
      </w:pPr>
      <w:rPr>
        <w:rFonts w:hint="default" w:ascii="Wingdings" w:hAnsi="Wingdings"/>
      </w:rPr>
    </w:lvl>
  </w:abstractNum>
  <w:abstractNum w:abstractNumId="2">
    <w:nsid w:val="F35CF4E0"/>
    <w:multiLevelType w:val="singleLevel"/>
    <w:tmpl w:val="F35CF4E0"/>
    <w:lvl w:ilvl="0" w:tentative="0">
      <w:start w:val="1"/>
      <w:numFmt w:val="bullet"/>
      <w:lvlText w:val=""/>
      <w:lvlJc w:val="left"/>
      <w:pPr>
        <w:ind w:left="420" w:hanging="420"/>
      </w:pPr>
      <w:rPr>
        <w:rFonts w:hint="default" w:ascii="Wingdings" w:hAnsi="Wingdings"/>
      </w:rPr>
    </w:lvl>
  </w:abstractNum>
  <w:abstractNum w:abstractNumId="3">
    <w:nsid w:val="0688362E"/>
    <w:multiLevelType w:val="multilevel"/>
    <w:tmpl w:val="0688362E"/>
    <w:lvl w:ilvl="0" w:tentative="0">
      <w:start w:val="1"/>
      <w:numFmt w:val="decimal"/>
      <w:pStyle w:val="4"/>
      <w:isLgl/>
      <w:lvlText w:val="%1."/>
      <w:lvlJc w:val="left"/>
      <w:pPr>
        <w:tabs>
          <w:tab w:val="left" w:pos="845"/>
        </w:tabs>
        <w:ind w:left="845" w:hanging="425"/>
      </w:pPr>
      <w:rPr>
        <w:rFonts w:hint="eastAsia" w:eastAsia="楷体_GB2312"/>
        <w:b/>
        <w:i w:val="0"/>
        <w:sz w:val="28"/>
      </w:rPr>
    </w:lvl>
    <w:lvl w:ilvl="1" w:tentative="0">
      <w:start w:val="1"/>
      <w:numFmt w:val="decimal"/>
      <w:lvlText w:val="%1.%2."/>
      <w:lvlJc w:val="left"/>
      <w:pPr>
        <w:tabs>
          <w:tab w:val="left" w:pos="987"/>
        </w:tabs>
        <w:ind w:left="987" w:hanging="567"/>
      </w:pPr>
      <w:rPr>
        <w:rFonts w:hint="eastAsia" w:ascii="楷体_GB2312" w:eastAsia="楷体_GB2312"/>
        <w:b/>
        <w:i w:val="0"/>
        <w:sz w:val="24"/>
      </w:rPr>
    </w:lvl>
    <w:lvl w:ilvl="2" w:tentative="0">
      <w:start w:val="1"/>
      <w:numFmt w:val="decimal"/>
      <w:lvlRestart w:val="0"/>
      <w:isLgl/>
      <w:lvlText w:val="%1.%2.%3."/>
      <w:lvlJc w:val="left"/>
      <w:pPr>
        <w:tabs>
          <w:tab w:val="left" w:pos="1500"/>
        </w:tabs>
        <w:ind w:left="1129" w:hanging="709"/>
      </w:pPr>
      <w:rPr>
        <w:rFonts w:hint="eastAsia" w:ascii="楷体_GB2312" w:eastAsia="楷体_GB2312"/>
        <w:b/>
        <w:i w:val="0"/>
        <w:sz w:val="24"/>
      </w:rPr>
    </w:lvl>
    <w:lvl w:ilvl="3" w:tentative="0">
      <w:start w:val="1"/>
      <w:numFmt w:val="decimal"/>
      <w:lvlText w:val="%1.%2.%3.%4."/>
      <w:lvlJc w:val="left"/>
      <w:pPr>
        <w:tabs>
          <w:tab w:val="left" w:pos="1271"/>
        </w:tabs>
        <w:ind w:left="1271" w:hanging="851"/>
      </w:pPr>
      <w:rPr>
        <w:rFonts w:hint="eastAsia"/>
      </w:rPr>
    </w:lvl>
    <w:lvl w:ilvl="4" w:tentative="0">
      <w:start w:val="1"/>
      <w:numFmt w:val="decimal"/>
      <w:lvlText w:val="%1.%2.%3.%4.%5."/>
      <w:lvlJc w:val="left"/>
      <w:pPr>
        <w:tabs>
          <w:tab w:val="left" w:pos="1412"/>
        </w:tabs>
        <w:ind w:left="1412" w:hanging="992"/>
      </w:pPr>
      <w:rPr>
        <w:rFonts w:hint="eastAsia"/>
      </w:rPr>
    </w:lvl>
    <w:lvl w:ilvl="5" w:tentative="0">
      <w:start w:val="1"/>
      <w:numFmt w:val="decimal"/>
      <w:lvlText w:val="%1.%2.%3.%4.%5.%6."/>
      <w:lvlJc w:val="left"/>
      <w:pPr>
        <w:tabs>
          <w:tab w:val="left" w:pos="1554"/>
        </w:tabs>
        <w:ind w:left="1554" w:hanging="1134"/>
      </w:pPr>
      <w:rPr>
        <w:rFonts w:hint="eastAsia"/>
      </w:rPr>
    </w:lvl>
    <w:lvl w:ilvl="6" w:tentative="0">
      <w:start w:val="1"/>
      <w:numFmt w:val="decimal"/>
      <w:lvlText w:val="%1.%2.%3.%4.%5.%6.%7."/>
      <w:lvlJc w:val="left"/>
      <w:pPr>
        <w:tabs>
          <w:tab w:val="left" w:pos="1696"/>
        </w:tabs>
        <w:ind w:left="1696" w:hanging="1276"/>
      </w:pPr>
      <w:rPr>
        <w:rFonts w:hint="eastAsia"/>
      </w:rPr>
    </w:lvl>
    <w:lvl w:ilvl="7" w:tentative="0">
      <w:start w:val="1"/>
      <w:numFmt w:val="decimal"/>
      <w:lvlText w:val="%1.%2.%3.%4.%5.%6.%7.%8."/>
      <w:lvlJc w:val="left"/>
      <w:pPr>
        <w:tabs>
          <w:tab w:val="left" w:pos="1838"/>
        </w:tabs>
        <w:ind w:left="1838" w:hanging="1418"/>
      </w:pPr>
      <w:rPr>
        <w:rFonts w:hint="eastAsia"/>
      </w:rPr>
    </w:lvl>
    <w:lvl w:ilvl="8" w:tentative="0">
      <w:start w:val="1"/>
      <w:numFmt w:val="decimal"/>
      <w:lvlText w:val="%1.%2.%3.%4.%5.%6.%7.%8.%9."/>
      <w:lvlJc w:val="left"/>
      <w:pPr>
        <w:tabs>
          <w:tab w:val="left" w:pos="1979"/>
        </w:tabs>
        <w:ind w:left="1979" w:hanging="1559"/>
      </w:pPr>
      <w:rPr>
        <w:rFonts w:hint="eastAsia"/>
      </w:rPr>
    </w:lvl>
  </w:abstractNum>
  <w:abstractNum w:abstractNumId="4">
    <w:nsid w:val="1E3618BA"/>
    <w:multiLevelType w:val="singleLevel"/>
    <w:tmpl w:val="1E3618BA"/>
    <w:lvl w:ilvl="0" w:tentative="0">
      <w:start w:val="1"/>
      <w:numFmt w:val="bullet"/>
      <w:lvlText w:val=""/>
      <w:lvlJc w:val="left"/>
      <w:pPr>
        <w:tabs>
          <w:tab w:val="left" w:pos="840"/>
        </w:tabs>
        <w:ind w:left="1260" w:hanging="420"/>
      </w:pPr>
      <w:rPr>
        <w:rFonts w:hint="default" w:ascii="Wingdings" w:hAnsi="Wingdings"/>
      </w:rPr>
    </w:lvl>
  </w:abstractNum>
  <w:abstractNum w:abstractNumId="5">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3"/>
  </w:num>
  <w:num w:numId="2">
    <w:abstractNumId w:val="5"/>
  </w:num>
  <w:num w:numId="3">
    <w:abstractNumId w:val="6"/>
  </w:num>
  <w:num w:numId="4">
    <w:abstractNumId w:val="1"/>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D841FD"/>
    <w:rsid w:val="0CF602B9"/>
    <w:rsid w:val="1E522E75"/>
    <w:rsid w:val="246351CD"/>
    <w:rsid w:val="39B942A9"/>
    <w:rsid w:val="5A0C06CB"/>
    <w:rsid w:val="5D3A58B6"/>
    <w:rsid w:val="5DBA7B13"/>
    <w:rsid w:val="5F795ED8"/>
    <w:rsid w:val="64722EF6"/>
    <w:rsid w:val="64D841FD"/>
    <w:rsid w:val="73BC7526"/>
    <w:rsid w:val="741B7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Cambria" w:hAnsi="Cambria" w:eastAsia="宋体" w:cs="Times New Roman"/>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widowControl/>
      <w:numPr>
        <w:ilvl w:val="0"/>
        <w:numId w:val="1"/>
      </w:numPr>
      <w:spacing w:line="360" w:lineRule="auto"/>
      <w:jc w:val="left"/>
    </w:pPr>
    <w:rPr>
      <w:rFonts w:ascii="楷体_GB2312" w:hAnsi="Times New Roman" w:eastAsia="楷体_GB2312" w:cs="Times New Roman"/>
      <w:kern w:val="0"/>
      <w:sz w:val="24"/>
      <w:szCs w:val="20"/>
    </w:rPr>
  </w:style>
  <w:style w:type="paragraph" w:styleId="5">
    <w:name w:val="annotation text"/>
    <w:basedOn w:val="1"/>
    <w:qFormat/>
    <w:uiPriority w:val="0"/>
    <w:pPr>
      <w:jc w:val="left"/>
    </w:p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pPr>
      <w:tabs>
        <w:tab w:val="left" w:pos="420"/>
        <w:tab w:val="right" w:leader="dot" w:pos="9628"/>
      </w:tabs>
    </w:pPr>
  </w:style>
  <w:style w:type="paragraph" w:styleId="9">
    <w:name w:val="toc 2"/>
    <w:basedOn w:val="1"/>
    <w:next w:val="1"/>
    <w:unhideWhenUsed/>
    <w:qFormat/>
    <w:uiPriority w:val="39"/>
    <w:pPr>
      <w:ind w:left="420" w:leftChars="200"/>
    </w:p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14">
    <w:name w:val="List Paragraph"/>
    <w:basedOn w:val="1"/>
    <w:qFormat/>
    <w:uiPriority w:val="34"/>
    <w:pPr>
      <w:ind w:firstLine="420" w:firstLineChars="200"/>
    </w:pPr>
  </w:style>
  <w:style w:type="paragraph" w:customStyle="1" w:styleId="15">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customStyle="1" w:styleId="16">
    <w:name w:val="*Body 1"/>
    <w:qFormat/>
    <w:uiPriority w:val="0"/>
    <w:pPr>
      <w:spacing w:before="120" w:after="120" w:line="360" w:lineRule="auto"/>
    </w:pPr>
    <w:rPr>
      <w:rFonts w:ascii="Arial" w:hAnsi="Arial" w:eastAsia="宋体" w:cs="Times New Roman"/>
      <w:kern w:val="0"/>
      <w:sz w:val="24"/>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2636</Words>
  <Characters>3371</Characters>
  <Lines>0</Lines>
  <Paragraphs>0</Paragraphs>
  <TotalTime>0</TotalTime>
  <ScaleCrop>false</ScaleCrop>
  <LinksUpToDate>false</LinksUpToDate>
  <CharactersWithSpaces>3443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2025-12-01T08:54:00Z</dcterms:created>
  <dc:creator>陆佩荧</dc:creator>
  <cp:lastModifiedBy>Ewedihaleho</cp:lastModifiedBy>
  <dcterms:modified xsi:type="dcterms:W3CDTF">2025-12-29T06:31:12Z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DEF58EF1F7404D23902094E5DD163D55_11</vt:lpwstr>
  </property>
  <property fmtid="{D5CDD505-2E9C-101B-9397-08002B2CF9AE}" pid="4" name="KSOTemplateDocerSaveRecord">
    <vt:lpwstr>eyJoZGlkIjoiZWUzNDBmYjAwMjk3ZWUwZGFjOTI1ZGE2ODgyM2VmODQiLCJ1c2VySWQiOiIxMDQ1ODA4OTA5In0=</vt:lpwstr>
  </property>
</Properties>
</file>