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4F3F9">
      <w:pPr>
        <w:pStyle w:val="2"/>
        <w:jc w:val="center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微信小程序开发方案</w:t>
      </w:r>
    </w:p>
    <w:p w14:paraId="043493D5">
      <w:pPr>
        <w:pStyle w:val="3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1.背景</w:t>
      </w:r>
    </w:p>
    <w:p w14:paraId="5DA291F4">
      <w:pPr>
        <w:pStyle w:val="9"/>
        <w:ind w:left="360" w:firstLine="0" w:firstLineChars="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基于微信小程序开发一个给期货用户提供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</w:rPr>
        <w:t>账户诊断分析功能的小程序。</w:t>
      </w:r>
    </w:p>
    <w:p w14:paraId="743E26C9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/>
        </w:rPr>
        <w:t>2.交互流程</w:t>
      </w:r>
    </w:p>
    <w:p w14:paraId="6F97FB23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163185" cy="8785225"/>
            <wp:effectExtent l="0" t="0" r="18415" b="15875"/>
            <wp:docPr id="1" name="图片 1" descr="客户账户分析小程序交互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客户账户分析小程序交互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87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3C4E">
      <w:pPr>
        <w:pStyle w:val="3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3.前端开发</w:t>
      </w:r>
    </w:p>
    <w:p w14:paraId="65D38C64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3.1微信小程序界面开发</w:t>
      </w:r>
    </w:p>
    <w:p w14:paraId="4B9E38F4"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微信登录界面</w:t>
      </w:r>
    </w:p>
    <w:p w14:paraId="76136096"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资金账号登录界面</w:t>
      </w:r>
    </w:p>
    <w:p w14:paraId="13631C58"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个人资料页</w:t>
      </w:r>
    </w:p>
    <w:p w14:paraId="5AFA9BC2"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账户诊断功能主页</w:t>
      </w:r>
    </w:p>
    <w:p w14:paraId="78A56C12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3.2接口加密与联调</w:t>
      </w:r>
    </w:p>
    <w:p w14:paraId="712465ED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微信开放平台的接口通信鉴权体系，使用了数据加密与签名的机制，防止数据泄漏与篡改，且具备不可否认性。开发者可在</w:t>
      </w:r>
      <w:r>
        <w:rPr>
          <w:rFonts w:hint="eastAsia" w:ascii="仿宋" w:hAnsi="仿宋" w:eastAsia="仿宋"/>
          <w:sz w:val="24"/>
          <w:szCs w:val="24"/>
        </w:rPr>
        <w:fldChar w:fldCharType="begin"/>
      </w:r>
      <w:r>
        <w:rPr>
          <w:rFonts w:hint="eastAsia" w:ascii="仿宋" w:hAnsi="仿宋" w:eastAsia="仿宋"/>
          <w:sz w:val="24"/>
          <w:szCs w:val="24"/>
        </w:rPr>
        <w:instrText xml:space="preserve">HYPERLINK "https://mp.weixin.qq.com/" \t "_blank"</w:instrText>
      </w:r>
      <w:r>
        <w:rPr>
          <w:rFonts w:hint="eastAsia" w:ascii="仿宋" w:hAnsi="仿宋" w:eastAsia="仿宋"/>
          <w:sz w:val="24"/>
          <w:szCs w:val="24"/>
        </w:rPr>
        <w:fldChar w:fldCharType="separate"/>
      </w:r>
      <w:r>
        <w:rPr>
          <w:rStyle w:val="8"/>
          <w:rFonts w:hint="eastAsia" w:ascii="仿宋" w:hAnsi="仿宋" w:eastAsia="仿宋"/>
          <w:sz w:val="24"/>
          <w:szCs w:val="24"/>
        </w:rPr>
        <w:t>小程序管理后台</w:t>
      </w:r>
      <w:r>
        <w:rPr>
          <w:rFonts w:hint="eastAsia" w:ascii="仿宋" w:hAnsi="仿宋" w:eastAsia="仿宋"/>
          <w:sz w:val="24"/>
          <w:szCs w:val="24"/>
        </w:rPr>
        <w:fldChar w:fldCharType="end"/>
      </w:r>
      <w:r>
        <w:rPr>
          <w:rFonts w:hint="eastAsia" w:ascii="仿宋" w:hAnsi="仿宋" w:eastAsia="仿宋"/>
          <w:sz w:val="24"/>
          <w:szCs w:val="24"/>
        </w:rPr>
        <w:t>API安全模块，为应用配置密钥与公钥，以此来保障开发者应用和微信开放平台交互的安全性。</w:t>
      </w:r>
    </w:p>
    <w:p w14:paraId="44BAB148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3.3 技术栈与开发工具</w:t>
      </w:r>
    </w:p>
    <w:p w14:paraId="16561CE1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技术栈：微信小程序（WXML、WXCSS、JS等）。</w:t>
      </w:r>
    </w:p>
    <w:p w14:paraId="567414EB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开发工具：微信开发者工具。</w:t>
      </w:r>
    </w:p>
    <w:p w14:paraId="4055A8DD">
      <w:pPr>
        <w:pStyle w:val="3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4.后端开发</w:t>
      </w:r>
    </w:p>
    <w:p w14:paraId="6C739DB1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4.1接口API清单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"/>
        <w:gridCol w:w="1275"/>
        <w:gridCol w:w="1134"/>
        <w:gridCol w:w="1134"/>
        <w:gridCol w:w="3765"/>
      </w:tblGrid>
      <w:tr w14:paraId="10E7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44EBE0AB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序号</w:t>
            </w:r>
          </w:p>
        </w:tc>
        <w:tc>
          <w:tcPr>
            <w:tcW w:w="1275" w:type="dxa"/>
          </w:tcPr>
          <w:p w14:paraId="2816E4C0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调用方</w:t>
            </w:r>
          </w:p>
        </w:tc>
        <w:tc>
          <w:tcPr>
            <w:tcW w:w="1134" w:type="dxa"/>
          </w:tcPr>
          <w:p w14:paraId="1152716B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服务方</w:t>
            </w:r>
          </w:p>
        </w:tc>
        <w:tc>
          <w:tcPr>
            <w:tcW w:w="1134" w:type="dxa"/>
          </w:tcPr>
          <w:p w14:paraId="22D5DD48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接口名称</w:t>
            </w:r>
          </w:p>
        </w:tc>
        <w:tc>
          <w:tcPr>
            <w:tcW w:w="3765" w:type="dxa"/>
          </w:tcPr>
          <w:p w14:paraId="0196CA9B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备注</w:t>
            </w:r>
          </w:p>
        </w:tc>
      </w:tr>
      <w:tr w14:paraId="494B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174E0847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275" w:type="dxa"/>
          </w:tcPr>
          <w:p w14:paraId="27A05304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微信小程序</w:t>
            </w:r>
          </w:p>
        </w:tc>
        <w:tc>
          <w:tcPr>
            <w:tcW w:w="1134" w:type="dxa"/>
          </w:tcPr>
          <w:p w14:paraId="4C9D79A9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5051293D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获取用户信息</w:t>
            </w:r>
          </w:p>
        </w:tc>
        <w:tc>
          <w:tcPr>
            <w:tcW w:w="3765" w:type="dxa"/>
          </w:tcPr>
          <w:p w14:paraId="54A7ED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通过微信</w:t>
            </w:r>
            <w:r>
              <w:rPr>
                <w:rFonts w:hint="eastAsia" w:ascii="仿宋" w:hAnsi="仿宋" w:eastAsia="仿宋"/>
                <w:szCs w:val="21"/>
              </w:rPr>
              <w:fldChar w:fldCharType="begin"/>
            </w:r>
            <w:r>
              <w:rPr>
                <w:rFonts w:hint="eastAsia" w:ascii="仿宋" w:hAnsi="仿宋" w:eastAsia="仿宋"/>
                <w:szCs w:val="21"/>
              </w:rPr>
              <w:instrText xml:space="preserve">HYPERLINK "https://developers.weixin.qq.com/miniprogram/dev/framework/open-ability/getPhoneNumber.html"</w:instrText>
            </w:r>
            <w:r>
              <w:rPr>
                <w:rFonts w:hint="eastAsia" w:ascii="仿宋" w:hAnsi="仿宋" w:eastAsia="仿宋"/>
                <w:szCs w:val="21"/>
              </w:rPr>
              <w:fldChar w:fldCharType="separate"/>
            </w:r>
            <w:r>
              <w:rPr>
                <w:rStyle w:val="8"/>
                <w:rFonts w:hint="eastAsia" w:ascii="仿宋" w:hAnsi="仿宋" w:eastAsia="仿宋"/>
                <w:szCs w:val="21"/>
              </w:rPr>
              <w:t>手机号获取凭证</w:t>
            </w:r>
            <w:r>
              <w:rPr>
                <w:rFonts w:hint="eastAsia" w:ascii="仿宋" w:hAnsi="仿宋" w:eastAsia="仿宋"/>
                <w:szCs w:val="21"/>
              </w:rPr>
              <w:fldChar w:fldCharType="end"/>
            </w:r>
            <w:r>
              <w:rPr>
                <w:rFonts w:hint="eastAsia" w:ascii="仿宋" w:hAnsi="仿宋" w:eastAsia="仿宋"/>
                <w:szCs w:val="21"/>
              </w:rPr>
              <w:t>/微信手机号获取用户信息。</w:t>
            </w:r>
          </w:p>
        </w:tc>
      </w:tr>
      <w:tr w14:paraId="5F92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7D7846AC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275" w:type="dxa"/>
          </w:tcPr>
          <w:p w14:paraId="0A3C36CA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微信小程序</w:t>
            </w:r>
          </w:p>
        </w:tc>
        <w:tc>
          <w:tcPr>
            <w:tcW w:w="1134" w:type="dxa"/>
          </w:tcPr>
          <w:p w14:paraId="430E9210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21064FDF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交易账号登录验证</w:t>
            </w:r>
          </w:p>
        </w:tc>
        <w:tc>
          <w:tcPr>
            <w:tcW w:w="3765" w:type="dxa"/>
          </w:tcPr>
          <w:p w14:paraId="0A32F29C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获取用户交易账号及密码通过金仕达B2B 用户登录接口验证用户有效性</w:t>
            </w:r>
          </w:p>
        </w:tc>
      </w:tr>
      <w:tr w14:paraId="1A75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4A9B8D5D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3</w:t>
            </w:r>
          </w:p>
        </w:tc>
        <w:tc>
          <w:tcPr>
            <w:tcW w:w="1275" w:type="dxa"/>
          </w:tcPr>
          <w:p w14:paraId="5E7BF832">
            <w:pPr>
              <w:pStyle w:val="9"/>
              <w:ind w:firstLine="0" w:firstLineChars="0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微信小程序</w:t>
            </w:r>
          </w:p>
        </w:tc>
        <w:tc>
          <w:tcPr>
            <w:tcW w:w="1134" w:type="dxa"/>
          </w:tcPr>
          <w:p w14:paraId="12A35977">
            <w:pPr>
              <w:pStyle w:val="9"/>
              <w:ind w:firstLine="0" w:firstLineChars="0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后台服务</w:t>
            </w:r>
          </w:p>
        </w:tc>
        <w:tc>
          <w:tcPr>
            <w:tcW w:w="1134" w:type="dxa"/>
          </w:tcPr>
          <w:p w14:paraId="146F3500">
            <w:pPr>
              <w:pStyle w:val="9"/>
              <w:ind w:firstLine="0" w:firstLineChars="0"/>
              <w:rPr>
                <w:rFonts w:hint="default" w:ascii="仿宋" w:hAnsi="仿宋" w:eastAsia="仿宋" w:cs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交易账号登录状态查询</w:t>
            </w:r>
          </w:p>
        </w:tc>
        <w:tc>
          <w:tcPr>
            <w:tcW w:w="3765" w:type="dxa"/>
          </w:tcPr>
          <w:p w14:paraId="160A44A4">
            <w:pPr>
              <w:pStyle w:val="9"/>
              <w:ind w:firstLine="0" w:firstLineChars="0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获取用户交易账号登录状态的有效时间</w:t>
            </w:r>
          </w:p>
        </w:tc>
      </w:tr>
      <w:tr w14:paraId="18F2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6340A7A5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4</w:t>
            </w:r>
          </w:p>
        </w:tc>
        <w:tc>
          <w:tcPr>
            <w:tcW w:w="1275" w:type="dxa"/>
          </w:tcPr>
          <w:p w14:paraId="426C60A6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微信小程序</w:t>
            </w:r>
          </w:p>
        </w:tc>
        <w:tc>
          <w:tcPr>
            <w:tcW w:w="1134" w:type="dxa"/>
          </w:tcPr>
          <w:p w14:paraId="52C495DF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5AB6767C">
            <w:pPr>
              <w:pStyle w:val="9"/>
              <w:ind w:firstLine="0" w:firstLineChars="0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获取BI报表访问地址</w:t>
            </w:r>
          </w:p>
        </w:tc>
        <w:tc>
          <w:tcPr>
            <w:tcW w:w="3765" w:type="dxa"/>
          </w:tcPr>
          <w:p w14:paraId="24EC5129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根据点击的功能返回对应用户的</w:t>
            </w:r>
            <w:r>
              <w:rPr>
                <w:rFonts w:hint="eastAsia" w:ascii="仿宋" w:hAnsi="仿宋" w:eastAsia="仿宋" w:cs="仿宋"/>
                <w:szCs w:val="21"/>
              </w:rPr>
              <w:t>BI报表访问地址</w:t>
            </w:r>
          </w:p>
        </w:tc>
      </w:tr>
      <w:tr w14:paraId="4C21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08A0B45B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5</w:t>
            </w:r>
          </w:p>
        </w:tc>
        <w:tc>
          <w:tcPr>
            <w:tcW w:w="1275" w:type="dxa"/>
          </w:tcPr>
          <w:p w14:paraId="1833B824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132BEF95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微信开放平台</w:t>
            </w:r>
          </w:p>
        </w:tc>
        <w:tc>
          <w:tcPr>
            <w:tcW w:w="1134" w:type="dxa"/>
          </w:tcPr>
          <w:p w14:paraId="1792EAF1">
            <w:pPr>
              <w:pStyle w:val="9"/>
              <w:ind w:firstLine="0" w:firstLineChars="0"/>
              <w:rPr>
                <w:rFonts w:hint="eastAsia"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通过微信</w:t>
            </w:r>
            <w:r>
              <w:rPr>
                <w:rFonts w:hint="eastAsia" w:ascii="仿宋" w:hAnsi="仿宋" w:eastAsia="仿宋"/>
                <w:szCs w:val="21"/>
              </w:rPr>
              <w:fldChar w:fldCharType="begin"/>
            </w:r>
            <w:r>
              <w:rPr>
                <w:rFonts w:hint="eastAsia" w:ascii="仿宋" w:hAnsi="仿宋" w:eastAsia="仿宋"/>
                <w:szCs w:val="21"/>
              </w:rPr>
              <w:instrText xml:space="preserve">HYPERLINK "https://developers.weixin.qq.com/miniprogram/dev/framework/open-ability/getPhoneNumber.html"</w:instrText>
            </w:r>
            <w:r>
              <w:rPr>
                <w:rFonts w:hint="eastAsia" w:ascii="仿宋" w:hAnsi="仿宋" w:eastAsia="仿宋"/>
                <w:szCs w:val="21"/>
              </w:rPr>
              <w:fldChar w:fldCharType="separate"/>
            </w:r>
            <w:r>
              <w:rPr>
                <w:rStyle w:val="8"/>
                <w:rFonts w:hint="eastAsia" w:ascii="仿宋" w:hAnsi="仿宋" w:eastAsia="仿宋"/>
                <w:szCs w:val="21"/>
              </w:rPr>
              <w:t>手机号获取凭证</w:t>
            </w:r>
            <w:r>
              <w:rPr>
                <w:rFonts w:hint="eastAsia" w:ascii="仿宋" w:hAnsi="仿宋" w:eastAsia="仿宋"/>
                <w:szCs w:val="21"/>
              </w:rPr>
              <w:fldChar w:fldCharType="end"/>
            </w:r>
            <w:r>
              <w:rPr>
                <w:rFonts w:hint="eastAsia" w:ascii="仿宋" w:hAnsi="仿宋" w:eastAsia="仿宋"/>
                <w:szCs w:val="21"/>
              </w:rPr>
              <w:t>获取手机号</w:t>
            </w:r>
          </w:p>
        </w:tc>
        <w:tc>
          <w:tcPr>
            <w:tcW w:w="3765" w:type="dxa"/>
          </w:tcPr>
          <w:p w14:paraId="7A4BE1C9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https://developers.weixin.qq.com/miniprogram/dev/framework/open-ability/getPhoneNumber.html</w:t>
            </w:r>
          </w:p>
        </w:tc>
      </w:tr>
      <w:tr w14:paraId="469E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2DDE7F53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6</w:t>
            </w:r>
          </w:p>
        </w:tc>
        <w:tc>
          <w:tcPr>
            <w:tcW w:w="1275" w:type="dxa"/>
          </w:tcPr>
          <w:p w14:paraId="4BC7590F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39B08059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金仕达交易平台</w:t>
            </w:r>
          </w:p>
        </w:tc>
        <w:tc>
          <w:tcPr>
            <w:tcW w:w="1134" w:type="dxa"/>
          </w:tcPr>
          <w:p w14:paraId="43389F63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用户登录</w:t>
            </w:r>
          </w:p>
        </w:tc>
        <w:tc>
          <w:tcPr>
            <w:tcW w:w="3765" w:type="dxa"/>
          </w:tcPr>
          <w:p w14:paraId="6E47769F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调用</w:t>
            </w:r>
            <w:r>
              <w:rPr>
                <w:rFonts w:ascii="仿宋" w:hAnsi="仿宋" w:eastAsia="仿宋"/>
                <w:szCs w:val="21"/>
              </w:rPr>
              <w:t xml:space="preserve">6295 </w:t>
            </w:r>
            <w:r>
              <w:rPr>
                <w:rFonts w:hint="eastAsia" w:ascii="仿宋" w:hAnsi="仿宋" w:eastAsia="仿宋"/>
                <w:szCs w:val="21"/>
              </w:rPr>
              <w:t xml:space="preserve">查询 </w:t>
            </w:r>
            <w:r>
              <w:rPr>
                <w:rFonts w:ascii="仿宋" w:hAnsi="仿宋" w:eastAsia="仿宋"/>
                <w:szCs w:val="21"/>
              </w:rPr>
              <w:t xml:space="preserve">APPID </w:t>
            </w:r>
            <w:r>
              <w:rPr>
                <w:rFonts w:hint="eastAsia" w:ascii="仿宋" w:hAnsi="仿宋" w:eastAsia="仿宋"/>
                <w:szCs w:val="21"/>
              </w:rPr>
              <w:t>相关信息、</w:t>
            </w:r>
            <w:r>
              <w:rPr>
                <w:rFonts w:ascii="仿宋" w:hAnsi="仿宋" w:eastAsia="仿宋"/>
                <w:szCs w:val="21"/>
              </w:rPr>
              <w:t xml:space="preserve">6296 </w:t>
            </w:r>
            <w:r>
              <w:rPr>
                <w:rFonts w:hint="eastAsia" w:ascii="仿宋" w:hAnsi="仿宋" w:eastAsia="仿宋"/>
                <w:szCs w:val="21"/>
              </w:rPr>
              <w:t>看穿式认证、</w:t>
            </w:r>
            <w:r>
              <w:rPr>
                <w:rFonts w:ascii="仿宋" w:hAnsi="仿宋" w:eastAsia="仿宋"/>
                <w:szCs w:val="21"/>
              </w:rPr>
              <w:t xml:space="preserve">6011 </w:t>
            </w:r>
            <w:r>
              <w:rPr>
                <w:rFonts w:hint="eastAsia" w:ascii="仿宋" w:hAnsi="仿宋" w:eastAsia="仿宋"/>
                <w:szCs w:val="21"/>
              </w:rPr>
              <w:t>用户登录、</w:t>
            </w:r>
            <w:r>
              <w:rPr>
                <w:rFonts w:ascii="仿宋" w:hAnsi="仿宋" w:eastAsia="仿宋"/>
                <w:szCs w:val="21"/>
              </w:rPr>
              <w:t xml:space="preserve">6297 </w:t>
            </w:r>
            <w:r>
              <w:rPr>
                <w:rFonts w:hint="eastAsia" w:ascii="仿宋" w:hAnsi="仿宋" w:eastAsia="仿宋"/>
                <w:szCs w:val="21"/>
              </w:rPr>
              <w:t>终端信息采集上报、</w:t>
            </w:r>
            <w:r>
              <w:rPr>
                <w:rFonts w:ascii="仿宋" w:hAnsi="仿宋" w:eastAsia="仿宋"/>
                <w:szCs w:val="21"/>
              </w:rPr>
              <w:t>6061</w:t>
            </w:r>
            <w:r>
              <w:rPr>
                <w:rFonts w:hint="eastAsia" w:ascii="仿宋" w:hAnsi="仿宋" w:eastAsia="仿宋"/>
                <w:szCs w:val="21"/>
              </w:rPr>
              <w:t>客户登出等接口</w:t>
            </w:r>
          </w:p>
        </w:tc>
      </w:tr>
      <w:tr w14:paraId="6ED0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8" w:type="dxa"/>
          </w:tcPr>
          <w:p w14:paraId="375097B1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7</w:t>
            </w:r>
          </w:p>
        </w:tc>
        <w:tc>
          <w:tcPr>
            <w:tcW w:w="1275" w:type="dxa"/>
          </w:tcPr>
          <w:p w14:paraId="29D83359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后台服务</w:t>
            </w:r>
          </w:p>
        </w:tc>
        <w:tc>
          <w:tcPr>
            <w:tcW w:w="1134" w:type="dxa"/>
          </w:tcPr>
          <w:p w14:paraId="6636B333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BI系统</w:t>
            </w:r>
          </w:p>
        </w:tc>
        <w:tc>
          <w:tcPr>
            <w:tcW w:w="1134" w:type="dxa"/>
          </w:tcPr>
          <w:p w14:paraId="5B858B82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获取访问BI报表的token</w:t>
            </w:r>
          </w:p>
        </w:tc>
        <w:tc>
          <w:tcPr>
            <w:tcW w:w="3765" w:type="dxa"/>
          </w:tcPr>
          <w:p w14:paraId="2D45EE38">
            <w:pPr>
              <w:pStyle w:val="9"/>
              <w:ind w:firstLine="0" w:firstLineChars="0"/>
              <w:rPr>
                <w:rFonts w:hint="eastAsia" w:ascii="仿宋" w:hAnsi="仿宋" w:eastAsia="仿宋"/>
                <w:szCs w:val="21"/>
              </w:rPr>
            </w:pPr>
          </w:p>
        </w:tc>
      </w:tr>
    </w:tbl>
    <w:p w14:paraId="54122B2C">
      <w:pPr>
        <w:pStyle w:val="4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4.2接口加密与联调</w:t>
      </w:r>
    </w:p>
    <w:p w14:paraId="5EA0847A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4.3技术栈与开发工具</w:t>
      </w:r>
    </w:p>
    <w:p w14:paraId="66206903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技术栈：Java、</w:t>
      </w:r>
      <w:r>
        <w:rPr>
          <w:rFonts w:ascii="仿宋" w:hAnsi="仿宋" w:eastAsia="仿宋"/>
          <w:sz w:val="24"/>
          <w:szCs w:val="24"/>
        </w:rPr>
        <w:t>Spring Boot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Spring Web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Spring Security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MyBatis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MySQL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Redis</w:t>
      </w:r>
      <w:r>
        <w:rPr>
          <w:rFonts w:hint="eastAsia" w:ascii="仿宋" w:hAnsi="仿宋" w:eastAsia="仿宋"/>
          <w:sz w:val="24"/>
          <w:szCs w:val="24"/>
        </w:rPr>
        <w:t>、Nginx。</w:t>
      </w:r>
    </w:p>
    <w:p w14:paraId="55EE15D9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开发工具：IntelliJ IDEA。</w:t>
      </w:r>
    </w:p>
    <w:p w14:paraId="13ADBD6B">
      <w:pPr>
        <w:pStyle w:val="3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5.其它</w:t>
      </w:r>
    </w:p>
    <w:p w14:paraId="51451420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5.1开发前准备</w:t>
      </w:r>
    </w:p>
    <w:p w14:paraId="6221FAD8">
      <w:pPr>
        <w:pStyle w:val="9"/>
        <w:numPr>
          <w:ilvl w:val="0"/>
          <w:numId w:val="2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通过企业认证的微信小程序。</w:t>
      </w:r>
    </w:p>
    <w:p w14:paraId="781402B7">
      <w:pPr>
        <w:pStyle w:val="9"/>
        <w:numPr>
          <w:ilvl w:val="0"/>
          <w:numId w:val="2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备案通过的域名及443端口。</w:t>
      </w:r>
    </w:p>
    <w:p w14:paraId="0FB40C21">
      <w:pPr>
        <w:pStyle w:val="9"/>
        <w:numPr>
          <w:ilvl w:val="0"/>
          <w:numId w:val="2"/>
        </w:numPr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控股与期货公司涉及到服务器网络需打通。</w:t>
      </w:r>
    </w:p>
    <w:p w14:paraId="77EC890D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5.2费用</w:t>
      </w:r>
    </w:p>
    <w:p w14:paraId="2238A3FB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微信小程序手机号快速验证组件将需要付费使用。标准单价为：每次组件调用成功，收费0.03元。每个小程序账号将有1000次体验额度，用于开发、调试和体验。该1000次的体验额度为正式版、体验版和开发版小程序共用，超额后，体验版和开发版小程序调用同正式版小程序一样，均收费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DC69C5"/>
    <w:multiLevelType w:val="multilevel"/>
    <w:tmpl w:val="5ADC69C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3B83415"/>
    <w:multiLevelType w:val="multilevel"/>
    <w:tmpl w:val="73B834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9F0"/>
    <w:rsid w:val="000069F0"/>
    <w:rsid w:val="00007564"/>
    <w:rsid w:val="0002197D"/>
    <w:rsid w:val="00071BAA"/>
    <w:rsid w:val="000722F8"/>
    <w:rsid w:val="000739AF"/>
    <w:rsid w:val="000835CA"/>
    <w:rsid w:val="00091BF6"/>
    <w:rsid w:val="00094070"/>
    <w:rsid w:val="00096073"/>
    <w:rsid w:val="000A38F7"/>
    <w:rsid w:val="000C6512"/>
    <w:rsid w:val="000F470F"/>
    <w:rsid w:val="00102319"/>
    <w:rsid w:val="001051D3"/>
    <w:rsid w:val="0012472B"/>
    <w:rsid w:val="00134A5B"/>
    <w:rsid w:val="001379EC"/>
    <w:rsid w:val="001659D5"/>
    <w:rsid w:val="00177697"/>
    <w:rsid w:val="00192359"/>
    <w:rsid w:val="001B553F"/>
    <w:rsid w:val="001C4A74"/>
    <w:rsid w:val="001E25AE"/>
    <w:rsid w:val="001F198A"/>
    <w:rsid w:val="001F3525"/>
    <w:rsid w:val="00285EDF"/>
    <w:rsid w:val="002915C9"/>
    <w:rsid w:val="002A788E"/>
    <w:rsid w:val="00320A82"/>
    <w:rsid w:val="00337782"/>
    <w:rsid w:val="00342986"/>
    <w:rsid w:val="0035443D"/>
    <w:rsid w:val="00355C10"/>
    <w:rsid w:val="00387016"/>
    <w:rsid w:val="003A3E7B"/>
    <w:rsid w:val="003D04B8"/>
    <w:rsid w:val="003E626A"/>
    <w:rsid w:val="003F538A"/>
    <w:rsid w:val="004440A9"/>
    <w:rsid w:val="00475591"/>
    <w:rsid w:val="004C2616"/>
    <w:rsid w:val="004C4682"/>
    <w:rsid w:val="004E6DA1"/>
    <w:rsid w:val="004F46B5"/>
    <w:rsid w:val="005A1BBC"/>
    <w:rsid w:val="005A24BF"/>
    <w:rsid w:val="005A48C2"/>
    <w:rsid w:val="005C0F7C"/>
    <w:rsid w:val="005C5088"/>
    <w:rsid w:val="005E0E8C"/>
    <w:rsid w:val="005F309F"/>
    <w:rsid w:val="00606450"/>
    <w:rsid w:val="00612635"/>
    <w:rsid w:val="00622201"/>
    <w:rsid w:val="00656741"/>
    <w:rsid w:val="006610E6"/>
    <w:rsid w:val="0066316C"/>
    <w:rsid w:val="00666A40"/>
    <w:rsid w:val="0068209D"/>
    <w:rsid w:val="006C433F"/>
    <w:rsid w:val="007105C4"/>
    <w:rsid w:val="007266E1"/>
    <w:rsid w:val="00750BBC"/>
    <w:rsid w:val="007777DA"/>
    <w:rsid w:val="00784F2E"/>
    <w:rsid w:val="00785D10"/>
    <w:rsid w:val="007930C0"/>
    <w:rsid w:val="007D2F0F"/>
    <w:rsid w:val="007D71A0"/>
    <w:rsid w:val="007E101F"/>
    <w:rsid w:val="00807ECB"/>
    <w:rsid w:val="00825572"/>
    <w:rsid w:val="00843DB6"/>
    <w:rsid w:val="00870161"/>
    <w:rsid w:val="0088387E"/>
    <w:rsid w:val="00896CF1"/>
    <w:rsid w:val="008C557D"/>
    <w:rsid w:val="008C5BAF"/>
    <w:rsid w:val="008F0603"/>
    <w:rsid w:val="008F7D07"/>
    <w:rsid w:val="00903426"/>
    <w:rsid w:val="00925AFB"/>
    <w:rsid w:val="00972108"/>
    <w:rsid w:val="009A4481"/>
    <w:rsid w:val="009B7743"/>
    <w:rsid w:val="009D0230"/>
    <w:rsid w:val="009F5BCB"/>
    <w:rsid w:val="00A153CC"/>
    <w:rsid w:val="00A5406B"/>
    <w:rsid w:val="00A91D47"/>
    <w:rsid w:val="00AA4254"/>
    <w:rsid w:val="00AA7EBA"/>
    <w:rsid w:val="00AD3B92"/>
    <w:rsid w:val="00AF4E73"/>
    <w:rsid w:val="00B35379"/>
    <w:rsid w:val="00B6306D"/>
    <w:rsid w:val="00B63746"/>
    <w:rsid w:val="00BA2CAF"/>
    <w:rsid w:val="00BA79DA"/>
    <w:rsid w:val="00BE01E7"/>
    <w:rsid w:val="00C03941"/>
    <w:rsid w:val="00C075CA"/>
    <w:rsid w:val="00C86508"/>
    <w:rsid w:val="00C90FD9"/>
    <w:rsid w:val="00CB2599"/>
    <w:rsid w:val="00CB527E"/>
    <w:rsid w:val="00CE708F"/>
    <w:rsid w:val="00CF10FE"/>
    <w:rsid w:val="00CF6FE2"/>
    <w:rsid w:val="00D12FB9"/>
    <w:rsid w:val="00D265C3"/>
    <w:rsid w:val="00D52978"/>
    <w:rsid w:val="00D61E1A"/>
    <w:rsid w:val="00DA09CF"/>
    <w:rsid w:val="00DC168A"/>
    <w:rsid w:val="00DD411B"/>
    <w:rsid w:val="00E51992"/>
    <w:rsid w:val="00E53C5D"/>
    <w:rsid w:val="00E70ACC"/>
    <w:rsid w:val="00EB2075"/>
    <w:rsid w:val="00EC405A"/>
    <w:rsid w:val="00EC4262"/>
    <w:rsid w:val="00ED7D04"/>
    <w:rsid w:val="00EE52C3"/>
    <w:rsid w:val="00EF21A7"/>
    <w:rsid w:val="00F16D4F"/>
    <w:rsid w:val="00F31643"/>
    <w:rsid w:val="00F55DA6"/>
    <w:rsid w:val="00FC77FD"/>
    <w:rsid w:val="00FE2293"/>
    <w:rsid w:val="1D305571"/>
    <w:rsid w:val="2F547E6E"/>
    <w:rsid w:val="53F8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7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762</Words>
  <Characters>983</Characters>
  <Lines>9</Lines>
  <Paragraphs>2</Paragraphs>
  <TotalTime>525</TotalTime>
  <ScaleCrop>false</ScaleCrop>
  <LinksUpToDate>false</LinksUpToDate>
  <CharactersWithSpaces>996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2024-12-24T02:01:00Z</dcterms:created>
  <dc:creator>liubin</dc:creator>
  <cp:lastModifiedBy>Ewedihaleho</cp:lastModifiedBy>
  <dcterms:modified xsi:type="dcterms:W3CDTF">2025-08-15T02:52:45Z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ICV">
    <vt:lpwstr>BAC9308B36404916B0F86C616E2EE1F1_12</vt:lpwstr>
  </property>
  <property fmtid="{D5CDD505-2E9C-101B-9397-08002B2CF9AE}" pid="4" name="KSOTemplateDocerSaveRecord">
    <vt:lpwstr>eyJoZGlkIjoiZWUzNDBmYjAwMjk3ZWUwZGFjOTI1ZGE2ODgyM2VmODQiLCJ1c2VySWQiOiIxMDQ1ODA4OTA5In0=</vt:lpwstr>
  </property>
</Properties>
</file>