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698B5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商品期货分钟级别交易工具</w:t>
      </w:r>
    </w:p>
    <w:p w14:paraId="748D1A83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使用前提</w:t>
      </w:r>
    </w:p>
    <w:p w14:paraId="643F0DB9">
      <w:pPr>
        <w:rPr>
          <w:rFonts w:hint="eastAsia"/>
          <w:color w:val="C00000"/>
          <w:sz w:val="24"/>
          <w:szCs w:val="24"/>
          <w:u w:val="single"/>
        </w:rPr>
      </w:pPr>
      <w:r>
        <w:rPr>
          <w:rFonts w:hint="eastAsia"/>
          <w:color w:val="C00000"/>
          <w:sz w:val="24"/>
          <w:szCs w:val="24"/>
          <w:u w:val="single"/>
        </w:rPr>
        <w:t>一、方向决定：多空基于交易员</w:t>
      </w:r>
      <w:commentRangeStart w:id="0"/>
      <w:r>
        <w:rPr>
          <w:rFonts w:hint="eastAsia"/>
          <w:color w:val="C00000"/>
          <w:sz w:val="24"/>
          <w:szCs w:val="24"/>
          <w:u w:val="single"/>
        </w:rPr>
        <w:t>6</w:t>
      </w:r>
      <w:r>
        <w:rPr>
          <w:color w:val="C00000"/>
          <w:sz w:val="24"/>
          <w:szCs w:val="24"/>
          <w:u w:val="single"/>
        </w:rPr>
        <w:t>0</w:t>
      </w:r>
      <w:r>
        <w:rPr>
          <w:rFonts w:hint="eastAsia"/>
          <w:color w:val="C00000"/>
          <w:sz w:val="24"/>
          <w:szCs w:val="24"/>
          <w:u w:val="single"/>
        </w:rPr>
        <w:t>分钟级别</w:t>
      </w:r>
      <w:commentRangeEnd w:id="0"/>
      <w:r>
        <w:rPr>
          <w:rStyle w:val="8"/>
        </w:rPr>
        <w:commentReference w:id="0"/>
      </w:r>
      <w:r>
        <w:rPr>
          <w:rFonts w:hint="eastAsia"/>
          <w:color w:val="C00000"/>
          <w:sz w:val="24"/>
          <w:szCs w:val="24"/>
          <w:u w:val="single"/>
        </w:rPr>
        <w:t>顶底判定后，下发交易指令调整参数执行；多空参数：关闭参数为0，</w:t>
      </w:r>
      <w:r>
        <w:rPr>
          <w:color w:val="C00000"/>
          <w:sz w:val="24"/>
          <w:szCs w:val="24"/>
          <w:u w:val="single"/>
        </w:rPr>
        <w:t xml:space="preserve"> </w:t>
      </w:r>
      <w:r>
        <w:rPr>
          <w:rFonts w:hint="eastAsia"/>
          <w:color w:val="C00000"/>
          <w:sz w:val="24"/>
          <w:szCs w:val="24"/>
          <w:u w:val="single"/>
        </w:rPr>
        <w:t>做多参数为1、做空参数为2</w:t>
      </w:r>
      <w:r>
        <w:rPr>
          <w:color w:val="C00000"/>
          <w:sz w:val="24"/>
          <w:szCs w:val="24"/>
          <w:u w:val="single"/>
        </w:rPr>
        <w:t>.</w:t>
      </w:r>
    </w:p>
    <w:p w14:paraId="61FE4F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二、时间限制：早盘和夜盘开盘后5分钟内禁止交易（包括开仓、平仓、止损，午盘开盘后不受约束），收盘前</w:t>
      </w:r>
      <w:r>
        <w:rPr>
          <w:color w:val="FF0000"/>
          <w:sz w:val="24"/>
          <w:szCs w:val="24"/>
        </w:rPr>
        <w:t>20</w:t>
      </w:r>
      <w:r>
        <w:rPr>
          <w:rFonts w:hint="eastAsia"/>
          <w:color w:val="FF0000"/>
          <w:sz w:val="24"/>
          <w:szCs w:val="24"/>
        </w:rPr>
        <w:t>分钟内</w:t>
      </w:r>
      <w:r>
        <w:rPr>
          <w:rFonts w:hint="eastAsia"/>
          <w:sz w:val="24"/>
          <w:szCs w:val="24"/>
        </w:rPr>
        <w:t>禁止开仓</w:t>
      </w:r>
      <w:r>
        <w:rPr>
          <w:rFonts w:hint="eastAsia"/>
          <w:color w:val="FF0000"/>
          <w:sz w:val="24"/>
          <w:szCs w:val="24"/>
        </w:rPr>
        <w:t>（允许平仓、止损，午盘收盘前不禁止，另注意分别处理：金银有色夜盘收盘时间、原油夜盘收盘时间的特别）</w:t>
      </w:r>
      <w:r>
        <w:rPr>
          <w:rFonts w:hint="eastAsia"/>
          <w:sz w:val="24"/>
          <w:szCs w:val="24"/>
        </w:rPr>
        <w:t>。</w:t>
      </w:r>
    </w:p>
    <w:p w14:paraId="742B34DB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commentRangeStart w:id="1"/>
      <w:r>
        <w:rPr>
          <w:rFonts w:hint="eastAsia"/>
          <w:sz w:val="24"/>
          <w:szCs w:val="24"/>
        </w:rPr>
        <w:t>仓位管理：</w:t>
      </w:r>
      <w:commentRangeEnd w:id="1"/>
      <w:r>
        <w:rPr>
          <w:rStyle w:val="8"/>
        </w:rPr>
        <w:commentReference w:id="1"/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万账户，单个策略项下单个品种仓位不超过账户总额的</w:t>
      </w:r>
      <w:r>
        <w:rPr>
          <w:color w:val="FF0000"/>
          <w:sz w:val="24"/>
          <w:szCs w:val="24"/>
        </w:rPr>
        <w:t>1%</w:t>
      </w:r>
      <w:r>
        <w:rPr>
          <w:rFonts w:hint="eastAsia"/>
          <w:color w:val="FF0000"/>
          <w:sz w:val="24"/>
          <w:szCs w:val="24"/>
        </w:rPr>
        <w:t>，不足1手的开1手。</w:t>
      </w:r>
    </w:p>
    <w:p w14:paraId="3897A9EC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做多及平仓</w:t>
      </w:r>
    </w:p>
    <w:p w14:paraId="2D5EA006">
      <w:pPr>
        <w:pStyle w:val="11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commentRangeStart w:id="2"/>
      <w:r>
        <w:rPr>
          <w:rFonts w:hint="eastAsia"/>
          <w:sz w:val="24"/>
          <w:szCs w:val="24"/>
        </w:rPr>
        <w:t>开多</w:t>
      </w:r>
      <w:commentRangeEnd w:id="2"/>
      <w:r>
        <w:rPr>
          <w:rStyle w:val="8"/>
        </w:rPr>
        <w:commentReference w:id="2"/>
      </w:r>
    </w:p>
    <w:p w14:paraId="222DBF21">
      <w:pPr>
        <w:pStyle w:val="11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本策略项下无多头持仓，开仓参数为1</w:t>
      </w:r>
    </w:p>
    <w:p w14:paraId="500A0A43">
      <w:pPr>
        <w:pStyle w:val="11"/>
        <w:numPr>
          <w:ilvl w:val="0"/>
          <w:numId w:val="4"/>
        </w:numPr>
        <w:ind w:firstLineChars="0"/>
        <w:rPr>
          <w:rFonts w:hint="eastAsia"/>
          <w:color w:val="7030A0"/>
          <w:sz w:val="24"/>
          <w:szCs w:val="24"/>
          <w:u w:val="single"/>
        </w:rPr>
      </w:pPr>
      <w:r>
        <w:rPr>
          <w:rFonts w:hint="eastAsia"/>
          <w:color w:val="7030A0"/>
          <w:sz w:val="24"/>
          <w:szCs w:val="24"/>
          <w:u w:val="single"/>
        </w:rPr>
        <w:t>开仓2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分钟前提：</w:t>
      </w:r>
      <w:commentRangeStart w:id="3"/>
      <w:r>
        <w:rPr>
          <w:rFonts w:hint="eastAsia"/>
          <w:color w:val="7030A0"/>
          <w:sz w:val="24"/>
          <w:szCs w:val="24"/>
          <w:u w:val="single"/>
        </w:rPr>
        <w:t>L</w:t>
      </w:r>
      <w:r>
        <w:rPr>
          <w:color w:val="7030A0"/>
          <w:sz w:val="24"/>
          <w:szCs w:val="24"/>
          <w:u w:val="single"/>
        </w:rPr>
        <w:t>WR1</w:t>
      </w:r>
      <w:commentRangeEnd w:id="3"/>
      <w:r>
        <w:rPr>
          <w:rStyle w:val="8"/>
        </w:rPr>
        <w:commentReference w:id="3"/>
      </w:r>
      <w:r>
        <w:rPr>
          <w:rFonts w:hint="eastAsia"/>
          <w:color w:val="7030A0"/>
          <w:sz w:val="24"/>
          <w:szCs w:val="24"/>
          <w:u w:val="single"/>
        </w:rPr>
        <w:t>在8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以上</w:t>
      </w:r>
      <w:commentRangeStart w:id="4"/>
      <w:r>
        <w:rPr>
          <w:rFonts w:hint="eastAsia"/>
          <w:color w:val="7030A0"/>
          <w:sz w:val="24"/>
          <w:szCs w:val="24"/>
          <w:u w:val="single"/>
        </w:rPr>
        <w:t>走平、或向下</w:t>
      </w:r>
      <w:commentRangeEnd w:id="4"/>
      <w:r>
        <w:rPr>
          <w:rStyle w:val="8"/>
        </w:rPr>
        <w:commentReference w:id="4"/>
      </w:r>
      <w:r>
        <w:rPr>
          <w:rFonts w:hint="eastAsia"/>
          <w:color w:val="7030A0"/>
          <w:sz w:val="24"/>
          <w:szCs w:val="24"/>
          <w:u w:val="single"/>
        </w:rPr>
        <w:t>（向下不需要在8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以上、下同），或者R</w:t>
      </w:r>
      <w:r>
        <w:rPr>
          <w:color w:val="7030A0"/>
          <w:sz w:val="24"/>
          <w:szCs w:val="24"/>
          <w:u w:val="single"/>
        </w:rPr>
        <w:t>SI1</w:t>
      </w:r>
      <w:r>
        <w:rPr>
          <w:rFonts w:hint="eastAsia"/>
          <w:color w:val="7030A0"/>
          <w:sz w:val="24"/>
          <w:szCs w:val="24"/>
          <w:u w:val="single"/>
        </w:rPr>
        <w:t>在2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以下走平、或向上，或者K</w:t>
      </w:r>
      <w:r>
        <w:rPr>
          <w:color w:val="7030A0"/>
          <w:sz w:val="24"/>
          <w:szCs w:val="24"/>
          <w:u w:val="single"/>
        </w:rPr>
        <w:t>D</w:t>
      </w:r>
      <w:r>
        <w:rPr>
          <w:rFonts w:hint="eastAsia"/>
          <w:color w:val="7030A0"/>
          <w:sz w:val="24"/>
          <w:szCs w:val="24"/>
          <w:u w:val="single"/>
        </w:rPr>
        <w:t>的K值在2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以下走平或向上（2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分钟K线使用</w:t>
      </w: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7030A0"/>
          <w:sz w:val="24"/>
          <w:szCs w:val="24"/>
          <w:u w:val="single"/>
        </w:rPr>
        <w:t>分钟级别的指令价，即第</w:t>
      </w:r>
      <w:r>
        <w:rPr>
          <w:color w:val="7030A0"/>
          <w:sz w:val="24"/>
          <w:szCs w:val="24"/>
          <w:u w:val="single"/>
        </w:rPr>
        <w:t>2.4.6.8.10.12.14.16.18.20</w:t>
      </w:r>
      <w:r>
        <w:rPr>
          <w:rFonts w:hint="eastAsia"/>
          <w:color w:val="7030A0"/>
          <w:sz w:val="24"/>
          <w:szCs w:val="24"/>
          <w:u w:val="single"/>
        </w:rPr>
        <w:t>分钟结束分别判断是否符合条件）。</w:t>
      </w:r>
    </w:p>
    <w:p w14:paraId="2C388BCD">
      <w:pPr>
        <w:pStyle w:val="11"/>
        <w:numPr>
          <w:ilvl w:val="0"/>
          <w:numId w:val="4"/>
        </w:numPr>
        <w:ind w:firstLineChars="0"/>
        <w:rPr>
          <w:rFonts w:hint="eastAsia"/>
          <w:b/>
          <w:sz w:val="24"/>
          <w:szCs w:val="24"/>
          <w:u w:val="single"/>
        </w:rPr>
      </w:pPr>
      <w:commentRangeStart w:id="5"/>
      <w:r>
        <w:rPr>
          <w:rFonts w:hint="eastAsia"/>
          <w:b/>
          <w:sz w:val="24"/>
          <w:szCs w:val="24"/>
          <w:u w:val="single"/>
        </w:rPr>
        <w:t>开仓5分钟前提</w:t>
      </w:r>
      <w:commentRangeEnd w:id="5"/>
      <w:r>
        <w:rPr>
          <w:rStyle w:val="8"/>
        </w:rPr>
        <w:commentReference w:id="5"/>
      </w:r>
      <w:r>
        <w:rPr>
          <w:rFonts w:hint="eastAsia"/>
          <w:b/>
          <w:sz w:val="24"/>
          <w:szCs w:val="24"/>
          <w:u w:val="single"/>
        </w:rPr>
        <w:t>：5分钟级别的K线M</w:t>
      </w:r>
      <w:r>
        <w:rPr>
          <w:b/>
          <w:sz w:val="24"/>
          <w:szCs w:val="24"/>
          <w:u w:val="single"/>
        </w:rPr>
        <w:t>ACD</w:t>
      </w:r>
      <w:r>
        <w:rPr>
          <w:rFonts w:hint="eastAsia"/>
          <w:b/>
          <w:sz w:val="24"/>
          <w:szCs w:val="24"/>
          <w:u w:val="single"/>
        </w:rPr>
        <w:t>向上（包括绿柱缩短、绿转红、红柱加长）或者</w:t>
      </w:r>
      <w:commentRangeStart w:id="6"/>
      <w:r>
        <w:rPr>
          <w:rFonts w:hint="eastAsia"/>
          <w:b/>
          <w:sz w:val="24"/>
          <w:szCs w:val="24"/>
          <w:u w:val="single"/>
        </w:rPr>
        <w:t>D</w:t>
      </w:r>
      <w:r>
        <w:rPr>
          <w:b/>
          <w:sz w:val="24"/>
          <w:szCs w:val="24"/>
          <w:u w:val="single"/>
        </w:rPr>
        <w:t>IF</w:t>
      </w:r>
      <w:commentRangeEnd w:id="6"/>
      <w:r>
        <w:rPr>
          <w:rStyle w:val="8"/>
        </w:rPr>
        <w:commentReference w:id="6"/>
      </w:r>
      <w:r>
        <w:rPr>
          <w:rFonts w:hint="eastAsia"/>
          <w:b/>
          <w:sz w:val="24"/>
          <w:szCs w:val="24"/>
          <w:u w:val="single"/>
        </w:rPr>
        <w:t>线方向向上（</w:t>
      </w:r>
      <w:r>
        <w:rPr>
          <w:rFonts w:hint="eastAsia"/>
          <w:b/>
          <w:color w:val="FF0000"/>
          <w:sz w:val="24"/>
          <w:szCs w:val="24"/>
          <w:u w:val="single"/>
        </w:rPr>
        <w:t>5分钟K线使用1分钟级别的指令价，从第</w:t>
      </w:r>
      <w:r>
        <w:rPr>
          <w:b/>
          <w:color w:val="FF0000"/>
          <w:sz w:val="24"/>
          <w:szCs w:val="24"/>
          <w:u w:val="single"/>
        </w:rPr>
        <w:t>2</w:t>
      </w:r>
      <w:r>
        <w:rPr>
          <w:rFonts w:hint="eastAsia"/>
          <w:b/>
          <w:color w:val="FF0000"/>
          <w:sz w:val="24"/>
          <w:szCs w:val="24"/>
          <w:u w:val="single"/>
        </w:rPr>
        <w:t>分钟</w:t>
      </w:r>
      <w:r>
        <w:rPr>
          <w:b/>
          <w:color w:val="FF0000"/>
          <w:sz w:val="24"/>
          <w:szCs w:val="24"/>
          <w:u w:val="single"/>
        </w:rPr>
        <w:t>-</w:t>
      </w:r>
      <w:r>
        <w:rPr>
          <w:rFonts w:hint="eastAsia"/>
          <w:b/>
          <w:color w:val="FF0000"/>
          <w:sz w:val="24"/>
          <w:szCs w:val="24"/>
          <w:u w:val="single"/>
        </w:rPr>
        <w:t>第</w:t>
      </w:r>
      <w:r>
        <w:rPr>
          <w:b/>
          <w:color w:val="FF0000"/>
          <w:sz w:val="24"/>
          <w:szCs w:val="24"/>
          <w:u w:val="single"/>
        </w:rPr>
        <w:t>5</w:t>
      </w:r>
      <w:r>
        <w:rPr>
          <w:rFonts w:hint="eastAsia"/>
          <w:b/>
          <w:color w:val="FF0000"/>
          <w:sz w:val="24"/>
          <w:szCs w:val="24"/>
          <w:u w:val="single"/>
        </w:rPr>
        <w:t>分钟，下同</w:t>
      </w:r>
      <w:r>
        <w:rPr>
          <w:rFonts w:hint="eastAsia"/>
          <w:b/>
          <w:sz w:val="24"/>
          <w:szCs w:val="24"/>
          <w:u w:val="single"/>
        </w:rPr>
        <w:t>）。</w:t>
      </w:r>
    </w:p>
    <w:p w14:paraId="1057FA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（四）开多触发条件（</w:t>
      </w:r>
      <w:r>
        <w:rPr>
          <w:rFonts w:hint="eastAsia"/>
          <w:color w:val="FF0000"/>
          <w:sz w:val="24"/>
          <w:szCs w:val="24"/>
        </w:rPr>
        <w:t>1分钟K线使用1秒级别的指令价，从第</w:t>
      </w: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秒-第</w:t>
      </w:r>
      <w:r>
        <w:rPr>
          <w:color w:val="FF0000"/>
          <w:sz w:val="24"/>
          <w:szCs w:val="24"/>
        </w:rPr>
        <w:t>60</w:t>
      </w:r>
      <w:r>
        <w:rPr>
          <w:rFonts w:hint="eastAsia"/>
          <w:color w:val="FF0000"/>
          <w:sz w:val="24"/>
          <w:szCs w:val="24"/>
        </w:rPr>
        <w:t>秒</w:t>
      </w:r>
      <w:r>
        <w:rPr>
          <w:rFonts w:hint="eastAsia"/>
          <w:sz w:val="24"/>
          <w:szCs w:val="24"/>
        </w:rPr>
        <w:t>，下同）：</w:t>
      </w:r>
    </w:p>
    <w:p w14:paraId="1A38E2C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</w:t>
      </w:r>
      <w:r>
        <w:rPr>
          <w:rFonts w:hint="eastAsia"/>
          <w:color w:val="FF0000"/>
          <w:sz w:val="24"/>
          <w:szCs w:val="24"/>
          <w:u w:val="single"/>
        </w:rPr>
        <w:t>跌破B</w:t>
      </w:r>
      <w:r>
        <w:rPr>
          <w:color w:val="FF0000"/>
          <w:sz w:val="24"/>
          <w:szCs w:val="24"/>
          <w:u w:val="single"/>
        </w:rPr>
        <w:t>OLL</w:t>
      </w:r>
      <w:r>
        <w:rPr>
          <w:rFonts w:hint="eastAsia"/>
          <w:color w:val="FF0000"/>
          <w:sz w:val="24"/>
          <w:szCs w:val="24"/>
          <w:u w:val="single"/>
        </w:rPr>
        <w:t>线</w:t>
      </w:r>
      <w:r>
        <w:rPr>
          <w:rFonts w:hint="eastAsia"/>
          <w:sz w:val="24"/>
          <w:szCs w:val="24"/>
        </w:rPr>
        <w:t>下轨后，收回到b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线之内（当前K线在b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线下轨之上（第</w:t>
      </w:r>
      <w:r>
        <w:rPr>
          <w:sz w:val="24"/>
          <w:szCs w:val="24"/>
        </w:rPr>
        <w:t>1-60</w:t>
      </w:r>
      <w:r>
        <w:rPr>
          <w:rFonts w:hint="eastAsia"/>
          <w:sz w:val="24"/>
          <w:szCs w:val="24"/>
        </w:rPr>
        <w:t>秒之间判断），且前面</w:t>
      </w:r>
      <w:r>
        <w:rPr>
          <w:color w:val="FF0000"/>
          <w:sz w:val="24"/>
          <w:szCs w:val="24"/>
        </w:rPr>
        <w:t>15</w:t>
      </w:r>
      <w:r>
        <w:rPr>
          <w:rFonts w:hint="eastAsia"/>
          <w:color w:val="FF0000"/>
          <w:sz w:val="24"/>
          <w:szCs w:val="24"/>
        </w:rPr>
        <w:t>根K</w:t>
      </w:r>
      <w:r>
        <w:rPr>
          <w:rFonts w:hint="eastAsia"/>
          <w:sz w:val="24"/>
          <w:szCs w:val="24"/>
        </w:rPr>
        <w:t>线内的</w:t>
      </w:r>
      <w:r>
        <w:rPr>
          <w:rFonts w:hint="eastAsia"/>
          <w:sz w:val="24"/>
          <w:szCs w:val="24"/>
          <w:highlight w:val="yellow"/>
        </w:rPr>
        <w:t>最低收盘价（注意：这里是收盘价）</w:t>
      </w:r>
      <w:r>
        <w:rPr>
          <w:rFonts w:hint="eastAsia"/>
          <w:sz w:val="24"/>
          <w:szCs w:val="24"/>
        </w:rPr>
        <w:t>要有</w:t>
      </w:r>
      <w:r>
        <w:rPr>
          <w:rFonts w:hint="eastAsia"/>
          <w:color w:val="FF0000"/>
          <w:sz w:val="24"/>
          <w:szCs w:val="24"/>
        </w:rPr>
        <w:t>跌破B</w:t>
      </w:r>
      <w:r>
        <w:rPr>
          <w:color w:val="FF0000"/>
          <w:sz w:val="24"/>
          <w:szCs w:val="24"/>
        </w:rPr>
        <w:t>OLL</w:t>
      </w:r>
      <w:r>
        <w:rPr>
          <w:rFonts w:hint="eastAsia"/>
          <w:color w:val="FF0000"/>
          <w:sz w:val="24"/>
          <w:szCs w:val="24"/>
        </w:rPr>
        <w:t>线</w:t>
      </w:r>
      <w:r>
        <w:rPr>
          <w:rFonts w:hint="eastAsia"/>
          <w:sz w:val="24"/>
          <w:szCs w:val="24"/>
        </w:rPr>
        <w:t>下轨的</w:t>
      </w:r>
      <w:commentRangeStart w:id="7"/>
      <w:r>
        <w:rPr>
          <w:rFonts w:hint="eastAsia"/>
          <w:sz w:val="24"/>
          <w:szCs w:val="24"/>
        </w:rPr>
        <w:t>存在</w:t>
      </w:r>
      <w:commentRangeEnd w:id="7"/>
      <w:r>
        <w:rPr>
          <w:rStyle w:val="8"/>
        </w:rPr>
        <w:commentReference w:id="7"/>
      </w:r>
      <w:r>
        <w:rPr>
          <w:rFonts w:hint="eastAsia"/>
          <w:sz w:val="24"/>
          <w:szCs w:val="24"/>
        </w:rPr>
        <w:t>）；</w:t>
      </w:r>
    </w:p>
    <w:p w14:paraId="136149B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、1分钟M</w:t>
      </w:r>
      <w:r>
        <w:rPr>
          <w:sz w:val="24"/>
          <w:szCs w:val="24"/>
        </w:rPr>
        <w:t>ACD</w:t>
      </w:r>
      <w:r>
        <w:rPr>
          <w:rFonts w:hint="eastAsia"/>
          <w:sz w:val="24"/>
          <w:szCs w:val="24"/>
        </w:rPr>
        <w:t>绿柱缩短，且D</w:t>
      </w:r>
      <w:r>
        <w:rPr>
          <w:sz w:val="24"/>
          <w:szCs w:val="24"/>
        </w:rPr>
        <w:t>IF</w:t>
      </w:r>
      <w:r>
        <w:rPr>
          <w:rFonts w:hint="eastAsia"/>
          <w:sz w:val="24"/>
          <w:szCs w:val="24"/>
        </w:rPr>
        <w:t>线扭头向上；触发开仓。</w:t>
      </w:r>
    </w:p>
    <w:p w14:paraId="165574E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死叉（写法：L</w:t>
      </w:r>
      <w:r>
        <w:rPr>
          <w:sz w:val="24"/>
          <w:szCs w:val="24"/>
        </w:rPr>
        <w:t>WR1&lt;=LWR2</w:t>
      </w:r>
      <w:r>
        <w:rPr>
          <w:rFonts w:hint="eastAsia"/>
          <w:sz w:val="24"/>
          <w:szCs w:val="24"/>
        </w:rPr>
        <w:t>，且L</w:t>
      </w:r>
      <w:r>
        <w:rPr>
          <w:sz w:val="24"/>
          <w:szCs w:val="24"/>
        </w:rPr>
        <w:t>WR1</w:t>
      </w:r>
      <w:r>
        <w:rPr>
          <w:rFonts w:hint="eastAsia"/>
          <w:sz w:val="24"/>
          <w:szCs w:val="24"/>
        </w:rPr>
        <w:t>方向向下，下面死叉写法同），且回溯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根</w:t>
      </w:r>
      <w:r>
        <w:rPr>
          <w:rFonts w:hint="eastAsia"/>
          <w:sz w:val="24"/>
          <w:szCs w:val="24"/>
        </w:rPr>
        <w:t>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最高值</w:t>
      </w:r>
      <w:r>
        <w:rPr>
          <w:sz w:val="24"/>
          <w:szCs w:val="24"/>
        </w:rPr>
        <w:t>&gt;80</w:t>
      </w:r>
      <w:r>
        <w:rPr>
          <w:rFonts w:hint="eastAsia"/>
          <w:sz w:val="24"/>
          <w:szCs w:val="24"/>
        </w:rPr>
        <w:t>（是最高值，不是收盘价，下同）</w:t>
      </w:r>
      <w:r>
        <w:rPr>
          <w:sz w:val="24"/>
          <w:szCs w:val="24"/>
        </w:rPr>
        <w:t>;</w:t>
      </w:r>
    </w:p>
    <w:p w14:paraId="67738F9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金叉（写法：K</w:t>
      </w:r>
      <w:r>
        <w:rPr>
          <w:sz w:val="24"/>
          <w:szCs w:val="24"/>
        </w:rPr>
        <w:t>&gt;=D,</w:t>
      </w:r>
      <w:r>
        <w:rPr>
          <w:rFonts w:hint="eastAsia"/>
          <w:sz w:val="24"/>
          <w:szCs w:val="24"/>
        </w:rPr>
        <w:t>且K方向向上，下同金叉写法同），且回溯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根</w:t>
      </w:r>
      <w:r>
        <w:rPr>
          <w:rFonts w:hint="eastAsia"/>
          <w:sz w:val="24"/>
          <w:szCs w:val="24"/>
        </w:rPr>
        <w:t>1分钟K线，K值最低值&lt;2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5757CE5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commentRangeStart w:id="8"/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金叉</w:t>
      </w:r>
      <w:commentRangeEnd w:id="8"/>
      <w:r>
        <w:rPr>
          <w:rStyle w:val="8"/>
        </w:rPr>
        <w:commentReference w:id="8"/>
      </w:r>
      <w:r>
        <w:rPr>
          <w:rFonts w:hint="eastAsia"/>
          <w:sz w:val="24"/>
          <w:szCs w:val="24"/>
        </w:rPr>
        <w:t>，且回溯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根</w:t>
      </w:r>
      <w:r>
        <w:rPr>
          <w:rFonts w:hint="eastAsia"/>
          <w:sz w:val="24"/>
          <w:szCs w:val="24"/>
        </w:rPr>
        <w:t>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5E930A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</w:t>
      </w:r>
      <w:r>
        <w:rPr>
          <w:rFonts w:hint="eastAsia"/>
          <w:color w:val="FF0000"/>
          <w:sz w:val="24"/>
          <w:szCs w:val="24"/>
        </w:rPr>
        <w:t>开仓</w:t>
      </w:r>
      <w:r>
        <w:rPr>
          <w:rFonts w:hint="eastAsia"/>
          <w:sz w:val="24"/>
          <w:szCs w:val="24"/>
        </w:rPr>
        <w:t>交易使用</w:t>
      </w:r>
      <w:r>
        <w:rPr>
          <w:rFonts w:hint="eastAsia"/>
          <w:color w:val="FF0000"/>
          <w:sz w:val="24"/>
          <w:szCs w:val="24"/>
        </w:rPr>
        <w:t>“对价”</w:t>
      </w:r>
      <w:r>
        <w:rPr>
          <w:rFonts w:hint="eastAsia"/>
          <w:sz w:val="24"/>
          <w:szCs w:val="24"/>
        </w:rPr>
        <w:t>交易，成交多少算多少，如有未成交，6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分钟方向转向时（交易指令参数调整变化后）撤单（下同）。</w:t>
      </w:r>
    </w:p>
    <w:p w14:paraId="4A034A31">
      <w:pPr>
        <w:rPr>
          <w:rFonts w:hint="eastAsia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止损：价格跌破</w:t>
      </w:r>
      <w:commentRangeStart w:id="9"/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开仓价格</w:t>
      </w:r>
      <w:commentRangeEnd w:id="9"/>
      <w:r>
        <w:rPr>
          <w:rStyle w:val="8"/>
        </w:rPr>
        <w:commentReference w:id="9"/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跳（1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个价位），第1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1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个价位止损。</w:t>
      </w:r>
    </w:p>
    <w:p w14:paraId="7B4210CA">
      <w:pPr>
        <w:rPr>
          <w:rFonts w:hint="eastAsia"/>
          <w:color w:val="0070C0"/>
          <w:sz w:val="24"/>
          <w:szCs w:val="24"/>
        </w:rPr>
      </w:pPr>
    </w:p>
    <w:p w14:paraId="308B11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二、多单平仓择时条件：</w:t>
      </w:r>
    </w:p>
    <w:p w14:paraId="621E54CB">
      <w:pPr>
        <w:rPr>
          <w:rFonts w:hint="eastAsia"/>
          <w:color w:val="FF0000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（一）本策略项下有多头持仓，</w:t>
      </w:r>
      <w:r>
        <w:rPr>
          <w:rFonts w:hint="eastAsia"/>
          <w:color w:val="FF0000"/>
          <w:sz w:val="24"/>
          <w:szCs w:val="24"/>
          <w:u w:val="single"/>
        </w:rPr>
        <w:t>且价格超过买入开仓价格两跳及以上（价格&gt;</w:t>
      </w:r>
      <w:r>
        <w:rPr>
          <w:color w:val="FF0000"/>
          <w:sz w:val="24"/>
          <w:szCs w:val="24"/>
          <w:u w:val="single"/>
        </w:rPr>
        <w:t>=</w:t>
      </w:r>
      <w:r>
        <w:rPr>
          <w:rFonts w:hint="eastAsia"/>
          <w:color w:val="FF0000"/>
          <w:sz w:val="24"/>
          <w:szCs w:val="24"/>
          <w:u w:val="single"/>
        </w:rPr>
        <w:t>买入价格2个价位）。</w:t>
      </w:r>
    </w:p>
    <w:p w14:paraId="40A7D6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（二）平多触发条件（</w:t>
      </w:r>
      <w:r>
        <w:rPr>
          <w:rFonts w:hint="eastAsia"/>
          <w:color w:val="FF0000"/>
          <w:sz w:val="24"/>
          <w:szCs w:val="24"/>
        </w:rPr>
        <w:t>1分钟K线使用指令价，第</w:t>
      </w: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秒-</w:t>
      </w:r>
      <w:r>
        <w:rPr>
          <w:color w:val="FF0000"/>
          <w:sz w:val="24"/>
          <w:szCs w:val="24"/>
        </w:rPr>
        <w:t>60</w:t>
      </w:r>
      <w:r>
        <w:rPr>
          <w:rFonts w:hint="eastAsia"/>
          <w:color w:val="FF0000"/>
          <w:sz w:val="24"/>
          <w:szCs w:val="24"/>
        </w:rPr>
        <w:t>秒</w:t>
      </w:r>
      <w:r>
        <w:rPr>
          <w:rFonts w:hint="eastAsia"/>
          <w:sz w:val="24"/>
          <w:szCs w:val="24"/>
        </w:rPr>
        <w:t>，下同）：</w:t>
      </w:r>
    </w:p>
    <w:p w14:paraId="01CD5B9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</w:t>
      </w:r>
      <w:r>
        <w:rPr>
          <w:rFonts w:hint="eastAsia"/>
          <w:color w:val="FF0000"/>
          <w:sz w:val="24"/>
          <w:szCs w:val="24"/>
          <w:u w:val="single"/>
        </w:rPr>
        <w:t>上破或触及B</w:t>
      </w:r>
      <w:r>
        <w:rPr>
          <w:color w:val="FF0000"/>
          <w:sz w:val="24"/>
          <w:szCs w:val="24"/>
          <w:u w:val="single"/>
        </w:rPr>
        <w:t>OLL</w:t>
      </w:r>
      <w:r>
        <w:rPr>
          <w:rFonts w:hint="eastAsia"/>
          <w:color w:val="FF0000"/>
          <w:sz w:val="24"/>
          <w:szCs w:val="24"/>
          <w:u w:val="single"/>
        </w:rPr>
        <w:t>线</w:t>
      </w:r>
      <w:r>
        <w:rPr>
          <w:rFonts w:hint="eastAsia"/>
          <w:sz w:val="24"/>
          <w:szCs w:val="24"/>
        </w:rPr>
        <w:t>上轨后，收回到b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线之内（当前K线在b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线上轨之下（第1</w:t>
      </w:r>
      <w:r>
        <w:rPr>
          <w:sz w:val="24"/>
          <w:szCs w:val="24"/>
        </w:rPr>
        <w:t>-60</w:t>
      </w:r>
      <w:r>
        <w:rPr>
          <w:rFonts w:hint="eastAsia"/>
          <w:sz w:val="24"/>
          <w:szCs w:val="24"/>
        </w:rPr>
        <w:t>秒之间判断），且前面</w:t>
      </w:r>
      <w:r>
        <w:rPr>
          <w:sz w:val="24"/>
          <w:szCs w:val="24"/>
          <w:highlight w:val="yellow"/>
          <w:u w:val="single"/>
        </w:rPr>
        <w:t>15</w:t>
      </w:r>
      <w:r>
        <w:rPr>
          <w:rFonts w:hint="eastAsia"/>
          <w:sz w:val="24"/>
          <w:szCs w:val="24"/>
          <w:highlight w:val="yellow"/>
          <w:u w:val="single"/>
        </w:rPr>
        <w:t>根K线内的最高点</w:t>
      </w:r>
      <w:r>
        <w:rPr>
          <w:rFonts w:hint="eastAsia"/>
          <w:sz w:val="24"/>
          <w:szCs w:val="24"/>
          <w:highlight w:val="yellow"/>
        </w:rPr>
        <w:t>（注意：不是收盘价）</w:t>
      </w:r>
      <w:r>
        <w:rPr>
          <w:rFonts w:hint="eastAsia"/>
          <w:sz w:val="24"/>
          <w:szCs w:val="24"/>
        </w:rPr>
        <w:t>要</w:t>
      </w:r>
      <w:r>
        <w:rPr>
          <w:rFonts w:hint="eastAsia"/>
          <w:color w:val="FF0000"/>
          <w:sz w:val="24"/>
          <w:szCs w:val="24"/>
        </w:rPr>
        <w:t>涨破或触及B</w:t>
      </w:r>
      <w:r>
        <w:rPr>
          <w:color w:val="FF0000"/>
          <w:sz w:val="24"/>
          <w:szCs w:val="24"/>
        </w:rPr>
        <w:t>OLL</w:t>
      </w:r>
      <w:r>
        <w:rPr>
          <w:rFonts w:hint="eastAsia"/>
          <w:color w:val="FF0000"/>
          <w:sz w:val="24"/>
          <w:szCs w:val="24"/>
        </w:rPr>
        <w:t>线上轨</w:t>
      </w:r>
      <w:r>
        <w:rPr>
          <w:rFonts w:hint="eastAsia"/>
          <w:sz w:val="24"/>
          <w:szCs w:val="24"/>
        </w:rPr>
        <w:t>）；</w:t>
      </w:r>
    </w:p>
    <w:p w14:paraId="3E3EA563">
      <w:pPr>
        <w:rPr>
          <w:rFonts w:hint="eastAsia"/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FF0000"/>
          <w:sz w:val="24"/>
          <w:szCs w:val="24"/>
          <w:u w:val="single"/>
        </w:rPr>
        <w:t>、1分钟级别的M</w:t>
      </w:r>
      <w:r>
        <w:rPr>
          <w:color w:val="FF0000"/>
          <w:sz w:val="24"/>
          <w:szCs w:val="24"/>
          <w:u w:val="single"/>
        </w:rPr>
        <w:t>ACD</w:t>
      </w:r>
      <w:r>
        <w:rPr>
          <w:rFonts w:hint="eastAsia"/>
          <w:color w:val="FF0000"/>
          <w:sz w:val="24"/>
          <w:szCs w:val="24"/>
          <w:u w:val="single"/>
        </w:rPr>
        <w:t>红柱缩短，且D</w:t>
      </w:r>
      <w:r>
        <w:rPr>
          <w:color w:val="FF0000"/>
          <w:sz w:val="24"/>
          <w:szCs w:val="24"/>
          <w:u w:val="single"/>
        </w:rPr>
        <w:t>IF</w:t>
      </w:r>
      <w:r>
        <w:rPr>
          <w:rFonts w:hint="eastAsia"/>
          <w:color w:val="FF0000"/>
          <w:sz w:val="24"/>
          <w:szCs w:val="24"/>
          <w:u w:val="single"/>
        </w:rPr>
        <w:t>线扭头向下；触发平仓。</w:t>
      </w:r>
    </w:p>
    <w:p w14:paraId="045BAD6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最低值</w:t>
      </w:r>
      <w:r>
        <w:rPr>
          <w:sz w:val="24"/>
          <w:szCs w:val="24"/>
        </w:rPr>
        <w:t>&lt;20;</w:t>
      </w:r>
    </w:p>
    <w:p w14:paraId="4C17D1C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根1分钟K线，K值最高值&gt;</w:t>
      </w:r>
      <w:r>
        <w:rPr>
          <w:sz w:val="24"/>
          <w:szCs w:val="24"/>
        </w:rPr>
        <w:t>80</w:t>
      </w:r>
      <w:r>
        <w:rPr>
          <w:rFonts w:hint="eastAsia"/>
          <w:sz w:val="24"/>
          <w:szCs w:val="24"/>
        </w:rPr>
        <w:t>；</w:t>
      </w:r>
    </w:p>
    <w:p w14:paraId="48D7DA8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值最高值</w:t>
      </w:r>
      <w:r>
        <w:rPr>
          <w:sz w:val="24"/>
          <w:szCs w:val="24"/>
        </w:rPr>
        <w:t>&gt;80</w:t>
      </w:r>
      <w:r>
        <w:rPr>
          <w:rFonts w:hint="eastAsia"/>
          <w:sz w:val="24"/>
          <w:szCs w:val="24"/>
        </w:rPr>
        <w:t>；</w:t>
      </w:r>
    </w:p>
    <w:p w14:paraId="1BE7EE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</w:t>
      </w:r>
      <w:r>
        <w:rPr>
          <w:rFonts w:hint="eastAsia"/>
          <w:color w:val="FF0000"/>
          <w:sz w:val="24"/>
          <w:szCs w:val="24"/>
        </w:rPr>
        <w:t>止损和平仓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color w:val="FF0000"/>
          <w:sz w:val="24"/>
          <w:szCs w:val="24"/>
        </w:rPr>
        <w:t>“市价”</w:t>
      </w:r>
      <w:r>
        <w:rPr>
          <w:rFonts w:hint="eastAsia"/>
          <w:sz w:val="24"/>
          <w:szCs w:val="24"/>
        </w:rPr>
        <w:t>交易，且一次性将持仓全部卖出成交（下同）。</w:t>
      </w:r>
    </w:p>
    <w:p w14:paraId="2BA6FD1F">
      <w:pPr>
        <w:rPr>
          <w:rFonts w:hint="eastAsia"/>
          <w:sz w:val="24"/>
          <w:szCs w:val="24"/>
        </w:rPr>
      </w:pPr>
    </w:p>
    <w:p w14:paraId="40494A48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做空及平仓</w:t>
      </w:r>
    </w:p>
    <w:p w14:paraId="56B37296">
      <w:pPr>
        <w:pStyle w:val="11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开空</w:t>
      </w:r>
    </w:p>
    <w:p w14:paraId="3D3FDACE">
      <w:pPr>
        <w:pStyle w:val="11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本策略项下无空头持仓，开仓参数为2</w:t>
      </w:r>
    </w:p>
    <w:p w14:paraId="55B9E368">
      <w:pPr>
        <w:pStyle w:val="11"/>
        <w:numPr>
          <w:ilvl w:val="0"/>
          <w:numId w:val="5"/>
        </w:numPr>
        <w:ind w:firstLineChars="0"/>
        <w:rPr>
          <w:rFonts w:hint="eastAsia"/>
          <w:color w:val="7030A0"/>
          <w:sz w:val="24"/>
          <w:szCs w:val="24"/>
          <w:u w:val="single"/>
        </w:rPr>
      </w:pPr>
      <w:r>
        <w:rPr>
          <w:rFonts w:hint="eastAsia"/>
          <w:color w:val="7030A0"/>
          <w:sz w:val="24"/>
          <w:szCs w:val="24"/>
          <w:u w:val="single"/>
        </w:rPr>
        <w:t>开仓2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分钟前提：L</w:t>
      </w:r>
      <w:r>
        <w:rPr>
          <w:color w:val="7030A0"/>
          <w:sz w:val="24"/>
          <w:szCs w:val="24"/>
          <w:u w:val="single"/>
        </w:rPr>
        <w:t>WR1</w:t>
      </w:r>
      <w:r>
        <w:rPr>
          <w:rFonts w:hint="eastAsia"/>
          <w:color w:val="7030A0"/>
          <w:sz w:val="24"/>
          <w:szCs w:val="24"/>
          <w:u w:val="single"/>
        </w:rPr>
        <w:t>在2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以下走平、或向上（向上不需要</w:t>
      </w:r>
      <w:r>
        <w:rPr>
          <w:color w:val="7030A0"/>
          <w:sz w:val="24"/>
          <w:szCs w:val="24"/>
          <w:u w:val="single"/>
        </w:rPr>
        <w:t>20</w:t>
      </w:r>
      <w:r>
        <w:rPr>
          <w:rFonts w:hint="eastAsia"/>
          <w:color w:val="7030A0"/>
          <w:sz w:val="24"/>
          <w:szCs w:val="24"/>
          <w:u w:val="single"/>
        </w:rPr>
        <w:t>以下的约束、下同），或者R</w:t>
      </w:r>
      <w:r>
        <w:rPr>
          <w:color w:val="7030A0"/>
          <w:sz w:val="24"/>
          <w:szCs w:val="24"/>
          <w:u w:val="single"/>
        </w:rPr>
        <w:t>SI1</w:t>
      </w:r>
      <w:r>
        <w:rPr>
          <w:rFonts w:hint="eastAsia"/>
          <w:color w:val="7030A0"/>
          <w:sz w:val="24"/>
          <w:szCs w:val="24"/>
          <w:u w:val="single"/>
        </w:rPr>
        <w:t>在8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以上走平、或向下，或者K</w:t>
      </w:r>
      <w:r>
        <w:rPr>
          <w:color w:val="7030A0"/>
          <w:sz w:val="24"/>
          <w:szCs w:val="24"/>
          <w:u w:val="single"/>
        </w:rPr>
        <w:t>D</w:t>
      </w:r>
      <w:r>
        <w:rPr>
          <w:rFonts w:hint="eastAsia"/>
          <w:color w:val="7030A0"/>
          <w:sz w:val="24"/>
          <w:szCs w:val="24"/>
          <w:u w:val="single"/>
        </w:rPr>
        <w:t>的K值在</w:t>
      </w:r>
      <w:r>
        <w:rPr>
          <w:color w:val="7030A0"/>
          <w:sz w:val="24"/>
          <w:szCs w:val="24"/>
          <w:u w:val="single"/>
        </w:rPr>
        <w:t>80</w:t>
      </w:r>
      <w:r>
        <w:rPr>
          <w:rFonts w:hint="eastAsia"/>
          <w:color w:val="7030A0"/>
          <w:sz w:val="24"/>
          <w:szCs w:val="24"/>
          <w:u w:val="single"/>
        </w:rPr>
        <w:t>以上走平或向下（2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分钟K线使用</w:t>
      </w: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7030A0"/>
          <w:sz w:val="24"/>
          <w:szCs w:val="24"/>
          <w:u w:val="single"/>
        </w:rPr>
        <w:t>分钟级别的指令价）。</w:t>
      </w:r>
    </w:p>
    <w:p w14:paraId="5755ED10">
      <w:pPr>
        <w:pStyle w:val="11"/>
        <w:numPr>
          <w:ilvl w:val="0"/>
          <w:numId w:val="5"/>
        </w:numPr>
        <w:ind w:firstLineChars="0"/>
        <w:rPr>
          <w:rFonts w:hint="eastAsia"/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开仓5分钟前提：5分钟级别的K线M</w:t>
      </w:r>
      <w:r>
        <w:rPr>
          <w:b/>
          <w:sz w:val="24"/>
          <w:szCs w:val="24"/>
          <w:u w:val="single"/>
        </w:rPr>
        <w:t>ACD</w:t>
      </w:r>
      <w:r>
        <w:rPr>
          <w:rFonts w:hint="eastAsia"/>
          <w:b/>
          <w:sz w:val="24"/>
          <w:szCs w:val="24"/>
          <w:u w:val="single"/>
        </w:rPr>
        <w:t>向下（包括红柱缩短、红转绿、绿柱加长）或者D</w:t>
      </w:r>
      <w:r>
        <w:rPr>
          <w:b/>
          <w:sz w:val="24"/>
          <w:szCs w:val="24"/>
          <w:u w:val="single"/>
        </w:rPr>
        <w:t>IF</w:t>
      </w:r>
      <w:r>
        <w:rPr>
          <w:rFonts w:hint="eastAsia"/>
          <w:b/>
          <w:sz w:val="24"/>
          <w:szCs w:val="24"/>
          <w:u w:val="single"/>
        </w:rPr>
        <w:t>线方向向下（</w:t>
      </w:r>
      <w:r>
        <w:rPr>
          <w:rFonts w:hint="eastAsia"/>
          <w:b/>
          <w:color w:val="FF0000"/>
          <w:sz w:val="24"/>
          <w:szCs w:val="24"/>
          <w:u w:val="single"/>
        </w:rPr>
        <w:t>5分钟K线使用指令价，第2</w:t>
      </w:r>
      <w:r>
        <w:rPr>
          <w:b/>
          <w:color w:val="FF0000"/>
          <w:sz w:val="24"/>
          <w:szCs w:val="24"/>
          <w:u w:val="single"/>
        </w:rPr>
        <w:t>-5</w:t>
      </w:r>
      <w:r>
        <w:rPr>
          <w:rFonts w:hint="eastAsia"/>
          <w:b/>
          <w:color w:val="FF0000"/>
          <w:sz w:val="24"/>
          <w:szCs w:val="24"/>
          <w:u w:val="single"/>
        </w:rPr>
        <w:t>分钟，下同</w:t>
      </w:r>
      <w:r>
        <w:rPr>
          <w:rFonts w:hint="eastAsia"/>
          <w:b/>
          <w:sz w:val="24"/>
          <w:szCs w:val="24"/>
          <w:u w:val="single"/>
        </w:rPr>
        <w:t>）。</w:t>
      </w:r>
    </w:p>
    <w:p w14:paraId="167468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（四）开空触发条件：</w:t>
      </w:r>
    </w:p>
    <w:p w14:paraId="0AD29550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、1分钟k线，在上破B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线上轨之内（现K线在b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线上轨之内，且前面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根K线内的</w:t>
      </w:r>
      <w:r>
        <w:rPr>
          <w:rFonts w:hint="eastAsia"/>
          <w:sz w:val="24"/>
          <w:szCs w:val="24"/>
          <w:highlight w:val="yellow"/>
        </w:rPr>
        <w:t>最高收盘价</w:t>
      </w:r>
      <w:r>
        <w:rPr>
          <w:rFonts w:hint="eastAsia"/>
          <w:sz w:val="24"/>
          <w:szCs w:val="24"/>
        </w:rPr>
        <w:t>要</w:t>
      </w:r>
      <w:r>
        <w:rPr>
          <w:rFonts w:hint="eastAsia"/>
          <w:color w:val="FF0000"/>
          <w:sz w:val="24"/>
          <w:szCs w:val="24"/>
        </w:rPr>
        <w:t>涨破B</w:t>
      </w:r>
      <w:r>
        <w:rPr>
          <w:color w:val="FF0000"/>
          <w:sz w:val="24"/>
          <w:szCs w:val="24"/>
        </w:rPr>
        <w:t>OLL</w:t>
      </w:r>
      <w:r>
        <w:rPr>
          <w:rFonts w:hint="eastAsia"/>
          <w:color w:val="FF0000"/>
          <w:sz w:val="24"/>
          <w:szCs w:val="24"/>
        </w:rPr>
        <w:t>线上轨</w:t>
      </w:r>
      <w:r>
        <w:rPr>
          <w:rFonts w:hint="eastAsia"/>
          <w:sz w:val="24"/>
          <w:szCs w:val="24"/>
        </w:rPr>
        <w:t>）；</w:t>
      </w:r>
    </w:p>
    <w:p w14:paraId="4BB6E62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、1分钟M</w:t>
      </w:r>
      <w:r>
        <w:rPr>
          <w:sz w:val="24"/>
          <w:szCs w:val="24"/>
        </w:rPr>
        <w:t>ACD</w:t>
      </w:r>
      <w:r>
        <w:rPr>
          <w:rFonts w:hint="eastAsia"/>
          <w:sz w:val="24"/>
          <w:szCs w:val="24"/>
        </w:rPr>
        <w:t>红柱缩短，且D</w:t>
      </w:r>
      <w:r>
        <w:rPr>
          <w:sz w:val="24"/>
          <w:szCs w:val="24"/>
        </w:rPr>
        <w:t>IF</w:t>
      </w:r>
      <w:r>
        <w:rPr>
          <w:rFonts w:hint="eastAsia"/>
          <w:sz w:val="24"/>
          <w:szCs w:val="24"/>
        </w:rPr>
        <w:t>线扭头向下；触发开仓。</w:t>
      </w:r>
    </w:p>
    <w:p w14:paraId="42A7E93D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最低值</w:t>
      </w:r>
      <w:r>
        <w:rPr>
          <w:sz w:val="24"/>
          <w:szCs w:val="24"/>
        </w:rPr>
        <w:t>&lt;20;</w:t>
      </w:r>
    </w:p>
    <w:p w14:paraId="3EABB428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根1分钟K线，K值最高值&gt;</w:t>
      </w:r>
      <w:r>
        <w:rPr>
          <w:sz w:val="24"/>
          <w:szCs w:val="24"/>
        </w:rPr>
        <w:t>80</w:t>
      </w:r>
      <w:r>
        <w:rPr>
          <w:rFonts w:hint="eastAsia"/>
          <w:sz w:val="24"/>
          <w:szCs w:val="24"/>
        </w:rPr>
        <w:t>；</w:t>
      </w:r>
    </w:p>
    <w:p w14:paraId="5C2B4B0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值最高值</w:t>
      </w:r>
      <w:r>
        <w:rPr>
          <w:sz w:val="24"/>
          <w:szCs w:val="24"/>
        </w:rPr>
        <w:t>&gt;80</w:t>
      </w:r>
      <w:r>
        <w:rPr>
          <w:rFonts w:hint="eastAsia"/>
          <w:sz w:val="24"/>
          <w:szCs w:val="24"/>
        </w:rPr>
        <w:t>；</w:t>
      </w:r>
    </w:p>
    <w:p w14:paraId="03EB40D7">
      <w:pPr>
        <w:rPr>
          <w:rFonts w:hint="eastAsia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止损：价格涨破开仓价格1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跳（1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个价位），第1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1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个价位止损。</w:t>
      </w:r>
    </w:p>
    <w:p w14:paraId="73232908">
      <w:pPr>
        <w:rPr>
          <w:rFonts w:hint="eastAsia"/>
          <w:sz w:val="24"/>
          <w:szCs w:val="24"/>
        </w:rPr>
      </w:pPr>
    </w:p>
    <w:p w14:paraId="26EA09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二、空头平仓择时条件：</w:t>
      </w:r>
    </w:p>
    <w:p w14:paraId="7B6FB594">
      <w:pPr>
        <w:rPr>
          <w:rFonts w:hint="eastAsia"/>
          <w:color w:val="FF0000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（一）本策略项下有空头持仓</w:t>
      </w:r>
      <w:r>
        <w:rPr>
          <w:rFonts w:hint="eastAsia"/>
          <w:sz w:val="24"/>
          <w:szCs w:val="24"/>
          <w:u w:val="single"/>
        </w:rPr>
        <w:t>，</w:t>
      </w:r>
      <w:r>
        <w:rPr>
          <w:rFonts w:hint="eastAsia"/>
          <w:color w:val="FF0000"/>
          <w:sz w:val="24"/>
          <w:szCs w:val="24"/>
          <w:u w:val="single"/>
        </w:rPr>
        <w:t>且价格低于卖出开仓价格两跳及以上（价格</w:t>
      </w:r>
      <w:r>
        <w:rPr>
          <w:color w:val="FF0000"/>
          <w:sz w:val="24"/>
          <w:szCs w:val="24"/>
          <w:u w:val="single"/>
        </w:rPr>
        <w:t>&lt;=</w:t>
      </w:r>
      <w:r>
        <w:rPr>
          <w:rFonts w:hint="eastAsia"/>
          <w:color w:val="FF0000"/>
          <w:sz w:val="24"/>
          <w:szCs w:val="24"/>
          <w:u w:val="single"/>
        </w:rPr>
        <w:t>卖出价格2个价位）。</w:t>
      </w:r>
    </w:p>
    <w:p w14:paraId="0795D6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（二）平空触发条件：</w:t>
      </w:r>
    </w:p>
    <w:p w14:paraId="1A573BF3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</w:t>
      </w:r>
      <w:r>
        <w:rPr>
          <w:rFonts w:hint="eastAsia"/>
          <w:color w:val="FF0000"/>
          <w:sz w:val="24"/>
          <w:szCs w:val="24"/>
        </w:rPr>
        <w:t>跌破或触及B</w:t>
      </w:r>
      <w:r>
        <w:rPr>
          <w:color w:val="FF0000"/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线之内（现K线在b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线下轨之上，且前面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根K线内的最低点</w:t>
      </w:r>
      <w:r>
        <w:rPr>
          <w:rFonts w:hint="eastAsia"/>
          <w:sz w:val="24"/>
          <w:szCs w:val="24"/>
          <w:highlight w:val="yellow"/>
        </w:rPr>
        <w:t>（注意：不要求是收盘价）</w:t>
      </w:r>
      <w:r>
        <w:rPr>
          <w:rFonts w:hint="eastAsia"/>
          <w:sz w:val="24"/>
          <w:szCs w:val="24"/>
        </w:rPr>
        <w:t>要</w:t>
      </w:r>
      <w:r>
        <w:rPr>
          <w:rFonts w:hint="eastAsia"/>
          <w:color w:val="FF0000"/>
          <w:sz w:val="24"/>
          <w:szCs w:val="24"/>
        </w:rPr>
        <w:t>跌破或触及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线下轨）；</w:t>
      </w:r>
    </w:p>
    <w:p w14:paraId="1FA396DF">
      <w:pPr>
        <w:rPr>
          <w:rFonts w:hint="eastAsia"/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FF0000"/>
          <w:sz w:val="24"/>
          <w:szCs w:val="24"/>
          <w:u w:val="single"/>
        </w:rPr>
        <w:t>、1分钟M</w:t>
      </w:r>
      <w:r>
        <w:rPr>
          <w:color w:val="FF0000"/>
          <w:sz w:val="24"/>
          <w:szCs w:val="24"/>
          <w:u w:val="single"/>
        </w:rPr>
        <w:t>ACD</w:t>
      </w:r>
      <w:r>
        <w:rPr>
          <w:rFonts w:hint="eastAsia"/>
          <w:color w:val="FF0000"/>
          <w:sz w:val="24"/>
          <w:szCs w:val="24"/>
          <w:u w:val="single"/>
        </w:rPr>
        <w:t>绿柱缩短，且D</w:t>
      </w:r>
      <w:r>
        <w:rPr>
          <w:color w:val="FF0000"/>
          <w:sz w:val="24"/>
          <w:szCs w:val="24"/>
          <w:u w:val="single"/>
        </w:rPr>
        <w:t>IF</w:t>
      </w:r>
      <w:r>
        <w:rPr>
          <w:rFonts w:hint="eastAsia"/>
          <w:color w:val="FF0000"/>
          <w:sz w:val="24"/>
          <w:szCs w:val="24"/>
          <w:u w:val="single"/>
        </w:rPr>
        <w:t>线扭头向上；触发平仓。</w:t>
      </w:r>
    </w:p>
    <w:p w14:paraId="61DFA853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最高值</w:t>
      </w:r>
      <w:r>
        <w:rPr>
          <w:sz w:val="24"/>
          <w:szCs w:val="24"/>
        </w:rPr>
        <w:t>&gt;80;</w:t>
      </w:r>
    </w:p>
    <w:p w14:paraId="5C4964A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根1分钟K线，K值最低值&lt;2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06A70EBF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51ED7214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策略组合</w:t>
      </w:r>
    </w:p>
    <w:p w14:paraId="1D3E480D">
      <w:pPr>
        <w:pStyle w:val="11"/>
        <w:numPr>
          <w:ilvl w:val="0"/>
          <w:numId w:val="6"/>
        </w:numPr>
        <w:ind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多空开仓累加、平仓固定两项</w:t>
      </w:r>
      <w:commentRangeStart w:id="10"/>
      <w:r>
        <w:rPr>
          <w:rFonts w:hint="eastAsia"/>
          <w:color w:val="FF0000"/>
          <w:sz w:val="24"/>
          <w:szCs w:val="24"/>
        </w:rPr>
        <w:t>组合</w:t>
      </w:r>
      <w:commentRangeEnd w:id="10"/>
      <w:r>
        <w:rPr>
          <w:rStyle w:val="8"/>
        </w:rPr>
        <w:commentReference w:id="10"/>
      </w:r>
      <w:r>
        <w:rPr>
          <w:rFonts w:hint="eastAsia"/>
          <w:color w:val="FF0000"/>
          <w:sz w:val="24"/>
          <w:szCs w:val="24"/>
        </w:rPr>
        <w:t>：</w:t>
      </w:r>
    </w:p>
    <w:p w14:paraId="795EEBF1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1、开仓：1</w:t>
      </w:r>
      <w:r>
        <w:rPr>
          <w:color w:val="FF0000"/>
          <w:sz w:val="24"/>
          <w:szCs w:val="24"/>
        </w:rPr>
        <w:t xml:space="preserve">+2   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  <w:r>
        <w:rPr>
          <w:color w:val="FF0000"/>
          <w:sz w:val="24"/>
          <w:szCs w:val="24"/>
        </w:rPr>
        <w:t xml:space="preserve">  </w:t>
      </w:r>
    </w:p>
    <w:p w14:paraId="498E78DB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 xml:space="preserve">+2+3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  <w:r>
        <w:rPr>
          <w:color w:val="FF0000"/>
          <w:sz w:val="24"/>
          <w:szCs w:val="24"/>
        </w:rPr>
        <w:t xml:space="preserve">  </w:t>
      </w:r>
    </w:p>
    <w:p w14:paraId="79BF5095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+2+4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3B835AF7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+2+5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394592DE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+2+3+4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3D202005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6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+2+3+5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147943B3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+2+3+4</w:t>
      </w:r>
      <w:r>
        <w:rPr>
          <w:rFonts w:hint="eastAsia"/>
          <w:color w:val="FF0000"/>
          <w:sz w:val="24"/>
          <w:szCs w:val="24"/>
        </w:rPr>
        <w:t>+</w:t>
      </w:r>
      <w:r>
        <w:rPr>
          <w:color w:val="FF0000"/>
          <w:sz w:val="24"/>
          <w:szCs w:val="24"/>
        </w:rPr>
        <w:t xml:space="preserve">5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0B26E261">
      <w:pPr>
        <w:rPr>
          <w:rFonts w:hint="eastAsia"/>
          <w:color w:val="FF0000"/>
          <w:sz w:val="24"/>
          <w:szCs w:val="24"/>
        </w:rPr>
      </w:pPr>
    </w:p>
    <w:p w14:paraId="6DC747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指标参数见下面：</w:t>
      </w:r>
    </w:p>
    <w:p w14:paraId="110097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1、M</w:t>
      </w:r>
      <w:r>
        <w:rPr>
          <w:sz w:val="24"/>
          <w:szCs w:val="24"/>
        </w:rPr>
        <w:t>ACD</w:t>
      </w:r>
      <w:r>
        <w:rPr>
          <w:rFonts w:hint="eastAsia"/>
          <w:sz w:val="24"/>
          <w:szCs w:val="24"/>
        </w:rPr>
        <w:t>（参数1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,2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,9）；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、K</w:t>
      </w:r>
      <w:r>
        <w:rPr>
          <w:sz w:val="24"/>
          <w:szCs w:val="24"/>
        </w:rPr>
        <w:t>DJ---</w:t>
      </w:r>
      <w:r>
        <w:rPr>
          <w:rFonts w:hint="eastAsia"/>
          <w:sz w:val="24"/>
          <w:szCs w:val="24"/>
        </w:rPr>
        <w:t>（参数9,3,3）；3、R</w:t>
      </w:r>
      <w:r>
        <w:rPr>
          <w:sz w:val="24"/>
          <w:szCs w:val="24"/>
        </w:rPr>
        <w:t>SI---</w:t>
      </w:r>
      <w:r>
        <w:rPr>
          <w:rFonts w:hint="eastAsia"/>
          <w:sz w:val="24"/>
          <w:szCs w:val="24"/>
        </w:rPr>
        <w:t>（参数6,1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,2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）；</w:t>
      </w:r>
    </w:p>
    <w:p w14:paraId="5EAFB4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4、L</w:t>
      </w:r>
      <w:r>
        <w:rPr>
          <w:sz w:val="24"/>
          <w:szCs w:val="24"/>
        </w:rPr>
        <w:t>WR---</w:t>
      </w:r>
      <w:r>
        <w:rPr>
          <w:rFonts w:hint="eastAsia"/>
          <w:sz w:val="24"/>
          <w:szCs w:val="24"/>
        </w:rPr>
        <w:t>（这是反向指标，参数9,3,3）</w:t>
      </w:r>
      <w:r>
        <w:rPr>
          <w:sz w:val="24"/>
          <w:szCs w:val="24"/>
        </w:rPr>
        <w:t>;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、b</w:t>
      </w:r>
      <w:r>
        <w:rPr>
          <w:sz w:val="24"/>
          <w:szCs w:val="24"/>
        </w:rPr>
        <w:t>oll---(</w:t>
      </w:r>
      <w:r>
        <w:rPr>
          <w:rFonts w:hint="eastAsia"/>
          <w:sz w:val="24"/>
          <w:szCs w:val="24"/>
        </w:rPr>
        <w:t>参数2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)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斌 刘" w:date="2024-07-26T16:30:00Z" w:initials="斌刘">
    <w:p w14:paraId="0C78A803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策略</w:t>
      </w:r>
      <w:r>
        <w:rPr>
          <w:rFonts w:hint="eastAsia"/>
        </w:rPr>
        <w:t>无法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回测</w:t>
      </w:r>
      <w:r>
        <w:rPr>
          <w:rFonts w:hint="eastAsia"/>
          <w:lang w:val="en-US" w:eastAsia="zh-CN"/>
        </w:rPr>
        <w:t>评估</w:t>
      </w:r>
      <w:r>
        <w:rPr>
          <w:rFonts w:hint="eastAsia"/>
        </w:rPr>
        <w:t>，只能根据虚拟账户</w:t>
      </w:r>
      <w:r>
        <w:rPr>
          <w:rFonts w:hint="eastAsia"/>
          <w:lang w:val="en-US" w:eastAsia="zh-CN"/>
        </w:rPr>
        <w:t>的实时</w:t>
      </w:r>
      <w:r>
        <w:rPr>
          <w:rFonts w:hint="eastAsia"/>
        </w:rPr>
        <w:t>运行情况确认策略是否符合要求。</w:t>
      </w:r>
    </w:p>
  </w:comment>
  <w:comment w:id="1" w:author="thqh" w:date="2024-07-22T13:04:00Z" w:initials="t">
    <w:p w14:paraId="3CBE5F37">
      <w:pPr>
        <w:pStyle w:val="2"/>
        <w:rPr>
          <w:rFonts w:hint="eastAsia"/>
        </w:rPr>
      </w:pPr>
      <w:r>
        <w:rPr>
          <w:rFonts w:hint="eastAsia"/>
        </w:rPr>
        <w:t>“账户总额”是取初始账户总额还是取当前账户总额计算；如果开仓</w:t>
      </w:r>
      <w:bookmarkStart w:id="0" w:name="_GoBack"/>
      <w:bookmarkEnd w:id="0"/>
      <w:r>
        <w:rPr>
          <w:rFonts w:hint="eastAsia"/>
        </w:rPr>
        <w:t>1手的资金（或资金只够5.5手是买6手还是5手）超过“账户总额”1%是否开仓？待成交交易是否算仓位。</w:t>
      </w:r>
    </w:p>
    <w:p w14:paraId="6CE9B78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用户需求：取当前总额的百分之1</w:t>
      </w:r>
    </w:p>
  </w:comment>
  <w:comment w:id="2" w:author="thqh" w:date="2024-07-22T13:06:00Z" w:initials="t">
    <w:p w14:paraId="1E8B5C6E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程序化交易进行开多时</w:t>
      </w:r>
      <w:r>
        <w:rPr>
          <w:rFonts w:hint="eastAsia"/>
        </w:rPr>
        <w:t>是否一次性买满仓位</w:t>
      </w:r>
    </w:p>
    <w:p w14:paraId="6400A35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用户需求：</w:t>
      </w:r>
    </w:p>
    <w:p w14:paraId="70529176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一次性买满</w:t>
      </w:r>
    </w:p>
    <w:p w14:paraId="1E2D1993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5秒不成交立马撤单</w:t>
      </w:r>
    </w:p>
    <w:p w14:paraId="45F0B171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开仓用对手价、平仓用市价</w:t>
      </w:r>
    </w:p>
    <w:p w14:paraId="1B0D5BAD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5档卖出，剩余撤销</w:t>
      </w:r>
    </w:p>
  </w:comment>
  <w:comment w:id="3" w:author="thqh" w:date="2024-07-22T13:03:00Z" w:initials="t">
    <w:p w14:paraId="6D8D66D5">
      <w:pPr>
        <w:pStyle w:val="11"/>
        <w:ind w:firstLine="0" w:firstLineChars="0"/>
        <w:rPr>
          <w:rFonts w:hint="eastAsia"/>
        </w:rPr>
      </w:pPr>
      <w:r>
        <w:rPr>
          <w:rFonts w:hint="eastAsia"/>
          <w:highlight w:val="yellow"/>
        </w:rPr>
        <w:t>LWR指标</w:t>
      </w:r>
      <w:r>
        <w:rPr>
          <w:rFonts w:hint="eastAsia"/>
        </w:rPr>
        <w:t>如何计算</w:t>
      </w:r>
    </w:p>
  </w:comment>
  <w:comment w:id="4" w:author="斌 刘" w:date="2024-07-26T16:02:00Z" w:initials="斌刘">
    <w:p w14:paraId="63A04571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</w:rPr>
        <w:t>走平、向下、向上、绿柱缩短、红柱加长、金叉、死叉等（下同）无法量化的描述需补充</w:t>
      </w:r>
      <w:r>
        <w:rPr>
          <w:rFonts w:hint="eastAsia"/>
          <w:lang w:val="en-US" w:eastAsia="zh-CN"/>
        </w:rPr>
        <w:t>具体的量化</w:t>
      </w:r>
      <w:r>
        <w:rPr>
          <w:rFonts w:hint="eastAsia"/>
        </w:rPr>
        <w:t>判断标准</w:t>
      </w:r>
      <w:r>
        <w:rPr>
          <w:rFonts w:hint="eastAsia"/>
          <w:lang w:eastAsia="zh-CN"/>
        </w:rPr>
        <w:t>：</w:t>
      </w:r>
    </w:p>
    <w:p w14:paraId="060427ED">
      <w:pPr>
        <w:numPr>
          <w:ilvl w:val="0"/>
          <w:numId w:val="0"/>
        </w:numPr>
        <w:tabs>
          <w:tab w:val="left" w:pos="48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具体的量化</w:t>
      </w:r>
      <w:r>
        <w:rPr>
          <w:rFonts w:hint="eastAsia"/>
          <w:color w:val="auto"/>
          <w:lang w:val="en-US" w:eastAsia="zh-CN"/>
        </w:rPr>
        <w:t>比如</w:t>
      </w:r>
      <w:r>
        <w:rPr>
          <w:rFonts w:hint="eastAsia"/>
          <w:lang w:val="en-US" w:eastAsia="zh-CN"/>
        </w:rPr>
        <w:t>是在怎样的时间范围内，或者多少根K线为周期的范围内LWR1的波动幅度小于多少可以被视为“走平”。（</w:t>
      </w:r>
      <w:r>
        <w:rPr>
          <w:rFonts w:hint="eastAsia"/>
          <w:highlight w:val="lightGray"/>
          <w:lang w:val="en-US" w:eastAsia="zh-CN"/>
        </w:rPr>
        <w:t>仅做参考</w:t>
      </w:r>
      <w:r>
        <w:rPr>
          <w:rFonts w:hint="eastAsia"/>
          <w:lang w:val="en-US" w:eastAsia="zh-CN"/>
        </w:rPr>
        <w:t>）</w:t>
      </w:r>
    </w:p>
    <w:p w14:paraId="2535FEEA">
      <w:pPr>
        <w:numPr>
          <w:ilvl w:val="0"/>
          <w:numId w:val="0"/>
        </w:numPr>
        <w:tabs>
          <w:tab w:val="left" w:pos="482"/>
          <w:tab w:val="left" w:pos="3002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</w:t>
      </w:r>
      <w:r>
        <w:rPr>
          <w:rFonts w:hint="eastAsia"/>
        </w:rPr>
        <w:t>绿柱缩短、红柱加长、金叉、死叉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均需要具体的量化描述。</w:t>
      </w:r>
    </w:p>
    <w:p w14:paraId="7526E9E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用户建议：</w:t>
      </w:r>
    </w:p>
    <w:p w14:paraId="5525E931"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掌握涉及到的指标概念</w:t>
      </w:r>
    </w:p>
    <w:p w14:paraId="4657CA37">
      <w:pPr>
        <w:pStyle w:val="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将TB平台及其编程语言、函数应用了解透彻</w:t>
      </w:r>
    </w:p>
  </w:comment>
  <w:comment w:id="5" w:author="斌 刘" w:date="2024-07-26T16:06:00Z" w:initials="斌刘">
    <w:p w14:paraId="087CC16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前提</w:t>
      </w:r>
      <w:r>
        <w:rPr>
          <w:rFonts w:hint="eastAsia"/>
          <w:lang w:eastAsia="zh-CN"/>
        </w:rPr>
        <w:t>”</w:t>
      </w:r>
      <w:r>
        <w:rPr>
          <w:rFonts w:hint="eastAsia"/>
        </w:rPr>
        <w:t>是指满足此条件后才进行开多触发条件判断吗</w:t>
      </w:r>
      <w:r>
        <w:rPr>
          <w:rFonts w:hint="eastAsia"/>
          <w:lang w:eastAsia="zh-CN"/>
        </w:rPr>
        <w:t>？</w:t>
      </w:r>
    </w:p>
  </w:comment>
  <w:comment w:id="6" w:author="斌 刘" w:date="2024-07-26T16:08:00Z" w:initials="斌刘">
    <w:p w14:paraId="78AC75C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</w:rPr>
        <w:t>是否指</w:t>
      </w:r>
      <w:r>
        <w:rPr>
          <w:rFonts w:hint="eastAsia"/>
          <w:lang w:val="en-US" w:eastAsia="zh-CN"/>
        </w:rPr>
        <w:t>TB</w:t>
      </w:r>
      <w:r>
        <w:rPr>
          <w:rFonts w:hint="eastAsia"/>
        </w:rPr>
        <w:t>平台的</w:t>
      </w:r>
      <w:r>
        <w:rPr>
          <w:rFonts w:hint="eastAsia"/>
          <w:lang w:val="en-US" w:eastAsia="zh-CN"/>
        </w:rPr>
        <w:t>MACD指标的MACD</w:t>
      </w:r>
      <w:r>
        <w:rPr>
          <w:rFonts w:hint="eastAsia"/>
        </w:rPr>
        <w:t>DIFF</w:t>
      </w:r>
      <w:r>
        <w:rPr>
          <w:rFonts w:hint="eastAsia"/>
          <w:lang w:val="en-US" w:eastAsia="zh-CN"/>
        </w:rPr>
        <w:t>线</w:t>
      </w:r>
    </w:p>
  </w:comment>
  <w:comment w:id="7" w:author="斌 刘" w:date="2024-07-26T16:21:00Z" w:initials="斌刘">
    <w:p w14:paraId="0C7EC32F">
      <w:pPr>
        <w:pStyle w:val="2"/>
        <w:rPr>
          <w:rFonts w:hint="eastAsia"/>
        </w:rPr>
      </w:pPr>
      <w:r>
        <w:rPr>
          <w:rFonts w:hint="eastAsia"/>
        </w:rPr>
        <w:t>条件满足交易后是否有需要重置的情况</w:t>
      </w:r>
    </w:p>
  </w:comment>
  <w:comment w:id="8" w:author="thqh" w:date="2024-07-22T13:05:00Z" w:initials="t">
    <w:p w14:paraId="4D2376C5">
      <w:pPr>
        <w:rPr>
          <w:rFonts w:hint="eastAsia"/>
        </w:rPr>
      </w:pPr>
      <w:r>
        <w:rPr>
          <w:rFonts w:hint="eastAsia"/>
        </w:rPr>
        <w:t>如何判定RSI的金叉和死叉</w:t>
      </w:r>
    </w:p>
    <w:p w14:paraId="4464F8C1">
      <w:pPr>
        <w:rPr>
          <w:rFonts w:hint="eastAsia"/>
          <w:highlight w:val="lightGray"/>
          <w:lang w:val="en-US" w:eastAsia="zh-CN"/>
        </w:rPr>
      </w:pPr>
      <w:r>
        <w:rPr>
          <w:rFonts w:hint="eastAsia"/>
          <w:lang w:val="en-US" w:eastAsia="zh-CN"/>
        </w:rPr>
        <w:t>比如RSI上穿超买70叫金叉超买，RSI从下穿超卖30 也叫金叉</w:t>
      </w:r>
      <w:r>
        <w:rPr>
          <w:rFonts w:hint="eastAsia"/>
          <w:highlight w:val="lightGray"/>
          <w:lang w:val="en-US" w:eastAsia="zh-CN"/>
        </w:rPr>
        <w:t>（仅作参考）</w:t>
      </w:r>
    </w:p>
    <w:p w14:paraId="33ED3F55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需要具体量化明确RSI金死叉的定义</w:t>
      </w:r>
    </w:p>
  </w:comment>
  <w:comment w:id="9" w:author="斌 刘" w:date="2024-07-26T16:33:00Z" w:initials="斌刘">
    <w:p w14:paraId="665FC1EF">
      <w:pPr>
        <w:pStyle w:val="2"/>
        <w:rPr>
          <w:rFonts w:hint="eastAsia"/>
        </w:rPr>
      </w:pPr>
      <w:r>
        <w:rPr>
          <w:rFonts w:hint="eastAsia"/>
        </w:rPr>
        <w:t>信号价格还是实际成交价格？</w:t>
      </w:r>
    </w:p>
    <w:p w14:paraId="3413596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价格是指在程序中使用报单函数指定的价格，比如使用函数A_Buy(A,B,C)，A指所报单的合约代码，B指定报单数量，C指定报单价格（信号价格），但实际报单成交后的委托价格可能会和信号价格不一样，存在滑点。</w:t>
      </w:r>
    </w:p>
    <w:p w14:paraId="0A96E1E4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需要明确止损价位是信号价格还是成交价格。</w:t>
      </w:r>
    </w:p>
  </w:comment>
  <w:comment w:id="10" w:author="斌 刘" w:date="2024-07-22T13:50:00Z" w:initials="斌刘">
    <w:p w14:paraId="4FF8BFEA">
      <w:pPr>
        <w:pStyle w:val="2"/>
        <w:rPr>
          <w:rFonts w:hint="eastAsia"/>
        </w:rPr>
      </w:pPr>
      <w:r>
        <w:rPr>
          <w:rFonts w:hint="eastAsia"/>
        </w:rPr>
        <w:t>是否满足开仓条件1+2就可开仓，满足平仓条件1+2就可进行平仓？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78A803" w15:done="0"/>
  <w15:commentEx w15:paraId="6CE9B78E" w15:done="0"/>
  <w15:commentEx w15:paraId="1B0D5BAD" w15:done="0"/>
  <w15:commentEx w15:paraId="6D8D66D5" w15:done="0"/>
  <w15:commentEx w15:paraId="4657CA37" w15:done="0"/>
  <w15:commentEx w15:paraId="087CC162" w15:done="0"/>
  <w15:commentEx w15:paraId="78AC75C9" w15:done="0"/>
  <w15:commentEx w15:paraId="0C7EC32F" w15:done="0"/>
  <w15:commentEx w15:paraId="33ED3F55" w15:done="0"/>
  <w15:commentEx w15:paraId="0A96E1E4" w15:done="0"/>
  <w15:commentEx w15:paraId="4FF8BFE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3113380"/>
      <w:docPartObj>
        <w:docPartGallery w:val="autotext"/>
      </w:docPartObj>
    </w:sdtPr>
    <w:sdtContent>
      <w:p w14:paraId="7B22C4DC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7FE71DE2">
    <w:pPr>
      <w:pStyle w:val="3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DC3CC"/>
    <w:multiLevelType w:val="singleLevel"/>
    <w:tmpl w:val="AB3DC3C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2CF8966"/>
    <w:multiLevelType w:val="singleLevel"/>
    <w:tmpl w:val="B2CF8966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1D1C03F6"/>
    <w:multiLevelType w:val="multilevel"/>
    <w:tmpl w:val="1D1C03F6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27A245B"/>
    <w:multiLevelType w:val="multilevel"/>
    <w:tmpl w:val="327A245B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47E116A"/>
    <w:multiLevelType w:val="multilevel"/>
    <w:tmpl w:val="647E116A"/>
    <w:lvl w:ilvl="0" w:tentative="0">
      <w:start w:val="1"/>
      <w:numFmt w:val="none"/>
      <w:lvlText w:val="一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126258"/>
    <w:multiLevelType w:val="multilevel"/>
    <w:tmpl w:val="72126258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斌 刘">
    <w15:presenceInfo w15:providerId="Windows Live" w15:userId="0707b141ee2b1610"/>
  </w15:person>
  <w15:person w15:author="thqh">
    <w15:presenceInfo w15:providerId="None" w15:userId="thq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zNDBmYjAwMjk3ZWUwZGFjOTI1ZGE2ODgyM2VmODQifQ=="/>
  </w:docVars>
  <w:rsids>
    <w:rsidRoot w:val="00DD0A7F"/>
    <w:rsid w:val="00040627"/>
    <w:rsid w:val="00042C96"/>
    <w:rsid w:val="000943DE"/>
    <w:rsid w:val="00097D67"/>
    <w:rsid w:val="000B2C4E"/>
    <w:rsid w:val="000B3C80"/>
    <w:rsid w:val="000B63A6"/>
    <w:rsid w:val="000C54ED"/>
    <w:rsid w:val="000F1752"/>
    <w:rsid w:val="00103978"/>
    <w:rsid w:val="001253F7"/>
    <w:rsid w:val="001434ED"/>
    <w:rsid w:val="00151C43"/>
    <w:rsid w:val="00184D6A"/>
    <w:rsid w:val="00195D0A"/>
    <w:rsid w:val="001A1EF2"/>
    <w:rsid w:val="001C0BF9"/>
    <w:rsid w:val="001F78F4"/>
    <w:rsid w:val="00202D13"/>
    <w:rsid w:val="00207F2E"/>
    <w:rsid w:val="0023514F"/>
    <w:rsid w:val="0025776A"/>
    <w:rsid w:val="00291A2C"/>
    <w:rsid w:val="002B18F4"/>
    <w:rsid w:val="003024DC"/>
    <w:rsid w:val="00392B49"/>
    <w:rsid w:val="00394755"/>
    <w:rsid w:val="003C7435"/>
    <w:rsid w:val="003E4197"/>
    <w:rsid w:val="00411A6B"/>
    <w:rsid w:val="00433068"/>
    <w:rsid w:val="00443FFD"/>
    <w:rsid w:val="00482347"/>
    <w:rsid w:val="00492E0B"/>
    <w:rsid w:val="00494B28"/>
    <w:rsid w:val="004A4839"/>
    <w:rsid w:val="004C7898"/>
    <w:rsid w:val="005233E6"/>
    <w:rsid w:val="00525F54"/>
    <w:rsid w:val="0053731C"/>
    <w:rsid w:val="0054236A"/>
    <w:rsid w:val="00563CD3"/>
    <w:rsid w:val="00585335"/>
    <w:rsid w:val="005B1AEE"/>
    <w:rsid w:val="005F5E46"/>
    <w:rsid w:val="006003E9"/>
    <w:rsid w:val="00610B39"/>
    <w:rsid w:val="0062133C"/>
    <w:rsid w:val="006332F8"/>
    <w:rsid w:val="00642225"/>
    <w:rsid w:val="00656A5B"/>
    <w:rsid w:val="00673D35"/>
    <w:rsid w:val="00674756"/>
    <w:rsid w:val="00686B92"/>
    <w:rsid w:val="006F14C5"/>
    <w:rsid w:val="006F6F1B"/>
    <w:rsid w:val="00717DF0"/>
    <w:rsid w:val="00724B55"/>
    <w:rsid w:val="00734EFB"/>
    <w:rsid w:val="00741DE2"/>
    <w:rsid w:val="0074367B"/>
    <w:rsid w:val="0075254B"/>
    <w:rsid w:val="00755E43"/>
    <w:rsid w:val="00764BDC"/>
    <w:rsid w:val="00771DFF"/>
    <w:rsid w:val="00784CFA"/>
    <w:rsid w:val="0079030D"/>
    <w:rsid w:val="00793D47"/>
    <w:rsid w:val="007A5591"/>
    <w:rsid w:val="007A5ACF"/>
    <w:rsid w:val="007B2702"/>
    <w:rsid w:val="007B2991"/>
    <w:rsid w:val="007E1BF6"/>
    <w:rsid w:val="007E7027"/>
    <w:rsid w:val="007E7AE1"/>
    <w:rsid w:val="008178CD"/>
    <w:rsid w:val="00830283"/>
    <w:rsid w:val="00841FCF"/>
    <w:rsid w:val="008A3070"/>
    <w:rsid w:val="008C462C"/>
    <w:rsid w:val="008E19B3"/>
    <w:rsid w:val="008F654A"/>
    <w:rsid w:val="00932CD2"/>
    <w:rsid w:val="009465B3"/>
    <w:rsid w:val="00946F03"/>
    <w:rsid w:val="00965C63"/>
    <w:rsid w:val="0098487E"/>
    <w:rsid w:val="009B1BFB"/>
    <w:rsid w:val="009C6467"/>
    <w:rsid w:val="009E420E"/>
    <w:rsid w:val="009F311E"/>
    <w:rsid w:val="00A411BC"/>
    <w:rsid w:val="00A9222C"/>
    <w:rsid w:val="00AA587D"/>
    <w:rsid w:val="00AA5D00"/>
    <w:rsid w:val="00AC1828"/>
    <w:rsid w:val="00AC55C6"/>
    <w:rsid w:val="00AD0134"/>
    <w:rsid w:val="00AE68E3"/>
    <w:rsid w:val="00B26C69"/>
    <w:rsid w:val="00B47239"/>
    <w:rsid w:val="00B83CD1"/>
    <w:rsid w:val="00B8439A"/>
    <w:rsid w:val="00B87DDA"/>
    <w:rsid w:val="00BA1693"/>
    <w:rsid w:val="00BE2511"/>
    <w:rsid w:val="00BF1567"/>
    <w:rsid w:val="00C12E07"/>
    <w:rsid w:val="00C57438"/>
    <w:rsid w:val="00C7764A"/>
    <w:rsid w:val="00C8663A"/>
    <w:rsid w:val="00C93081"/>
    <w:rsid w:val="00CA050C"/>
    <w:rsid w:val="00CA37B8"/>
    <w:rsid w:val="00CB33A0"/>
    <w:rsid w:val="00CB465F"/>
    <w:rsid w:val="00CC273F"/>
    <w:rsid w:val="00CD4D09"/>
    <w:rsid w:val="00CF5AAD"/>
    <w:rsid w:val="00D04A20"/>
    <w:rsid w:val="00D07ADB"/>
    <w:rsid w:val="00D306D9"/>
    <w:rsid w:val="00D33426"/>
    <w:rsid w:val="00D43937"/>
    <w:rsid w:val="00D554E5"/>
    <w:rsid w:val="00D60066"/>
    <w:rsid w:val="00D75865"/>
    <w:rsid w:val="00DC27A2"/>
    <w:rsid w:val="00DD0A7F"/>
    <w:rsid w:val="00DD2150"/>
    <w:rsid w:val="00DD38FB"/>
    <w:rsid w:val="00DF7D95"/>
    <w:rsid w:val="00E12DBD"/>
    <w:rsid w:val="00E13EBC"/>
    <w:rsid w:val="00E152BF"/>
    <w:rsid w:val="00E260E2"/>
    <w:rsid w:val="00E53787"/>
    <w:rsid w:val="00E75021"/>
    <w:rsid w:val="00F05D3C"/>
    <w:rsid w:val="00F159F8"/>
    <w:rsid w:val="00F24416"/>
    <w:rsid w:val="00F25C2F"/>
    <w:rsid w:val="00F30560"/>
    <w:rsid w:val="00F345ED"/>
    <w:rsid w:val="00F9330B"/>
    <w:rsid w:val="00FC1D7F"/>
    <w:rsid w:val="00FE0163"/>
    <w:rsid w:val="00FF736D"/>
    <w:rsid w:val="045220EC"/>
    <w:rsid w:val="0E3521DC"/>
    <w:rsid w:val="1359074C"/>
    <w:rsid w:val="1D8316F5"/>
    <w:rsid w:val="3EFF0DE7"/>
    <w:rsid w:val="6A372C18"/>
    <w:rsid w:val="6B9120A2"/>
    <w:rsid w:val="7029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文字 字符"/>
    <w:basedOn w:val="7"/>
    <w:link w:val="2"/>
    <w:semiHidden/>
    <w:qFormat/>
    <w:uiPriority w:val="99"/>
  </w:style>
  <w:style w:type="character" w:customStyle="1" w:styleId="13">
    <w:name w:val="批注主题 字符"/>
    <w:basedOn w:val="12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1971</Words>
  <Characters>2366</Characters>
  <Lines>17</Lines>
  <Paragraphs>5</Paragraphs>
  <TotalTime>8</TotalTime>
  <ScaleCrop>false</ScaleCrop>
  <LinksUpToDate>false</LinksUpToDate>
  <CharactersWithSpaces>2454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2024-07-22T05:43:00Z</dcterms:created>
  <dc:creator>admin</dc:creator>
  <cp:lastModifiedBy>磬</cp:lastModifiedBy>
  <dcterms:modified xsi:type="dcterms:W3CDTF">2024-07-31T00:45:09Z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6C33FA30A7E545AE95E2FD2294002FCB_13</vt:lpwstr>
  </property>
</Properties>
</file>