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F4160" w14:textId="77777777" w:rsidR="00A568F9" w:rsidRDefault="00000000">
      <w:pPr>
        <w:pStyle w:val="aa"/>
        <w:jc w:val="center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病理生理学 第七章 水、电解质代谢紊乱 复习笔记</w:t>
      </w:r>
    </w:p>
    <w:p w14:paraId="4C9BFBA8" w14:textId="77777777" w:rsidR="00A568F9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一、正常水、钠平衡</w:t>
      </w:r>
    </w:p>
    <w:p w14:paraId="17123892" w14:textId="77777777" w:rsidR="00A568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1. 体液容量与分布</w:t>
      </w:r>
    </w:p>
    <w:p w14:paraId="3110F907" w14:textId="77777777" w:rsidR="00A568F9" w:rsidRDefault="00000000">
      <w:pPr>
        <w:pStyle w:val="a0"/>
        <w:spacing w:line="360" w:lineRule="auto"/>
      </w:pPr>
      <w:r>
        <w:rPr>
          <w:rFonts w:ascii="宋体" w:eastAsia="宋体" w:hAnsi="宋体"/>
          <w:sz w:val="21"/>
        </w:rPr>
        <w:t>体液总量：成人体重60%（ICF 40%，ECF 20%）</w:t>
      </w:r>
    </w:p>
    <w:p w14:paraId="732E6006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影响因素：年龄越小体液比例越大；脂肪多则体液比例减少</w:t>
      </w:r>
    </w:p>
    <w:p w14:paraId="5526C841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细胞外液：血浆5%，组织间液15%，跨细胞液1%</w:t>
      </w:r>
    </w:p>
    <w:p w14:paraId="4BDD4C0A" w14:textId="77777777" w:rsidR="00A568F9" w:rsidRDefault="00000000">
      <w:pPr>
        <w:pStyle w:val="21"/>
      </w:pPr>
      <w:r>
        <w:rPr>
          <w:rFonts w:ascii="黑体" w:eastAsia="黑体" w:hAnsi="黑体"/>
          <w:sz w:val="24"/>
        </w:rPr>
        <w:t xml:space="preserve">2. </w:t>
      </w:r>
      <w:proofErr w:type="spellStart"/>
      <w:r>
        <w:rPr>
          <w:rFonts w:ascii="黑体" w:eastAsia="黑体" w:hAnsi="黑体"/>
          <w:sz w:val="24"/>
        </w:rPr>
        <w:t>体液电解质成分</w:t>
      </w:r>
      <w:proofErr w:type="spellEnd"/>
    </w:p>
    <w:p w14:paraId="03BB0117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ECF阳离子：Na⁺为主；阴离子：Cl⁻、HCO₃⁻</w:t>
      </w:r>
    </w:p>
    <w:p w14:paraId="38258096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ICF阳离子：K⁺为主；阴离子：HPO₄²⁻、</w:t>
      </w:r>
      <w:proofErr w:type="spellStart"/>
      <w:r>
        <w:rPr>
          <w:rFonts w:ascii="宋体" w:eastAsia="宋体" w:hAnsi="宋体"/>
          <w:sz w:val="21"/>
          <w:lang w:eastAsia="zh-CN"/>
        </w:rPr>
        <w:t>Pr</w:t>
      </w:r>
      <w:proofErr w:type="spellEnd"/>
      <w:r>
        <w:rPr>
          <w:rFonts w:ascii="宋体" w:eastAsia="宋体" w:hAnsi="宋体"/>
          <w:sz w:val="21"/>
          <w:lang w:eastAsia="zh-CN"/>
        </w:rPr>
        <w:t>⁻</w:t>
      </w:r>
    </w:p>
    <w:p w14:paraId="11C2BAEF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血浆蛋白（7%）&gt;&gt; 组织间液蛋白（0.05-0.35%）</w:t>
      </w:r>
    </w:p>
    <w:p w14:paraId="768A1E64" w14:textId="77777777" w:rsidR="00A568F9" w:rsidRDefault="00000000">
      <w:pPr>
        <w:pStyle w:val="21"/>
      </w:pPr>
      <w:r>
        <w:rPr>
          <w:rFonts w:ascii="黑体" w:eastAsia="黑体" w:hAnsi="黑体"/>
          <w:sz w:val="24"/>
        </w:rPr>
        <w:t>3. 体液渗透压</w:t>
      </w:r>
    </w:p>
    <w:p w14:paraId="2BBCCBAE" w14:textId="77777777" w:rsidR="00A568F9" w:rsidRDefault="00000000">
      <w:pPr>
        <w:pStyle w:val="a0"/>
        <w:spacing w:line="360" w:lineRule="auto"/>
      </w:pPr>
      <w:r>
        <w:rPr>
          <w:rFonts w:ascii="宋体" w:eastAsia="宋体" w:hAnsi="宋体"/>
          <w:sz w:val="21"/>
        </w:rPr>
        <w:t>正常血浆渗透压：280-310 mOsm/(kg·H₂O)</w:t>
      </w:r>
    </w:p>
    <w:p w14:paraId="04DE94AD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晶体渗透压占绝大部分，胶体渗透压仅占1/200</w:t>
      </w:r>
    </w:p>
    <w:p w14:paraId="69FA68BE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渗透压差通过水的移动维持平衡</w:t>
      </w:r>
    </w:p>
    <w:p w14:paraId="46912E32" w14:textId="77777777" w:rsidR="00A568F9" w:rsidRDefault="00000000">
      <w:pPr>
        <w:pStyle w:val="21"/>
      </w:pPr>
      <w:r>
        <w:rPr>
          <w:rFonts w:ascii="黑体" w:eastAsia="黑体" w:hAnsi="黑体"/>
          <w:sz w:val="24"/>
        </w:rPr>
        <w:t xml:space="preserve">4. </w:t>
      </w:r>
      <w:proofErr w:type="spellStart"/>
      <w:r>
        <w:rPr>
          <w:rFonts w:ascii="黑体" w:eastAsia="黑体" w:hAnsi="黑体"/>
          <w:sz w:val="24"/>
        </w:rPr>
        <w:t>水钠调节机制</w:t>
      </w:r>
      <w:proofErr w:type="spellEnd"/>
    </w:p>
    <w:p w14:paraId="4AA60097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渴感：下丘脑终板区，感受渗透压↑和血容量↓</w:t>
      </w:r>
    </w:p>
    <w:p w14:paraId="5D71852F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ADH：下丘脑合成，受渗透压和血容量调节，</w:t>
      </w:r>
      <w:proofErr w:type="gramStart"/>
      <w:r>
        <w:rPr>
          <w:rFonts w:ascii="宋体" w:eastAsia="宋体" w:hAnsi="宋体"/>
          <w:sz w:val="21"/>
          <w:lang w:eastAsia="zh-CN"/>
        </w:rPr>
        <w:t>促进肾重吸收</w:t>
      </w:r>
      <w:proofErr w:type="gramEnd"/>
      <w:r>
        <w:rPr>
          <w:rFonts w:ascii="宋体" w:eastAsia="宋体" w:hAnsi="宋体"/>
          <w:sz w:val="21"/>
          <w:lang w:eastAsia="zh-CN"/>
        </w:rPr>
        <w:t>水</w:t>
      </w:r>
    </w:p>
    <w:p w14:paraId="670F3E3A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醛固酮：保钠排钾，受肾素-血管紧张素和血Na⁺/K⁺调节</w:t>
      </w:r>
    </w:p>
    <w:p w14:paraId="4ED33553" w14:textId="044466D4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ANP</w:t>
      </w:r>
      <w:r w:rsidR="001E21E2">
        <w:rPr>
          <w:rFonts w:ascii="宋体" w:eastAsia="宋体" w:hAnsi="宋体" w:hint="eastAsia"/>
          <w:sz w:val="21"/>
          <w:lang w:eastAsia="zh-CN"/>
        </w:rPr>
        <w:t>(</w:t>
      </w:r>
      <w:r w:rsidR="001E21E2" w:rsidRPr="001E21E2">
        <w:rPr>
          <w:rFonts w:ascii="宋体" w:eastAsia="宋体" w:hAnsi="宋体"/>
          <w:sz w:val="21"/>
          <w:lang w:eastAsia="zh-CN"/>
        </w:rPr>
        <w:t>心房</w:t>
      </w:r>
      <w:proofErr w:type="gramStart"/>
      <w:r w:rsidR="001E21E2" w:rsidRPr="001E21E2">
        <w:rPr>
          <w:rFonts w:ascii="宋体" w:eastAsia="宋体" w:hAnsi="宋体"/>
          <w:sz w:val="21"/>
          <w:lang w:eastAsia="zh-CN"/>
        </w:rPr>
        <w:t>利钠肽</w:t>
      </w:r>
      <w:proofErr w:type="gramEnd"/>
      <w:r w:rsidR="001E21E2">
        <w:rPr>
          <w:rFonts w:ascii="宋体" w:eastAsia="宋体" w:hAnsi="宋体" w:hint="eastAsia"/>
          <w:sz w:val="21"/>
          <w:lang w:eastAsia="zh-CN"/>
        </w:rPr>
        <w:t>)</w:t>
      </w:r>
      <w:r>
        <w:rPr>
          <w:rFonts w:ascii="宋体" w:eastAsia="宋体" w:hAnsi="宋体"/>
          <w:sz w:val="21"/>
          <w:lang w:eastAsia="zh-CN"/>
        </w:rPr>
        <w:t>：心房分泌，</w:t>
      </w:r>
      <w:proofErr w:type="gramStart"/>
      <w:r>
        <w:rPr>
          <w:rFonts w:ascii="宋体" w:eastAsia="宋体" w:hAnsi="宋体"/>
          <w:sz w:val="21"/>
          <w:lang w:eastAsia="zh-CN"/>
        </w:rPr>
        <w:t>利钠利尿</w:t>
      </w:r>
      <w:proofErr w:type="gramEnd"/>
      <w:r>
        <w:rPr>
          <w:rFonts w:ascii="宋体" w:eastAsia="宋体" w:hAnsi="宋体"/>
          <w:sz w:val="21"/>
          <w:lang w:eastAsia="zh-CN"/>
        </w:rPr>
        <w:t>，拮抗RAAS</w:t>
      </w:r>
    </w:p>
    <w:p w14:paraId="17B18D77" w14:textId="77777777" w:rsidR="00A568F9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二、水钠代谢紊乱分类</w:t>
      </w:r>
    </w:p>
    <w:p w14:paraId="118CDFAE" w14:textId="77777777" w:rsidR="00A568F9" w:rsidRDefault="00000000">
      <w:pPr>
        <w:spacing w:line="360" w:lineRule="auto"/>
        <w:ind w:firstLine="432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低渗性脱水：失钠&gt;失水，血Na⁺&lt;135mmol/L，血浆渗透压&lt;280mOsm/(</w:t>
      </w:r>
      <w:proofErr w:type="spellStart"/>
      <w:r>
        <w:rPr>
          <w:rFonts w:ascii="宋体" w:eastAsia="宋体" w:hAnsi="宋体"/>
          <w:sz w:val="21"/>
          <w:lang w:eastAsia="zh-CN"/>
        </w:rPr>
        <w:t>kg·H₂O</w:t>
      </w:r>
      <w:proofErr w:type="spellEnd"/>
      <w:r>
        <w:rPr>
          <w:rFonts w:ascii="宋体" w:eastAsia="宋体" w:hAnsi="宋体"/>
          <w:sz w:val="21"/>
          <w:lang w:eastAsia="zh-CN"/>
        </w:rPr>
        <w:t>)</w:t>
      </w:r>
    </w:p>
    <w:p w14:paraId="646DDAB2" w14:textId="77777777" w:rsidR="00A568F9" w:rsidRDefault="00000000">
      <w:pPr>
        <w:spacing w:line="360" w:lineRule="auto"/>
        <w:ind w:firstLine="432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等渗性脱水：钠水等比例丢失，血Na⁺ 135-150mmol/L，渗透压正常</w:t>
      </w:r>
    </w:p>
    <w:p w14:paraId="656BB940" w14:textId="77777777" w:rsidR="00A568F9" w:rsidRDefault="00000000">
      <w:pPr>
        <w:spacing w:line="360" w:lineRule="auto"/>
        <w:ind w:firstLine="432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高渗性脱水：失水&gt;失钠，血Na⁺&gt;150mmol/L，血浆渗透压&gt;310mOsm/(</w:t>
      </w:r>
      <w:proofErr w:type="spellStart"/>
      <w:r>
        <w:rPr>
          <w:rFonts w:ascii="宋体" w:eastAsia="宋体" w:hAnsi="宋体"/>
          <w:sz w:val="21"/>
          <w:lang w:eastAsia="zh-CN"/>
        </w:rPr>
        <w:t>kg·H₂O</w:t>
      </w:r>
      <w:proofErr w:type="spellEnd"/>
      <w:r>
        <w:rPr>
          <w:rFonts w:ascii="宋体" w:eastAsia="宋体" w:hAnsi="宋体"/>
          <w:sz w:val="21"/>
          <w:lang w:eastAsia="zh-CN"/>
        </w:rPr>
        <w:t>)</w:t>
      </w:r>
    </w:p>
    <w:p w14:paraId="70AEBD3D" w14:textId="77777777" w:rsidR="00A568F9" w:rsidRDefault="00000000">
      <w:pPr>
        <w:spacing w:line="360" w:lineRule="auto"/>
        <w:ind w:firstLine="432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水中毒：水潴留&gt;排水，血Na⁺&lt;135mmol/L，细胞</w:t>
      </w:r>
      <w:proofErr w:type="gramStart"/>
      <w:r>
        <w:rPr>
          <w:rFonts w:ascii="宋体" w:eastAsia="宋体" w:hAnsi="宋体"/>
          <w:sz w:val="21"/>
          <w:lang w:eastAsia="zh-CN"/>
        </w:rPr>
        <w:t>内外液</w:t>
      </w:r>
      <w:proofErr w:type="gramEnd"/>
      <w:r>
        <w:rPr>
          <w:rFonts w:ascii="宋体" w:eastAsia="宋体" w:hAnsi="宋体"/>
          <w:sz w:val="21"/>
          <w:lang w:eastAsia="zh-CN"/>
        </w:rPr>
        <w:t>量均增多</w:t>
      </w:r>
    </w:p>
    <w:p w14:paraId="7A9ECA10" w14:textId="77777777" w:rsidR="00A568F9" w:rsidRDefault="00000000">
      <w:pPr>
        <w:spacing w:line="360" w:lineRule="auto"/>
        <w:ind w:firstLine="432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水肿：过多液体积聚于组织间隙或体腔</w:t>
      </w:r>
    </w:p>
    <w:p w14:paraId="38BAC039" w14:textId="77777777" w:rsidR="00A568F9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三、脱水</w:t>
      </w:r>
    </w:p>
    <w:p w14:paraId="6F6D20A6" w14:textId="77777777" w:rsidR="00A568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（一）</w:t>
      </w:r>
      <w:bookmarkStart w:id="0" w:name="OLE_LINK1"/>
      <w:r>
        <w:rPr>
          <w:rFonts w:ascii="黑体" w:eastAsia="黑体" w:hAnsi="黑体"/>
          <w:sz w:val="24"/>
          <w:lang w:eastAsia="zh-CN"/>
        </w:rPr>
        <w:t>低渗性脱水</w:t>
      </w:r>
      <w:bookmarkEnd w:id="0"/>
      <w:r>
        <w:rPr>
          <w:rFonts w:ascii="黑体" w:eastAsia="黑体" w:hAnsi="黑体"/>
          <w:sz w:val="24"/>
          <w:lang w:eastAsia="zh-CN"/>
        </w:rPr>
        <w:t>（低容量性低钠血症）</w:t>
      </w:r>
    </w:p>
    <w:p w14:paraId="488A6742" w14:textId="77777777" w:rsidR="00A568F9" w:rsidRDefault="00000000">
      <w:pPr>
        <w:pStyle w:val="31"/>
      </w:pPr>
      <w:proofErr w:type="spellStart"/>
      <w:r>
        <w:rPr>
          <w:rFonts w:ascii="楷体" w:eastAsia="楷体" w:hAnsi="楷体"/>
        </w:rPr>
        <w:t>核心特征</w:t>
      </w:r>
      <w:proofErr w:type="spellEnd"/>
    </w:p>
    <w:p w14:paraId="00A818A3" w14:textId="77777777" w:rsidR="00A568F9" w:rsidRDefault="00000000">
      <w:pPr>
        <w:pStyle w:val="a0"/>
        <w:spacing w:line="360" w:lineRule="auto"/>
      </w:pPr>
      <w:r>
        <w:rPr>
          <w:rFonts w:ascii="宋体" w:eastAsia="宋体" w:hAnsi="宋体"/>
          <w:sz w:val="21"/>
        </w:rPr>
        <w:t>失钠 &gt; 失水，血Na⁺ &lt; 135 mmol/L，血浆渗透压 &lt; 280 mOsm/(kg·H₂O)</w:t>
      </w:r>
    </w:p>
    <w:p w14:paraId="4BC5C788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主要脱水部位：细胞外液（组织间液和血浆）</w:t>
      </w:r>
    </w:p>
    <w:p w14:paraId="7D848D96" w14:textId="77777777" w:rsidR="00A568F9" w:rsidRDefault="00000000">
      <w:pPr>
        <w:pStyle w:val="31"/>
      </w:pPr>
      <w:proofErr w:type="spellStart"/>
      <w:r>
        <w:rPr>
          <w:rFonts w:ascii="楷体" w:eastAsia="楷体" w:hAnsi="楷体"/>
        </w:rPr>
        <w:t>原因</w:t>
      </w:r>
      <w:proofErr w:type="spellEnd"/>
    </w:p>
    <w:p w14:paraId="6138AF59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经肾丢失：利尿剂、醛固酮不足、肾疾病、</w:t>
      </w:r>
      <w:bookmarkStart w:id="1" w:name="OLE_LINK2"/>
      <w:r>
        <w:rPr>
          <w:rFonts w:ascii="宋体" w:eastAsia="宋体" w:hAnsi="宋体"/>
          <w:sz w:val="21"/>
          <w:lang w:eastAsia="zh-CN"/>
        </w:rPr>
        <w:t>肾小管酸中毒</w:t>
      </w:r>
      <w:bookmarkEnd w:id="1"/>
    </w:p>
    <w:p w14:paraId="56ABCCE9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肾外丢失：呕吐腹泻、大汗、烧伤，只补水未补钠</w:t>
      </w:r>
    </w:p>
    <w:p w14:paraId="17E0EFD9" w14:textId="77777777" w:rsidR="00A568F9" w:rsidRDefault="00000000">
      <w:pPr>
        <w:pStyle w:val="31"/>
      </w:pPr>
      <w:proofErr w:type="spellStart"/>
      <w:r>
        <w:rPr>
          <w:rFonts w:ascii="楷体" w:eastAsia="楷体" w:hAnsi="楷体"/>
        </w:rPr>
        <w:t>对机体影响</w:t>
      </w:r>
      <w:proofErr w:type="spellEnd"/>
    </w:p>
    <w:p w14:paraId="2B5E0C35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细胞外液明显减少 → 易发生休克（主要威胁）</w:t>
      </w:r>
    </w:p>
    <w:p w14:paraId="520725D2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细胞外液低渗 → 水移入细胞 → 细胞水肿</w:t>
      </w:r>
    </w:p>
    <w:p w14:paraId="7742B796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早期：ADH↓ → 尿量不减少，尿比重降低</w:t>
      </w:r>
    </w:p>
    <w:p w14:paraId="5589EE93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晚期：血容量↓ → ADH↑、醛固酮↑ → 少尿、尿钠减少</w:t>
      </w:r>
    </w:p>
    <w:p w14:paraId="27926BA0" w14:textId="77777777" w:rsidR="00A568F9" w:rsidRDefault="00000000">
      <w:pPr>
        <w:spacing w:line="360" w:lineRule="auto"/>
        <w:ind w:firstLine="432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治疗：补等渗液或高渗液</w:t>
      </w:r>
    </w:p>
    <w:p w14:paraId="37379405" w14:textId="77777777" w:rsidR="00A568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（二）高渗性脱水（低容量性高钠血症）</w:t>
      </w:r>
    </w:p>
    <w:p w14:paraId="6A3654D0" w14:textId="77777777" w:rsidR="00A568F9" w:rsidRDefault="00000000">
      <w:pPr>
        <w:pStyle w:val="31"/>
      </w:pPr>
      <w:proofErr w:type="spellStart"/>
      <w:r>
        <w:rPr>
          <w:rFonts w:ascii="楷体" w:eastAsia="楷体" w:hAnsi="楷体"/>
        </w:rPr>
        <w:t>核心特征</w:t>
      </w:r>
      <w:proofErr w:type="spellEnd"/>
    </w:p>
    <w:p w14:paraId="416096F7" w14:textId="77777777" w:rsidR="00A568F9" w:rsidRDefault="00000000">
      <w:pPr>
        <w:pStyle w:val="a0"/>
        <w:spacing w:line="360" w:lineRule="auto"/>
      </w:pPr>
      <w:r>
        <w:rPr>
          <w:rFonts w:ascii="宋体" w:eastAsia="宋体" w:hAnsi="宋体"/>
          <w:sz w:val="21"/>
        </w:rPr>
        <w:t>失水 &gt; 失钠，血Na⁺ &gt; 150 mmol/L，血浆渗透压 &gt; 310 mOsm/(kg·H₂O)</w:t>
      </w:r>
    </w:p>
    <w:p w14:paraId="318C4EAF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主要脱水部位：细胞内液</w:t>
      </w:r>
    </w:p>
    <w:p w14:paraId="6EB357F4" w14:textId="77777777" w:rsidR="00A568F9" w:rsidRDefault="00000000">
      <w:pPr>
        <w:pStyle w:val="31"/>
      </w:pPr>
      <w:proofErr w:type="spellStart"/>
      <w:r>
        <w:rPr>
          <w:rFonts w:ascii="楷体" w:eastAsia="楷体" w:hAnsi="楷体"/>
        </w:rPr>
        <w:t>原因</w:t>
      </w:r>
      <w:proofErr w:type="spellEnd"/>
    </w:p>
    <w:p w14:paraId="7142174F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水摄入不足：水源断绝、渴感障碍</w:t>
      </w:r>
    </w:p>
    <w:p w14:paraId="0F8532A7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水丢失过多：呼吸道失水、皮肤失水（高热）、肾失水（尿崩症、渗透性利尿）</w:t>
      </w:r>
    </w:p>
    <w:p w14:paraId="03F4FB60" w14:textId="77777777" w:rsidR="00A568F9" w:rsidRDefault="00000000">
      <w:pPr>
        <w:pStyle w:val="31"/>
      </w:pPr>
      <w:proofErr w:type="spellStart"/>
      <w:r>
        <w:rPr>
          <w:rFonts w:ascii="楷体" w:eastAsia="楷体" w:hAnsi="楷体"/>
        </w:rPr>
        <w:t>对机体影响</w:t>
      </w:r>
      <w:proofErr w:type="spellEnd"/>
    </w:p>
    <w:p w14:paraId="685C4905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细胞外液高渗 → 细胞内脱水 → 脑出血风险</w:t>
      </w:r>
    </w:p>
    <w:p w14:paraId="376A3908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口渴明显，ADH↑ → 尿少、比重高</w:t>
      </w:r>
    </w:p>
    <w:p w14:paraId="011AB72F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脱水热：小儿严重病例，汗腺细胞脱水致散热障碍</w:t>
      </w:r>
    </w:p>
    <w:p w14:paraId="78F2404A" w14:textId="77777777" w:rsidR="00A568F9" w:rsidRDefault="00000000">
      <w:pPr>
        <w:spacing w:line="360" w:lineRule="auto"/>
        <w:ind w:firstLine="432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治疗：补水为主，适当补钠、补钾</w:t>
      </w:r>
    </w:p>
    <w:p w14:paraId="00995C43" w14:textId="77777777" w:rsidR="00A568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lastRenderedPageBreak/>
        <w:t>（三）等渗性脱水</w:t>
      </w:r>
    </w:p>
    <w:p w14:paraId="16751B48" w14:textId="77777777" w:rsidR="00A568F9" w:rsidRDefault="00000000">
      <w:pPr>
        <w:pStyle w:val="31"/>
        <w:rPr>
          <w:lang w:eastAsia="zh-CN"/>
        </w:rPr>
      </w:pPr>
      <w:r>
        <w:rPr>
          <w:rFonts w:ascii="楷体" w:eastAsia="楷体" w:hAnsi="楷体"/>
          <w:lang w:eastAsia="zh-CN"/>
        </w:rPr>
        <w:t>核心特征</w:t>
      </w:r>
    </w:p>
    <w:p w14:paraId="25A461B1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钠水等比例丢失，血Na⁺ 135-150 mmol/L，渗透压正常</w:t>
      </w:r>
    </w:p>
    <w:p w14:paraId="2E447BB0" w14:textId="77777777" w:rsidR="00A568F9" w:rsidRDefault="00000000">
      <w:pPr>
        <w:pStyle w:val="a0"/>
        <w:spacing w:line="360" w:lineRule="auto"/>
      </w:pPr>
      <w:proofErr w:type="spellStart"/>
      <w:r>
        <w:rPr>
          <w:rFonts w:ascii="宋体" w:eastAsia="宋体" w:hAnsi="宋体"/>
          <w:sz w:val="21"/>
        </w:rPr>
        <w:t>细胞内液变化不明显</w:t>
      </w:r>
      <w:proofErr w:type="spellEnd"/>
    </w:p>
    <w:p w14:paraId="1449C97F" w14:textId="77777777" w:rsidR="00A568F9" w:rsidRDefault="00000000">
      <w:pPr>
        <w:pStyle w:val="31"/>
      </w:pPr>
      <w:r>
        <w:rPr>
          <w:rFonts w:ascii="楷体" w:eastAsia="楷体" w:hAnsi="楷体"/>
        </w:rPr>
        <w:t>原因</w:t>
      </w:r>
    </w:p>
    <w:p w14:paraId="6DC3D1F5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等渗液短期内大量丢失：腹泻、肠梗阻、烧伤、大量胸腹水形成</w:t>
      </w:r>
    </w:p>
    <w:p w14:paraId="0C5A8AC6" w14:textId="77777777" w:rsidR="00A568F9" w:rsidRDefault="00000000">
      <w:pPr>
        <w:pStyle w:val="31"/>
      </w:pPr>
      <w:proofErr w:type="spellStart"/>
      <w:r>
        <w:rPr>
          <w:rFonts w:ascii="楷体" w:eastAsia="楷体" w:hAnsi="楷体"/>
        </w:rPr>
        <w:t>对机体影响</w:t>
      </w:r>
      <w:proofErr w:type="spellEnd"/>
    </w:p>
    <w:p w14:paraId="088A72E0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细胞外液减少，较易发生休克</w:t>
      </w:r>
    </w:p>
    <w:p w14:paraId="42659D8B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尿量减少，比重增高，尿钠减少</w:t>
      </w:r>
    </w:p>
    <w:p w14:paraId="4F59B0BE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不处理可转为高渗性脱水；只补水可转为低渗性脱水</w:t>
      </w:r>
    </w:p>
    <w:p w14:paraId="3EDE3B4C" w14:textId="77777777" w:rsidR="00A568F9" w:rsidRDefault="00000000">
      <w:pPr>
        <w:spacing w:line="360" w:lineRule="auto"/>
        <w:ind w:firstLine="432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治疗：补渗透压稍低于等渗的电解质溶液（1/2-2/3等渗）</w:t>
      </w:r>
    </w:p>
    <w:p w14:paraId="6E959704" w14:textId="77777777" w:rsidR="00A568F9" w:rsidRDefault="00000000">
      <w:pPr>
        <w:pStyle w:val="21"/>
      </w:pPr>
      <w:proofErr w:type="spellStart"/>
      <w:r>
        <w:rPr>
          <w:rFonts w:ascii="黑体" w:eastAsia="黑体" w:hAnsi="黑体"/>
          <w:sz w:val="24"/>
        </w:rPr>
        <w:t>三种脱水比较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</w:tblGrid>
      <w:tr w:rsidR="00A568F9" w14:paraId="1DC2BA1F" w14:textId="77777777">
        <w:tc>
          <w:tcPr>
            <w:tcW w:w="2196" w:type="dxa"/>
          </w:tcPr>
          <w:p w14:paraId="7BCF6E6F" w14:textId="77777777" w:rsidR="00A568F9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特点</w:t>
            </w:r>
          </w:p>
        </w:tc>
        <w:tc>
          <w:tcPr>
            <w:tcW w:w="2196" w:type="dxa"/>
          </w:tcPr>
          <w:p w14:paraId="5FCC8D6F" w14:textId="77777777" w:rsidR="00A568F9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低渗性脱水</w:t>
            </w:r>
          </w:p>
        </w:tc>
        <w:tc>
          <w:tcPr>
            <w:tcW w:w="2196" w:type="dxa"/>
          </w:tcPr>
          <w:p w14:paraId="455AD7EE" w14:textId="77777777" w:rsidR="00A568F9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等渗性脱水</w:t>
            </w:r>
          </w:p>
        </w:tc>
        <w:tc>
          <w:tcPr>
            <w:tcW w:w="2196" w:type="dxa"/>
          </w:tcPr>
          <w:p w14:paraId="491AA1EC" w14:textId="77777777" w:rsidR="00A568F9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高渗性脱水</w:t>
            </w:r>
          </w:p>
        </w:tc>
      </w:tr>
      <w:tr w:rsidR="00A568F9" w14:paraId="63B82BE9" w14:textId="77777777">
        <w:tc>
          <w:tcPr>
            <w:tcW w:w="2196" w:type="dxa"/>
          </w:tcPr>
          <w:p w14:paraId="526AF381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原因</w:t>
            </w:r>
          </w:p>
        </w:tc>
        <w:tc>
          <w:tcPr>
            <w:tcW w:w="2196" w:type="dxa"/>
          </w:tcPr>
          <w:p w14:paraId="6C0C7733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失水&lt;失钠</w:t>
            </w:r>
          </w:p>
        </w:tc>
        <w:tc>
          <w:tcPr>
            <w:tcW w:w="2196" w:type="dxa"/>
          </w:tcPr>
          <w:p w14:paraId="3545C97A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等比例丢失</w:t>
            </w:r>
          </w:p>
        </w:tc>
        <w:tc>
          <w:tcPr>
            <w:tcW w:w="2196" w:type="dxa"/>
          </w:tcPr>
          <w:p w14:paraId="514F212A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失水&gt;失钠</w:t>
            </w:r>
          </w:p>
        </w:tc>
      </w:tr>
      <w:tr w:rsidR="00A568F9" w14:paraId="7A32FEC3" w14:textId="77777777">
        <w:tc>
          <w:tcPr>
            <w:tcW w:w="2196" w:type="dxa"/>
          </w:tcPr>
          <w:p w14:paraId="2B7979D0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血钠</w:t>
            </w:r>
          </w:p>
        </w:tc>
        <w:tc>
          <w:tcPr>
            <w:tcW w:w="2196" w:type="dxa"/>
          </w:tcPr>
          <w:p w14:paraId="6E42F72D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&lt;135</w:t>
            </w:r>
          </w:p>
        </w:tc>
        <w:tc>
          <w:tcPr>
            <w:tcW w:w="2196" w:type="dxa"/>
          </w:tcPr>
          <w:p w14:paraId="1A1178A7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135-150</w:t>
            </w:r>
          </w:p>
        </w:tc>
        <w:tc>
          <w:tcPr>
            <w:tcW w:w="2196" w:type="dxa"/>
          </w:tcPr>
          <w:p w14:paraId="2B4E6986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&gt;150</w:t>
            </w:r>
          </w:p>
        </w:tc>
      </w:tr>
      <w:tr w:rsidR="00A568F9" w14:paraId="37069E41" w14:textId="77777777">
        <w:tc>
          <w:tcPr>
            <w:tcW w:w="2196" w:type="dxa"/>
          </w:tcPr>
          <w:p w14:paraId="11646AD1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细胞外液</w:t>
            </w:r>
          </w:p>
        </w:tc>
        <w:tc>
          <w:tcPr>
            <w:tcW w:w="2196" w:type="dxa"/>
          </w:tcPr>
          <w:p w14:paraId="54627DA9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减少显著</w:t>
            </w:r>
          </w:p>
        </w:tc>
        <w:tc>
          <w:tcPr>
            <w:tcW w:w="2196" w:type="dxa"/>
          </w:tcPr>
          <w:p w14:paraId="617B9CE7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减少</w:t>
            </w:r>
          </w:p>
        </w:tc>
        <w:tc>
          <w:tcPr>
            <w:tcW w:w="2196" w:type="dxa"/>
          </w:tcPr>
          <w:p w14:paraId="5E3F21F5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减少较轻</w:t>
            </w:r>
          </w:p>
        </w:tc>
      </w:tr>
      <w:tr w:rsidR="00A568F9" w14:paraId="4EE3227C" w14:textId="77777777">
        <w:tc>
          <w:tcPr>
            <w:tcW w:w="2196" w:type="dxa"/>
          </w:tcPr>
          <w:p w14:paraId="13F1ECD2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细胞内液</w:t>
            </w:r>
          </w:p>
        </w:tc>
        <w:tc>
          <w:tcPr>
            <w:tcW w:w="2196" w:type="dxa"/>
          </w:tcPr>
          <w:p w14:paraId="4316F986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增多</w:t>
            </w:r>
          </w:p>
        </w:tc>
        <w:tc>
          <w:tcPr>
            <w:tcW w:w="2196" w:type="dxa"/>
          </w:tcPr>
          <w:p w14:paraId="636F5D39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不变</w:t>
            </w:r>
          </w:p>
        </w:tc>
        <w:tc>
          <w:tcPr>
            <w:tcW w:w="2196" w:type="dxa"/>
          </w:tcPr>
          <w:p w14:paraId="425841DA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减少显著</w:t>
            </w:r>
          </w:p>
        </w:tc>
      </w:tr>
      <w:tr w:rsidR="00A568F9" w14:paraId="3E6B0EAB" w14:textId="77777777">
        <w:tc>
          <w:tcPr>
            <w:tcW w:w="2196" w:type="dxa"/>
          </w:tcPr>
          <w:p w14:paraId="7AAEC42A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口渴</w:t>
            </w:r>
          </w:p>
        </w:tc>
        <w:tc>
          <w:tcPr>
            <w:tcW w:w="2196" w:type="dxa"/>
          </w:tcPr>
          <w:p w14:paraId="1DA86649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早期无</w:t>
            </w:r>
          </w:p>
        </w:tc>
        <w:tc>
          <w:tcPr>
            <w:tcW w:w="2196" w:type="dxa"/>
          </w:tcPr>
          <w:p w14:paraId="6068CF11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有</w:t>
            </w:r>
          </w:p>
        </w:tc>
        <w:tc>
          <w:tcPr>
            <w:tcW w:w="2196" w:type="dxa"/>
          </w:tcPr>
          <w:p w14:paraId="2FDCA322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出现早、强烈</w:t>
            </w:r>
          </w:p>
        </w:tc>
      </w:tr>
      <w:tr w:rsidR="00A568F9" w14:paraId="2BB68E90" w14:textId="77777777">
        <w:tc>
          <w:tcPr>
            <w:tcW w:w="2196" w:type="dxa"/>
          </w:tcPr>
          <w:p w14:paraId="2C1E7C41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主要危害</w:t>
            </w:r>
          </w:p>
        </w:tc>
        <w:tc>
          <w:tcPr>
            <w:tcW w:w="2196" w:type="dxa"/>
          </w:tcPr>
          <w:p w14:paraId="2891A40E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休克</w:t>
            </w:r>
          </w:p>
        </w:tc>
        <w:tc>
          <w:tcPr>
            <w:tcW w:w="2196" w:type="dxa"/>
          </w:tcPr>
          <w:p w14:paraId="764F69C6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休克</w:t>
            </w:r>
          </w:p>
        </w:tc>
        <w:tc>
          <w:tcPr>
            <w:tcW w:w="2196" w:type="dxa"/>
          </w:tcPr>
          <w:p w14:paraId="5F99D613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中枢障碍、脑出血</w:t>
            </w:r>
          </w:p>
        </w:tc>
      </w:tr>
      <w:tr w:rsidR="00A568F9" w14:paraId="3E2DE1AB" w14:textId="77777777">
        <w:tc>
          <w:tcPr>
            <w:tcW w:w="2196" w:type="dxa"/>
          </w:tcPr>
          <w:p w14:paraId="1588073A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治疗</w:t>
            </w:r>
          </w:p>
        </w:tc>
        <w:tc>
          <w:tcPr>
            <w:tcW w:w="2196" w:type="dxa"/>
          </w:tcPr>
          <w:p w14:paraId="1E89F88A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补等渗液</w:t>
            </w:r>
          </w:p>
        </w:tc>
        <w:tc>
          <w:tcPr>
            <w:tcW w:w="2196" w:type="dxa"/>
          </w:tcPr>
          <w:p w14:paraId="2E109003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补偏低渗液</w:t>
            </w:r>
          </w:p>
        </w:tc>
        <w:tc>
          <w:tcPr>
            <w:tcW w:w="2196" w:type="dxa"/>
          </w:tcPr>
          <w:p w14:paraId="4C71A0AD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补水+适当补钠</w:t>
            </w:r>
          </w:p>
        </w:tc>
      </w:tr>
    </w:tbl>
    <w:p w14:paraId="01372847" w14:textId="77777777" w:rsidR="00A568F9" w:rsidRDefault="00A568F9"/>
    <w:p w14:paraId="3C10E663" w14:textId="77777777" w:rsidR="00A568F9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四、水中毒（高容量性低钠血症）</w:t>
      </w:r>
    </w:p>
    <w:p w14:paraId="6F633F73" w14:textId="77777777" w:rsidR="00A568F9" w:rsidRDefault="00000000">
      <w:pPr>
        <w:pStyle w:val="21"/>
      </w:pPr>
      <w:proofErr w:type="spellStart"/>
      <w:r>
        <w:rPr>
          <w:rFonts w:ascii="黑体" w:eastAsia="黑体" w:hAnsi="黑体"/>
          <w:sz w:val="24"/>
        </w:rPr>
        <w:t>核心特征</w:t>
      </w:r>
      <w:proofErr w:type="spellEnd"/>
    </w:p>
    <w:p w14:paraId="4D862220" w14:textId="77777777" w:rsidR="00A568F9" w:rsidRDefault="00000000">
      <w:pPr>
        <w:pStyle w:val="a0"/>
        <w:spacing w:line="360" w:lineRule="auto"/>
      </w:pPr>
      <w:r>
        <w:rPr>
          <w:rFonts w:ascii="宋体" w:eastAsia="宋体" w:hAnsi="宋体"/>
          <w:sz w:val="21"/>
        </w:rPr>
        <w:t>水潴留 &gt; 排水，血Na⁺ &lt; 135 mmol/L，渗透压 &lt; 280 mOsm/(kg·H₂O)</w:t>
      </w:r>
    </w:p>
    <w:p w14:paraId="2DD80F80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细胞</w:t>
      </w:r>
      <w:proofErr w:type="gramStart"/>
      <w:r>
        <w:rPr>
          <w:rFonts w:ascii="宋体" w:eastAsia="宋体" w:hAnsi="宋体"/>
          <w:sz w:val="21"/>
          <w:lang w:eastAsia="zh-CN"/>
        </w:rPr>
        <w:t>内外液</w:t>
      </w:r>
      <w:proofErr w:type="gramEnd"/>
      <w:r>
        <w:rPr>
          <w:rFonts w:ascii="宋体" w:eastAsia="宋体" w:hAnsi="宋体"/>
          <w:sz w:val="21"/>
          <w:lang w:eastAsia="zh-CN"/>
        </w:rPr>
        <w:t>量均增多，呈低渗性</w:t>
      </w:r>
    </w:p>
    <w:p w14:paraId="54D76E3A" w14:textId="77777777" w:rsidR="00A568F9" w:rsidRDefault="00000000">
      <w:pPr>
        <w:pStyle w:val="21"/>
      </w:pPr>
      <w:proofErr w:type="spellStart"/>
      <w:r>
        <w:rPr>
          <w:rFonts w:ascii="黑体" w:eastAsia="黑体" w:hAnsi="黑体"/>
          <w:sz w:val="24"/>
        </w:rPr>
        <w:t>原因</w:t>
      </w:r>
      <w:proofErr w:type="spellEnd"/>
    </w:p>
    <w:p w14:paraId="67AC80E8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肾排水障碍（急慢性肾衰）+ ADH分泌增加 + 水摄入过多</w:t>
      </w:r>
    </w:p>
    <w:p w14:paraId="5FDA3C51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急性肾衰 + 不恰当输液（含盐少）→ 最易发生</w:t>
      </w:r>
    </w:p>
    <w:p w14:paraId="5248C8D0" w14:textId="77777777" w:rsidR="00A568F9" w:rsidRDefault="00000000">
      <w:pPr>
        <w:pStyle w:val="21"/>
      </w:pPr>
      <w:proofErr w:type="spellStart"/>
      <w:r>
        <w:rPr>
          <w:rFonts w:ascii="黑体" w:eastAsia="黑体" w:hAnsi="黑体"/>
          <w:sz w:val="24"/>
        </w:rPr>
        <w:t>对机体影响</w:t>
      </w:r>
      <w:proofErr w:type="spellEnd"/>
    </w:p>
    <w:p w14:paraId="4D4CC827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细胞外液水过多 → 组织水肿</w:t>
      </w:r>
    </w:p>
    <w:p w14:paraId="15A74BEC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lastRenderedPageBreak/>
        <w:t>细胞内水肿（脑细胞水肿）→ 颅内压↑ → 脑疝 → 呼吸心跳骤停</w:t>
      </w:r>
    </w:p>
    <w:p w14:paraId="4E1868B6" w14:textId="77777777" w:rsidR="00A568F9" w:rsidRDefault="00000000">
      <w:pPr>
        <w:spacing w:line="360" w:lineRule="auto"/>
        <w:ind w:firstLine="432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治疗：严格控制水摄入，重度用利尿剂+小剂量高渗盐水</w:t>
      </w:r>
    </w:p>
    <w:p w14:paraId="1975EF01" w14:textId="77777777" w:rsidR="00A568F9" w:rsidRDefault="00000000">
      <w:pPr>
        <w:pStyle w:val="1"/>
      </w:pPr>
      <w:proofErr w:type="spellStart"/>
      <w:r>
        <w:rPr>
          <w:rFonts w:ascii="黑体" w:eastAsia="黑体" w:hAnsi="黑体"/>
        </w:rPr>
        <w:t>五、水肿</w:t>
      </w:r>
      <w:proofErr w:type="spellEnd"/>
    </w:p>
    <w:p w14:paraId="5C5EA785" w14:textId="77777777" w:rsidR="00A568F9" w:rsidRDefault="00000000">
      <w:pPr>
        <w:pStyle w:val="21"/>
      </w:pPr>
      <w:r>
        <w:rPr>
          <w:rFonts w:ascii="黑体" w:eastAsia="黑体" w:hAnsi="黑体"/>
          <w:sz w:val="24"/>
        </w:rPr>
        <w:t>1. 概念与分类</w:t>
      </w:r>
    </w:p>
    <w:p w14:paraId="364D6EF6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概念：过多液体积聚于组织间隙或体腔</w:t>
      </w:r>
    </w:p>
    <w:p w14:paraId="53A69E72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分类：心性、肾性、肝性、营养不良性、炎性、淋巴性等</w:t>
      </w:r>
    </w:p>
    <w:p w14:paraId="3A195567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按范围：全身性/局部性；按外观：显性（凹陷性）/隐性</w:t>
      </w:r>
    </w:p>
    <w:p w14:paraId="78EE3006" w14:textId="77777777" w:rsidR="00A568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2. 发生机制</w:t>
      </w:r>
    </w:p>
    <w:p w14:paraId="64B54DB0" w14:textId="77777777" w:rsidR="00A568F9" w:rsidRDefault="00000000">
      <w:pPr>
        <w:pStyle w:val="31"/>
        <w:rPr>
          <w:lang w:eastAsia="zh-CN"/>
        </w:rPr>
      </w:pPr>
      <w:r>
        <w:rPr>
          <w:rFonts w:ascii="楷体" w:eastAsia="楷体" w:hAnsi="楷体"/>
          <w:lang w:eastAsia="zh-CN"/>
        </w:rPr>
        <w:t>（1）血管内外液体交换失衡</w:t>
      </w:r>
    </w:p>
    <w:p w14:paraId="1A724E5A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毛细血管流体静压↑：心力衰竭、静脉回流受阻</w:t>
      </w:r>
    </w:p>
    <w:p w14:paraId="2E349E60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血浆胶体渗透压↓：肝硬化、肾病综合征、营养不良</w:t>
      </w:r>
    </w:p>
    <w:p w14:paraId="33AC8DE3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微血管壁通透性↑：炎症、烧伤、创伤</w:t>
      </w:r>
    </w:p>
    <w:p w14:paraId="7DCBFC1A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淋巴回流受阻：丝虫病、肿瘤</w:t>
      </w:r>
    </w:p>
    <w:p w14:paraId="15936BF5" w14:textId="77777777" w:rsidR="00A568F9" w:rsidRDefault="00000000">
      <w:pPr>
        <w:pStyle w:val="31"/>
        <w:rPr>
          <w:lang w:eastAsia="zh-CN"/>
        </w:rPr>
      </w:pPr>
      <w:r>
        <w:rPr>
          <w:rFonts w:ascii="楷体" w:eastAsia="楷体" w:hAnsi="楷体"/>
          <w:lang w:eastAsia="zh-CN"/>
        </w:rPr>
        <w:t>（2）体内外液体交换失衡（钠水潴留）</w:t>
      </w:r>
    </w:p>
    <w:p w14:paraId="53A148E1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GFR降低：急慢性肾炎、有效循环血量↓</w:t>
      </w:r>
    </w:p>
    <w:p w14:paraId="6D75C663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近曲小管重吸收↑：ANP↓、滤过分数（FF）↑</w:t>
      </w:r>
    </w:p>
    <w:p w14:paraId="5A48BE52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远曲小管重吸收↑：醛固酮↑、ADH↑</w:t>
      </w:r>
    </w:p>
    <w:p w14:paraId="33BA4175" w14:textId="77777777" w:rsidR="00A568F9" w:rsidRDefault="00000000">
      <w:pPr>
        <w:pStyle w:val="21"/>
      </w:pPr>
      <w:r>
        <w:rPr>
          <w:rFonts w:ascii="黑体" w:eastAsia="黑体" w:hAnsi="黑体"/>
          <w:sz w:val="24"/>
        </w:rPr>
        <w:t xml:space="preserve">3. </w:t>
      </w:r>
      <w:proofErr w:type="spellStart"/>
      <w:r>
        <w:rPr>
          <w:rFonts w:ascii="黑体" w:eastAsia="黑体" w:hAnsi="黑体"/>
          <w:sz w:val="24"/>
        </w:rPr>
        <w:t>全身性水肿分布特点</w:t>
      </w:r>
      <w:proofErr w:type="spellEnd"/>
    </w:p>
    <w:p w14:paraId="0B6DEE0A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心性水肿：低垂部位（重力效应）</w:t>
      </w:r>
    </w:p>
    <w:p w14:paraId="1351A285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肾性水肿：眼睑和面部（组织结构疏松）</w:t>
      </w:r>
    </w:p>
    <w:p w14:paraId="3DD4743A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肝性水肿：腹水多见（肝静脉回流受阻）</w:t>
      </w:r>
    </w:p>
    <w:p w14:paraId="1A7B997C" w14:textId="77777777" w:rsidR="00A568F9" w:rsidRDefault="00000000">
      <w:pPr>
        <w:pStyle w:val="21"/>
      </w:pPr>
      <w:r>
        <w:rPr>
          <w:rFonts w:ascii="黑体" w:eastAsia="黑体" w:hAnsi="黑体"/>
          <w:sz w:val="24"/>
        </w:rPr>
        <w:t xml:space="preserve">4. </w:t>
      </w:r>
      <w:proofErr w:type="spellStart"/>
      <w:r>
        <w:rPr>
          <w:rFonts w:ascii="黑体" w:eastAsia="黑体" w:hAnsi="黑体"/>
          <w:sz w:val="24"/>
        </w:rPr>
        <w:t>对机体影响</w:t>
      </w:r>
      <w:proofErr w:type="spellEnd"/>
    </w:p>
    <w:p w14:paraId="12BBD74F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有利：循环系统的"安全阀"；炎症性水肿有抗损伤作用</w:t>
      </w:r>
    </w:p>
    <w:p w14:paraId="4B3F9A16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有害：细胞营养不良；特殊部位可致命（喉头水肿→窒息，脑水肿→脑疝，胸水→肺受压）</w:t>
      </w:r>
    </w:p>
    <w:p w14:paraId="62071428" w14:textId="77777777" w:rsidR="00A568F9" w:rsidRDefault="00000000">
      <w:pPr>
        <w:spacing w:line="360" w:lineRule="auto"/>
        <w:ind w:firstLine="432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治疗原则：治疗原发病，控制钠水摄入，适当利尿；积极处理危及生命的水肿（脑、肺、喉头水肿）</w:t>
      </w:r>
    </w:p>
    <w:p w14:paraId="449D3E63" w14:textId="77777777" w:rsidR="00A568F9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六、钾代谢紊乱</w:t>
      </w:r>
    </w:p>
    <w:p w14:paraId="5F6F3F78" w14:textId="77777777" w:rsidR="00A568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（一）正常钾代谢</w:t>
      </w:r>
    </w:p>
    <w:p w14:paraId="49E2C0D3" w14:textId="77777777" w:rsidR="00A568F9" w:rsidRDefault="00000000">
      <w:pPr>
        <w:pStyle w:val="a0"/>
        <w:spacing w:line="360" w:lineRule="auto"/>
      </w:pPr>
      <w:r>
        <w:rPr>
          <w:rFonts w:ascii="宋体" w:eastAsia="宋体" w:hAnsi="宋体"/>
          <w:sz w:val="21"/>
        </w:rPr>
        <w:t>体内钾：50-55 mmol/</w:t>
      </w:r>
      <w:proofErr w:type="spellStart"/>
      <w:r>
        <w:rPr>
          <w:rFonts w:ascii="宋体" w:eastAsia="宋体" w:hAnsi="宋体"/>
          <w:sz w:val="21"/>
        </w:rPr>
        <w:t>kg，ICF</w:t>
      </w:r>
      <w:proofErr w:type="spellEnd"/>
      <w:r>
        <w:rPr>
          <w:rFonts w:ascii="宋体" w:eastAsia="宋体" w:hAnsi="宋体"/>
          <w:sz w:val="21"/>
        </w:rPr>
        <w:t xml:space="preserve"> 90%（150 mmol/L），ECF 10%</w:t>
      </w:r>
    </w:p>
    <w:p w14:paraId="1B0C3D84" w14:textId="77777777" w:rsidR="00A568F9" w:rsidRDefault="00000000">
      <w:pPr>
        <w:pStyle w:val="a0"/>
        <w:spacing w:line="360" w:lineRule="auto"/>
      </w:pPr>
      <w:r>
        <w:rPr>
          <w:rFonts w:ascii="宋体" w:eastAsia="宋体" w:hAnsi="宋体"/>
          <w:sz w:val="21"/>
        </w:rPr>
        <w:t>血清钾：3.5-5.3 mmol/L</w:t>
      </w:r>
    </w:p>
    <w:p w14:paraId="3FA0A2C8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调节：胰岛素、儿茶酚胺促进K⁺入细胞；酸中毒、高渗、运动促进K⁺出细胞</w:t>
      </w:r>
    </w:p>
    <w:p w14:paraId="1091A47B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生理功能：参与细胞代谢、维持静息电位、调节渗透压和酸碱平衡</w:t>
      </w:r>
    </w:p>
    <w:p w14:paraId="3E5FC3A6" w14:textId="77777777" w:rsidR="00A568F9" w:rsidRDefault="00000000">
      <w:pPr>
        <w:pStyle w:val="21"/>
      </w:pPr>
      <w:r>
        <w:rPr>
          <w:rFonts w:ascii="黑体" w:eastAsia="黑体" w:hAnsi="黑体"/>
          <w:sz w:val="24"/>
        </w:rPr>
        <w:t>（</w:t>
      </w:r>
      <w:proofErr w:type="spellStart"/>
      <w:r>
        <w:rPr>
          <w:rFonts w:ascii="黑体" w:eastAsia="黑体" w:hAnsi="黑体"/>
          <w:sz w:val="24"/>
        </w:rPr>
        <w:t>二）低钾血症（血清K</w:t>
      </w:r>
      <w:proofErr w:type="spellEnd"/>
      <w:r>
        <w:rPr>
          <w:rFonts w:ascii="黑体" w:eastAsia="黑体" w:hAnsi="黑体"/>
          <w:sz w:val="24"/>
        </w:rPr>
        <w:t>⁺ &lt; 3.5 mmol/L）</w:t>
      </w:r>
    </w:p>
    <w:p w14:paraId="7AE17D49" w14:textId="77777777" w:rsidR="00A568F9" w:rsidRDefault="00000000">
      <w:pPr>
        <w:pStyle w:val="31"/>
      </w:pPr>
      <w:r>
        <w:rPr>
          <w:rFonts w:ascii="楷体" w:eastAsia="楷体" w:hAnsi="楷体"/>
        </w:rPr>
        <w:t>原因</w:t>
      </w:r>
    </w:p>
    <w:p w14:paraId="37904C63" w14:textId="77777777" w:rsidR="00A568F9" w:rsidRDefault="00000000">
      <w:pPr>
        <w:pStyle w:val="a0"/>
        <w:spacing w:line="360" w:lineRule="auto"/>
      </w:pPr>
      <w:r>
        <w:rPr>
          <w:rFonts w:ascii="宋体" w:eastAsia="宋体" w:hAnsi="宋体"/>
          <w:sz w:val="21"/>
        </w:rPr>
        <w:t>摄入不足</w:t>
      </w:r>
    </w:p>
    <w:p w14:paraId="35CF36FA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失钾过多：消化液丢失、肾失钾（利尿剂、醛固酮↑、镁缺失、肾小管酸中毒）、汗液丢失</w:t>
      </w:r>
    </w:p>
    <w:p w14:paraId="697CD375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K⁺向细胞内转移：碱中毒、胰岛素过量、</w:t>
      </w:r>
      <w:r>
        <w:rPr>
          <w:rFonts w:ascii="宋体" w:eastAsia="宋体" w:hAnsi="宋体"/>
          <w:sz w:val="21"/>
        </w:rPr>
        <w:t>β</w:t>
      </w:r>
      <w:r>
        <w:rPr>
          <w:rFonts w:ascii="宋体" w:eastAsia="宋体" w:hAnsi="宋体"/>
          <w:sz w:val="21"/>
          <w:lang w:eastAsia="zh-CN"/>
        </w:rPr>
        <w:t>受体激动、低钾性周期性麻痹</w:t>
      </w:r>
    </w:p>
    <w:p w14:paraId="74C92A02" w14:textId="77777777" w:rsidR="00A568F9" w:rsidRDefault="00000000">
      <w:pPr>
        <w:pStyle w:val="31"/>
      </w:pPr>
      <w:proofErr w:type="spellStart"/>
      <w:r>
        <w:rPr>
          <w:rFonts w:ascii="楷体" w:eastAsia="楷体" w:hAnsi="楷体"/>
        </w:rPr>
        <w:t>对机体影响</w:t>
      </w:r>
      <w:proofErr w:type="spellEnd"/>
    </w:p>
    <w:p w14:paraId="645D8E41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神经肌肉：兴奋性↓ → 超极化阻滞 → 肌无力、软瘫、肠麻痹</w:t>
      </w:r>
    </w:p>
    <w:p w14:paraId="74273372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心肌：兴奋性↑、自律性↑、传导性↓、收缩性先↑后↓</w:t>
      </w:r>
    </w:p>
    <w:p w14:paraId="1EED8278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心电图：ST段压低、T波低平、U波出现、Q-T间期延长</w:t>
      </w:r>
    </w:p>
    <w:p w14:paraId="18B2F85C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肾脏：尿浓缩功能障碍 → 多尿</w:t>
      </w:r>
    </w:p>
    <w:p w14:paraId="24EE8ED5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酸碱平衡：代谢性碱中毒 + 反常性酸性尿</w:t>
      </w:r>
    </w:p>
    <w:p w14:paraId="6EEA37B3" w14:textId="77777777" w:rsidR="00A568F9" w:rsidRDefault="00000000">
      <w:pPr>
        <w:spacing w:line="360" w:lineRule="auto"/>
        <w:ind w:firstLine="432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治疗：先口服后静滴，见尿补钾（尿量&gt;500mL/d）；控制量和速度（10-20mmol/h，&lt;120mmol/d），严禁静脉注射</w:t>
      </w:r>
    </w:p>
    <w:p w14:paraId="2A67C251" w14:textId="77777777" w:rsidR="00A568F9" w:rsidRDefault="00000000">
      <w:pPr>
        <w:pStyle w:val="21"/>
      </w:pPr>
      <w:r>
        <w:rPr>
          <w:rFonts w:ascii="黑体" w:eastAsia="黑体" w:hAnsi="黑体"/>
          <w:sz w:val="24"/>
        </w:rPr>
        <w:t>（</w:t>
      </w:r>
      <w:proofErr w:type="spellStart"/>
      <w:r>
        <w:rPr>
          <w:rFonts w:ascii="黑体" w:eastAsia="黑体" w:hAnsi="黑体"/>
          <w:sz w:val="24"/>
        </w:rPr>
        <w:t>三）高钾血症（血清K</w:t>
      </w:r>
      <w:proofErr w:type="spellEnd"/>
      <w:r>
        <w:rPr>
          <w:rFonts w:ascii="黑体" w:eastAsia="黑体" w:hAnsi="黑体"/>
          <w:sz w:val="24"/>
        </w:rPr>
        <w:t>⁺ &gt; 5.3 mmol/L）</w:t>
      </w:r>
    </w:p>
    <w:p w14:paraId="699673AB" w14:textId="77777777" w:rsidR="00A568F9" w:rsidRDefault="00000000">
      <w:pPr>
        <w:pStyle w:val="31"/>
      </w:pPr>
      <w:r>
        <w:rPr>
          <w:rFonts w:ascii="楷体" w:eastAsia="楷体" w:hAnsi="楷体"/>
        </w:rPr>
        <w:t>原因</w:t>
      </w:r>
    </w:p>
    <w:p w14:paraId="4BE04395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摄入过多：</w:t>
      </w:r>
      <w:proofErr w:type="gramStart"/>
      <w:r>
        <w:rPr>
          <w:rFonts w:ascii="宋体" w:eastAsia="宋体" w:hAnsi="宋体"/>
          <w:sz w:val="21"/>
          <w:lang w:eastAsia="zh-CN"/>
        </w:rPr>
        <w:t>静脉输钾过多</w:t>
      </w:r>
      <w:proofErr w:type="gramEnd"/>
      <w:r>
        <w:rPr>
          <w:rFonts w:ascii="宋体" w:eastAsia="宋体" w:hAnsi="宋体"/>
          <w:sz w:val="21"/>
          <w:lang w:eastAsia="zh-CN"/>
        </w:rPr>
        <w:t>、大量库存血</w:t>
      </w:r>
    </w:p>
    <w:p w14:paraId="758D8A82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排钾减少：肾衰、醛固酮↓（Addison病）、</w:t>
      </w:r>
      <w:proofErr w:type="gramStart"/>
      <w:r>
        <w:rPr>
          <w:rFonts w:ascii="宋体" w:eastAsia="宋体" w:hAnsi="宋体"/>
          <w:sz w:val="21"/>
          <w:lang w:eastAsia="zh-CN"/>
        </w:rPr>
        <w:t>潴</w:t>
      </w:r>
      <w:proofErr w:type="gramEnd"/>
      <w:r>
        <w:rPr>
          <w:rFonts w:ascii="宋体" w:eastAsia="宋体" w:hAnsi="宋体"/>
          <w:sz w:val="21"/>
          <w:lang w:eastAsia="zh-CN"/>
        </w:rPr>
        <w:t>钾利尿剂（螺内酯）</w:t>
      </w:r>
    </w:p>
    <w:p w14:paraId="5207A632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K⁺向细胞外转移：酸中毒、高血糖合并胰岛素不足、组织分解、缺氧</w:t>
      </w:r>
    </w:p>
    <w:p w14:paraId="0A7FA781" w14:textId="77777777" w:rsidR="00A568F9" w:rsidRDefault="00000000">
      <w:pPr>
        <w:pStyle w:val="31"/>
      </w:pPr>
      <w:proofErr w:type="spellStart"/>
      <w:r>
        <w:rPr>
          <w:rFonts w:ascii="楷体" w:eastAsia="楷体" w:hAnsi="楷体"/>
        </w:rPr>
        <w:t>对机体影响</w:t>
      </w:r>
      <w:proofErr w:type="spellEnd"/>
    </w:p>
    <w:p w14:paraId="5E49C372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神经肌肉：兴奋性先↑后↓ → 去极化阻滞 → 震颤→迟缓麻痹</w:t>
      </w:r>
    </w:p>
    <w:p w14:paraId="4EDBE679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心肌：兴奋性先↑后↓、自律性↓、传导性↓、收缩性↓</w:t>
      </w:r>
    </w:p>
    <w:p w14:paraId="652585AC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心电图：T波高尖、QRS增宽、P-R延长</w:t>
      </w:r>
    </w:p>
    <w:p w14:paraId="6B860FE4" w14:textId="77777777" w:rsidR="00A568F9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lastRenderedPageBreak/>
        <w:t>酸碱平衡：代谢性酸中毒 + 反常性碱性尿</w:t>
      </w:r>
    </w:p>
    <w:p w14:paraId="111C9A10" w14:textId="77777777" w:rsidR="00A568F9" w:rsidRDefault="00000000">
      <w:pPr>
        <w:spacing w:line="360" w:lineRule="auto"/>
        <w:ind w:firstLine="432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治疗：降钾（透析、阳离子交换树脂）；促K⁺入细胞（葡萄糖+胰岛素、碳酸氢钠）；对抗毒性（钙剂、钠盐）</w:t>
      </w:r>
    </w:p>
    <w:p w14:paraId="114F1196" w14:textId="77777777" w:rsidR="00A568F9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七、低钾血症与高钾血症比较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A568F9" w14:paraId="3A6DF71C" w14:textId="77777777">
        <w:tc>
          <w:tcPr>
            <w:tcW w:w="2928" w:type="dxa"/>
          </w:tcPr>
          <w:p w14:paraId="21625CB2" w14:textId="77777777" w:rsidR="00A568F9" w:rsidRDefault="00000000">
            <w:pPr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0"/>
              </w:rPr>
              <w:t>特点</w:t>
            </w:r>
            <w:proofErr w:type="spellEnd"/>
          </w:p>
        </w:tc>
        <w:tc>
          <w:tcPr>
            <w:tcW w:w="2928" w:type="dxa"/>
          </w:tcPr>
          <w:p w14:paraId="558ACACA" w14:textId="77777777" w:rsidR="00A568F9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低钾血症</w:t>
            </w:r>
          </w:p>
        </w:tc>
        <w:tc>
          <w:tcPr>
            <w:tcW w:w="2928" w:type="dxa"/>
          </w:tcPr>
          <w:p w14:paraId="48929514" w14:textId="77777777" w:rsidR="00A568F9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高钾血症</w:t>
            </w:r>
          </w:p>
        </w:tc>
      </w:tr>
      <w:tr w:rsidR="00A568F9" w14:paraId="637CB4FB" w14:textId="77777777">
        <w:tc>
          <w:tcPr>
            <w:tcW w:w="2928" w:type="dxa"/>
          </w:tcPr>
          <w:p w14:paraId="27ADB4A8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原因</w:t>
            </w:r>
          </w:p>
        </w:tc>
        <w:tc>
          <w:tcPr>
            <w:tcW w:w="2928" w:type="dxa"/>
          </w:tcPr>
          <w:p w14:paraId="4DF84F72" w14:textId="77777777" w:rsidR="00A568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摄入↓、排出↑、K⁺入胞</w:t>
            </w:r>
          </w:p>
        </w:tc>
        <w:tc>
          <w:tcPr>
            <w:tcW w:w="2928" w:type="dxa"/>
          </w:tcPr>
          <w:p w14:paraId="4A0CAE04" w14:textId="77777777" w:rsidR="00A568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摄入↑、排出↓、K⁺出胞</w:t>
            </w:r>
          </w:p>
        </w:tc>
      </w:tr>
      <w:tr w:rsidR="00A568F9" w14:paraId="621AEF7D" w14:textId="77777777">
        <w:tc>
          <w:tcPr>
            <w:tcW w:w="2928" w:type="dxa"/>
          </w:tcPr>
          <w:p w14:paraId="4237DFBE" w14:textId="77777777" w:rsidR="00A568F9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sz w:val="20"/>
              </w:rPr>
              <w:t>神经肌肉</w:t>
            </w:r>
            <w:proofErr w:type="spellEnd"/>
          </w:p>
        </w:tc>
        <w:tc>
          <w:tcPr>
            <w:tcW w:w="2928" w:type="dxa"/>
          </w:tcPr>
          <w:p w14:paraId="748F5EB3" w14:textId="77777777" w:rsidR="00A568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急性：兴奋性↓（软瘫）</w:t>
            </w:r>
          </w:p>
        </w:tc>
        <w:tc>
          <w:tcPr>
            <w:tcW w:w="2928" w:type="dxa"/>
          </w:tcPr>
          <w:p w14:paraId="3B3101B2" w14:textId="77777777" w:rsidR="00A568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轻度：兴奋性↑→重度：兴奋性↓</w:t>
            </w:r>
          </w:p>
        </w:tc>
      </w:tr>
      <w:tr w:rsidR="00A568F9" w14:paraId="76F78D0D" w14:textId="77777777">
        <w:tc>
          <w:tcPr>
            <w:tcW w:w="2928" w:type="dxa"/>
          </w:tcPr>
          <w:p w14:paraId="3E6288D8" w14:textId="77777777" w:rsidR="00A568F9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sz w:val="20"/>
              </w:rPr>
              <w:t>心肌兴奋性</w:t>
            </w:r>
            <w:proofErr w:type="spellEnd"/>
          </w:p>
        </w:tc>
        <w:tc>
          <w:tcPr>
            <w:tcW w:w="2928" w:type="dxa"/>
          </w:tcPr>
          <w:p w14:paraId="652898AA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↑</w:t>
            </w:r>
          </w:p>
        </w:tc>
        <w:tc>
          <w:tcPr>
            <w:tcW w:w="2928" w:type="dxa"/>
          </w:tcPr>
          <w:p w14:paraId="61759590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先↑后↓</w:t>
            </w:r>
          </w:p>
        </w:tc>
      </w:tr>
      <w:tr w:rsidR="00A568F9" w14:paraId="1E5E23FD" w14:textId="77777777">
        <w:tc>
          <w:tcPr>
            <w:tcW w:w="2928" w:type="dxa"/>
          </w:tcPr>
          <w:p w14:paraId="11EB2077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心肌传导性</w:t>
            </w:r>
          </w:p>
        </w:tc>
        <w:tc>
          <w:tcPr>
            <w:tcW w:w="2928" w:type="dxa"/>
          </w:tcPr>
          <w:p w14:paraId="044928B6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↓</w:t>
            </w:r>
          </w:p>
        </w:tc>
        <w:tc>
          <w:tcPr>
            <w:tcW w:w="2928" w:type="dxa"/>
          </w:tcPr>
          <w:p w14:paraId="05AB796E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↓</w:t>
            </w:r>
          </w:p>
        </w:tc>
      </w:tr>
      <w:tr w:rsidR="00A568F9" w14:paraId="6A141212" w14:textId="77777777">
        <w:tc>
          <w:tcPr>
            <w:tcW w:w="2928" w:type="dxa"/>
          </w:tcPr>
          <w:p w14:paraId="1C976F23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心肌收缩性</w:t>
            </w:r>
          </w:p>
        </w:tc>
        <w:tc>
          <w:tcPr>
            <w:tcW w:w="2928" w:type="dxa"/>
          </w:tcPr>
          <w:p w14:paraId="788F5D77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先↑后↓</w:t>
            </w:r>
          </w:p>
        </w:tc>
        <w:tc>
          <w:tcPr>
            <w:tcW w:w="2928" w:type="dxa"/>
          </w:tcPr>
          <w:p w14:paraId="2F019093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↓</w:t>
            </w:r>
          </w:p>
        </w:tc>
      </w:tr>
      <w:tr w:rsidR="00A568F9" w14:paraId="2C027AD0" w14:textId="77777777">
        <w:tc>
          <w:tcPr>
            <w:tcW w:w="2928" w:type="dxa"/>
          </w:tcPr>
          <w:p w14:paraId="1F061EFF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心肌自律性</w:t>
            </w:r>
          </w:p>
        </w:tc>
        <w:tc>
          <w:tcPr>
            <w:tcW w:w="2928" w:type="dxa"/>
          </w:tcPr>
          <w:p w14:paraId="48DFEA0A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↑</w:t>
            </w:r>
          </w:p>
        </w:tc>
        <w:tc>
          <w:tcPr>
            <w:tcW w:w="2928" w:type="dxa"/>
          </w:tcPr>
          <w:p w14:paraId="51224D76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↓</w:t>
            </w:r>
          </w:p>
        </w:tc>
      </w:tr>
      <w:tr w:rsidR="00A568F9" w14:paraId="37E58077" w14:textId="77777777">
        <w:tc>
          <w:tcPr>
            <w:tcW w:w="2928" w:type="dxa"/>
          </w:tcPr>
          <w:p w14:paraId="762E5A52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心电图</w:t>
            </w:r>
          </w:p>
        </w:tc>
        <w:tc>
          <w:tcPr>
            <w:tcW w:w="2928" w:type="dxa"/>
          </w:tcPr>
          <w:p w14:paraId="6B4BF70B" w14:textId="77777777" w:rsidR="00A568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ST段压低、T波低平、U波</w:t>
            </w:r>
          </w:p>
        </w:tc>
        <w:tc>
          <w:tcPr>
            <w:tcW w:w="2928" w:type="dxa"/>
          </w:tcPr>
          <w:p w14:paraId="5C51598E" w14:textId="77777777" w:rsidR="00A568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T波高尖、QRS增宽、P-R延长</w:t>
            </w:r>
          </w:p>
        </w:tc>
      </w:tr>
      <w:tr w:rsidR="00A568F9" w14:paraId="49A37400" w14:textId="77777777">
        <w:tc>
          <w:tcPr>
            <w:tcW w:w="2928" w:type="dxa"/>
          </w:tcPr>
          <w:p w14:paraId="7A7E33F0" w14:textId="77777777" w:rsidR="00A568F9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sz w:val="20"/>
              </w:rPr>
              <w:t>酸碱平衡</w:t>
            </w:r>
            <w:proofErr w:type="spellEnd"/>
          </w:p>
        </w:tc>
        <w:tc>
          <w:tcPr>
            <w:tcW w:w="2928" w:type="dxa"/>
          </w:tcPr>
          <w:p w14:paraId="569B6ECE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碱中毒+反常性酸性尿</w:t>
            </w:r>
          </w:p>
        </w:tc>
        <w:tc>
          <w:tcPr>
            <w:tcW w:w="2928" w:type="dxa"/>
          </w:tcPr>
          <w:p w14:paraId="23F6AEFA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酸中毒+反常性碱性尿</w:t>
            </w:r>
          </w:p>
        </w:tc>
      </w:tr>
    </w:tbl>
    <w:p w14:paraId="1EA61345" w14:textId="77777777" w:rsidR="00A568F9" w:rsidRDefault="00A568F9"/>
    <w:p w14:paraId="643E0DCA" w14:textId="77777777" w:rsidR="00A568F9" w:rsidRDefault="00000000">
      <w:pPr>
        <w:pStyle w:val="1"/>
      </w:pPr>
      <w:r>
        <w:rPr>
          <w:rFonts w:ascii="黑体" w:eastAsia="黑体" w:hAnsi="黑体"/>
        </w:rPr>
        <w:t>八、核心概念速记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A568F9" w14:paraId="250AA7C3" w14:textId="77777777">
        <w:tc>
          <w:tcPr>
            <w:tcW w:w="4392" w:type="dxa"/>
          </w:tcPr>
          <w:p w14:paraId="3BA3E26A" w14:textId="77777777" w:rsidR="00A568F9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概念</w:t>
            </w:r>
          </w:p>
        </w:tc>
        <w:tc>
          <w:tcPr>
            <w:tcW w:w="4392" w:type="dxa"/>
          </w:tcPr>
          <w:p w14:paraId="1931C2CB" w14:textId="77777777" w:rsidR="00A568F9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定义</w:t>
            </w:r>
          </w:p>
        </w:tc>
      </w:tr>
      <w:tr w:rsidR="00A568F9" w14:paraId="4CE6890D" w14:textId="77777777">
        <w:tc>
          <w:tcPr>
            <w:tcW w:w="4392" w:type="dxa"/>
          </w:tcPr>
          <w:p w14:paraId="24D2984B" w14:textId="77777777" w:rsidR="00A568F9" w:rsidRDefault="00000000">
            <w:pPr>
              <w:jc w:val="center"/>
            </w:pPr>
            <w:r>
              <w:rPr>
                <w:rFonts w:ascii="宋体" w:eastAsia="宋体" w:hAnsi="宋体"/>
                <w:sz w:val="20"/>
              </w:rPr>
              <w:t>超极化阻滞</w:t>
            </w:r>
          </w:p>
        </w:tc>
        <w:tc>
          <w:tcPr>
            <w:tcW w:w="4392" w:type="dxa"/>
          </w:tcPr>
          <w:p w14:paraId="3E292E6B" w14:textId="77777777" w:rsidR="00A568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低钾时Em负值增大，与Et差距增大，钠通道开放概率降低，兴奋性下降</w:t>
            </w:r>
          </w:p>
        </w:tc>
      </w:tr>
      <w:tr w:rsidR="00A568F9" w14:paraId="32B0ECC7" w14:textId="77777777">
        <w:tc>
          <w:tcPr>
            <w:tcW w:w="4392" w:type="dxa"/>
          </w:tcPr>
          <w:p w14:paraId="43248AD1" w14:textId="77777777" w:rsidR="00A568F9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sz w:val="20"/>
              </w:rPr>
              <w:t>去极化阻滞</w:t>
            </w:r>
            <w:proofErr w:type="spellEnd"/>
          </w:p>
        </w:tc>
        <w:tc>
          <w:tcPr>
            <w:tcW w:w="4392" w:type="dxa"/>
          </w:tcPr>
          <w:p w14:paraId="6BEE5E9F" w14:textId="77777777" w:rsidR="00A568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高钾时Em接近Et，快Na⁺通道失活，兴奋性降低</w:t>
            </w:r>
          </w:p>
        </w:tc>
      </w:tr>
      <w:tr w:rsidR="00A568F9" w14:paraId="5B4F5BA0" w14:textId="77777777">
        <w:tc>
          <w:tcPr>
            <w:tcW w:w="4392" w:type="dxa"/>
          </w:tcPr>
          <w:p w14:paraId="4878613D" w14:textId="77777777" w:rsidR="00A568F9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sz w:val="20"/>
              </w:rPr>
              <w:t>脱水热</w:t>
            </w:r>
            <w:proofErr w:type="spellEnd"/>
          </w:p>
        </w:tc>
        <w:tc>
          <w:tcPr>
            <w:tcW w:w="4392" w:type="dxa"/>
          </w:tcPr>
          <w:p w14:paraId="4D373DEC" w14:textId="77777777" w:rsidR="00A568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高渗性脱水时汗腺细胞脱水，散热障碍导致体温升高</w:t>
            </w:r>
          </w:p>
        </w:tc>
      </w:tr>
      <w:tr w:rsidR="00A568F9" w14:paraId="45A94917" w14:textId="77777777">
        <w:tc>
          <w:tcPr>
            <w:tcW w:w="4392" w:type="dxa"/>
          </w:tcPr>
          <w:p w14:paraId="0E7B019D" w14:textId="77777777" w:rsidR="00A568F9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sz w:val="20"/>
              </w:rPr>
              <w:t>反常性酸性尿</w:t>
            </w:r>
            <w:proofErr w:type="spellEnd"/>
          </w:p>
        </w:tc>
        <w:tc>
          <w:tcPr>
            <w:tcW w:w="4392" w:type="dxa"/>
          </w:tcPr>
          <w:p w14:paraId="1FF99A83" w14:textId="77777777" w:rsidR="00A568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低钾碱中毒时，肾小管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泌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H⁺增多，尿液呈酸性</w:t>
            </w:r>
          </w:p>
        </w:tc>
      </w:tr>
      <w:tr w:rsidR="00A568F9" w14:paraId="2A105C69" w14:textId="77777777">
        <w:tc>
          <w:tcPr>
            <w:tcW w:w="4392" w:type="dxa"/>
          </w:tcPr>
          <w:p w14:paraId="0A65C55C" w14:textId="77777777" w:rsidR="00A568F9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sz w:val="20"/>
              </w:rPr>
              <w:t>反常性碱性尿</w:t>
            </w:r>
            <w:proofErr w:type="spellEnd"/>
          </w:p>
        </w:tc>
        <w:tc>
          <w:tcPr>
            <w:tcW w:w="4392" w:type="dxa"/>
          </w:tcPr>
          <w:p w14:paraId="7D511144" w14:textId="77777777" w:rsidR="00A568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高钾酸中毒时，肾小管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泌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H⁺减少，尿液呈碱性</w:t>
            </w:r>
          </w:p>
        </w:tc>
      </w:tr>
      <w:tr w:rsidR="00A568F9" w14:paraId="646476F7" w14:textId="77777777">
        <w:tc>
          <w:tcPr>
            <w:tcW w:w="4392" w:type="dxa"/>
          </w:tcPr>
          <w:p w14:paraId="50B5E19D" w14:textId="77777777" w:rsidR="00A568F9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sz w:val="20"/>
              </w:rPr>
              <w:t>滤过分数（FF</w:t>
            </w:r>
            <w:proofErr w:type="spellEnd"/>
            <w:r>
              <w:rPr>
                <w:rFonts w:ascii="宋体" w:eastAsia="宋体" w:hAnsi="宋体"/>
                <w:sz w:val="20"/>
              </w:rPr>
              <w:t>）</w:t>
            </w:r>
          </w:p>
        </w:tc>
        <w:tc>
          <w:tcPr>
            <w:tcW w:w="4392" w:type="dxa"/>
          </w:tcPr>
          <w:p w14:paraId="6C9D2A16" w14:textId="77777777" w:rsidR="00A568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GFR/肾血浆流量，正常约20%，增高时近曲小管重吸收钠水增多</w:t>
            </w:r>
          </w:p>
        </w:tc>
      </w:tr>
    </w:tbl>
    <w:p w14:paraId="7D34CE00" w14:textId="77777777" w:rsidR="00A568F9" w:rsidRDefault="00A568F9">
      <w:pPr>
        <w:rPr>
          <w:lang w:eastAsia="zh-CN"/>
        </w:rPr>
      </w:pPr>
    </w:p>
    <w:sectPr w:rsidR="00A568F9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A92C0" w14:textId="77777777" w:rsidR="00632BF8" w:rsidRDefault="00632BF8" w:rsidP="001E21E2">
      <w:pPr>
        <w:spacing w:after="0" w:line="240" w:lineRule="auto"/>
      </w:pPr>
      <w:r>
        <w:separator/>
      </w:r>
    </w:p>
  </w:endnote>
  <w:endnote w:type="continuationSeparator" w:id="0">
    <w:p w14:paraId="6160380C" w14:textId="77777777" w:rsidR="00632BF8" w:rsidRDefault="00632BF8" w:rsidP="001E2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AE95D" w14:textId="77777777" w:rsidR="00632BF8" w:rsidRDefault="00632BF8" w:rsidP="001E21E2">
      <w:pPr>
        <w:spacing w:after="0" w:line="240" w:lineRule="auto"/>
      </w:pPr>
      <w:r>
        <w:separator/>
      </w:r>
    </w:p>
  </w:footnote>
  <w:footnote w:type="continuationSeparator" w:id="0">
    <w:p w14:paraId="392934B2" w14:textId="77777777" w:rsidR="00632BF8" w:rsidRDefault="00632BF8" w:rsidP="001E21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161011">
    <w:abstractNumId w:val="8"/>
  </w:num>
  <w:num w:numId="2" w16cid:durableId="126553207">
    <w:abstractNumId w:val="6"/>
  </w:num>
  <w:num w:numId="3" w16cid:durableId="1868444828">
    <w:abstractNumId w:val="5"/>
  </w:num>
  <w:num w:numId="4" w16cid:durableId="1125461956">
    <w:abstractNumId w:val="4"/>
  </w:num>
  <w:num w:numId="5" w16cid:durableId="1702852731">
    <w:abstractNumId w:val="7"/>
  </w:num>
  <w:num w:numId="6" w16cid:durableId="854001463">
    <w:abstractNumId w:val="3"/>
  </w:num>
  <w:num w:numId="7" w16cid:durableId="116654348">
    <w:abstractNumId w:val="2"/>
  </w:num>
  <w:num w:numId="8" w16cid:durableId="1005938949">
    <w:abstractNumId w:val="1"/>
  </w:num>
  <w:num w:numId="9" w16cid:durableId="1239092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1E2"/>
    <w:rsid w:val="00276AD5"/>
    <w:rsid w:val="0029639D"/>
    <w:rsid w:val="00326F90"/>
    <w:rsid w:val="00632BF8"/>
    <w:rsid w:val="006F19A0"/>
    <w:rsid w:val="00A568F9"/>
    <w:rsid w:val="00AA1D8D"/>
    <w:rsid w:val="00B47730"/>
    <w:rsid w:val="00CB0664"/>
    <w:rsid w:val="00EA61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E3EB4826-16E4-470F-96FC-64CA88906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1513</Words>
  <Characters>1787</Characters>
  <Application>Microsoft Office Word</Application>
  <DocSecurity>0</DocSecurity>
  <Lines>127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曾麒 赵</cp:lastModifiedBy>
  <cp:revision>4</cp:revision>
  <dcterms:created xsi:type="dcterms:W3CDTF">2013-12-23T23:15:00Z</dcterms:created>
  <dcterms:modified xsi:type="dcterms:W3CDTF">2026-06-06T10:25:00Z</dcterms:modified>
  <cp:category/>
</cp:coreProperties>
</file>