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8B78" w14:textId="6C6AA73F" w:rsidR="00A3630A" w:rsidRDefault="00375DC0">
      <w:r>
        <w:rPr>
          <w:rFonts w:hint="eastAsia"/>
        </w:rPr>
        <w:t>基金测试点：</w:t>
      </w:r>
    </w:p>
    <w:p w14:paraId="529F1425" w14:textId="7A88C3B1" w:rsidR="00375DC0" w:rsidRDefault="00375DC0">
      <w:r>
        <w:rPr>
          <w:rFonts w:hint="eastAsia"/>
        </w:rPr>
        <w:t>功能</w:t>
      </w:r>
      <w:r w:rsidR="00D14767">
        <w:rPr>
          <w:rFonts w:hint="eastAsia"/>
        </w:rPr>
        <w:t>：</w:t>
      </w:r>
    </w:p>
    <w:p w14:paraId="2011D6BC" w14:textId="77777777" w:rsidR="00D14767" w:rsidRDefault="00D14767" w:rsidP="00D147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排行榜：</w:t>
      </w:r>
    </w:p>
    <w:p w14:paraId="4D866FA0" w14:textId="4823CA39" w:rsidR="00375DC0" w:rsidRDefault="00375DC0" w:rsidP="00D14767">
      <w:r>
        <w:rPr>
          <w:rFonts w:hint="eastAsia"/>
        </w:rPr>
        <w:t>查看基金排行榜，获取不同排行榜的基金信息，排行榜基金名称、近期的基金涨幅情况</w:t>
      </w:r>
    </w:p>
    <w:p w14:paraId="00E2FA39" w14:textId="556D185D" w:rsidR="00563E12" w:rsidRDefault="00375DC0" w:rsidP="00D14767">
      <w:r>
        <w:rPr>
          <w:rFonts w:hint="eastAsia"/>
        </w:rPr>
        <w:t>不同排行榜之间的切换无卡顿、加载正常</w:t>
      </w:r>
    </w:p>
    <w:p w14:paraId="441EB200" w14:textId="77777777" w:rsidR="00FA15E6" w:rsidRDefault="00563E12" w:rsidP="00D14767">
      <w:r>
        <w:rPr>
          <w:rFonts w:hint="eastAsia"/>
        </w:rPr>
        <w:t>点击基金名称可进入基金详情界面</w:t>
      </w:r>
    </w:p>
    <w:p w14:paraId="72572243" w14:textId="77777777" w:rsidR="00FA15E6" w:rsidRDefault="00FA15E6" w:rsidP="00FA15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基金详情界面：</w:t>
      </w:r>
    </w:p>
    <w:p w14:paraId="554C7ABB" w14:textId="542D8BC0" w:rsidR="00563E12" w:rsidRDefault="00563E12" w:rsidP="00FA15E6">
      <w:r>
        <w:rPr>
          <w:rFonts w:hint="eastAsia"/>
        </w:rPr>
        <w:t>查看基金收益率数值显示、基金走势图显示、切换不同日期时基金收益曲线实时更新正常</w:t>
      </w:r>
    </w:p>
    <w:p w14:paraId="056925D7" w14:textId="6C0D7DA6" w:rsidR="00563E12" w:rsidRDefault="00563E12" w:rsidP="00D14767">
      <w:r>
        <w:rPr>
          <w:rFonts w:hint="eastAsia"/>
        </w:rPr>
        <w:t>基金经理的资历</w:t>
      </w:r>
      <w:r w:rsidR="00FA15E6">
        <w:rPr>
          <w:rFonts w:hint="eastAsia"/>
        </w:rPr>
        <w:t>，</w:t>
      </w:r>
      <w:r>
        <w:rPr>
          <w:rFonts w:hint="eastAsia"/>
        </w:rPr>
        <w:t>比如管理年限、管理产品的收益情况</w:t>
      </w:r>
    </w:p>
    <w:p w14:paraId="051BCC0C" w14:textId="19445EF5" w:rsidR="00563E12" w:rsidRDefault="00563E12" w:rsidP="00D14767">
      <w:r>
        <w:rPr>
          <w:rFonts w:hint="eastAsia"/>
        </w:rPr>
        <w:t>基金公司介绍</w:t>
      </w:r>
    </w:p>
    <w:p w14:paraId="6EFB9725" w14:textId="61B7E81A" w:rsidR="00563E12" w:rsidRDefault="00D14767" w:rsidP="00D14767">
      <w:r>
        <w:rPr>
          <w:rFonts w:hint="eastAsia"/>
        </w:rPr>
        <w:t>基金详情介绍</w:t>
      </w:r>
    </w:p>
    <w:p w14:paraId="67502AE0" w14:textId="01D6A6E2" w:rsidR="00D14767" w:rsidRDefault="00D14767" w:rsidP="00D14767">
      <w:r>
        <w:rPr>
          <w:rFonts w:hint="eastAsia"/>
        </w:rPr>
        <w:t>基金交易规则</w:t>
      </w:r>
    </w:p>
    <w:p w14:paraId="5DB42B71" w14:textId="63F377EC" w:rsidR="00E439D3" w:rsidRDefault="00E439D3" w:rsidP="00D14767">
      <w:r>
        <w:rPr>
          <w:rFonts w:hint="eastAsia"/>
        </w:rPr>
        <w:t>购买按钮是否做浮动处理</w:t>
      </w:r>
    </w:p>
    <w:p w14:paraId="50685ED2" w14:textId="6668BB14" w:rsidR="00001EF5" w:rsidRDefault="00D14767" w:rsidP="00001E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点击购买</w:t>
      </w:r>
      <w:r w:rsidR="002F4867">
        <w:rPr>
          <w:rFonts w:hint="eastAsia"/>
        </w:rPr>
        <w:t>进入份额申购界面</w:t>
      </w:r>
      <w:r>
        <w:rPr>
          <w:rFonts w:hint="eastAsia"/>
        </w:rPr>
        <w:t>：</w:t>
      </w:r>
    </w:p>
    <w:p w14:paraId="5DA83C92" w14:textId="57CD6060" w:rsidR="00D14767" w:rsidRDefault="00D14767" w:rsidP="00001EF5">
      <w:r>
        <w:rPr>
          <w:rFonts w:hint="eastAsia"/>
        </w:rPr>
        <w:t>设置指纹登录或手势登录时需要验证之后才能</w:t>
      </w:r>
      <w:r w:rsidR="002849B0">
        <w:rPr>
          <w:rFonts w:hint="eastAsia"/>
        </w:rPr>
        <w:t>跳转</w:t>
      </w:r>
    </w:p>
    <w:p w14:paraId="5A43DB55" w14:textId="1F7C6CA8" w:rsidR="00D14767" w:rsidRDefault="00D14767" w:rsidP="00001E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买入基金的账户：</w:t>
      </w:r>
    </w:p>
    <w:p w14:paraId="03611A1D" w14:textId="65A1FCC5" w:rsidR="00D14767" w:rsidRDefault="00D14767" w:rsidP="00D14767">
      <w:r>
        <w:rPr>
          <w:rFonts w:hint="eastAsia"/>
        </w:rPr>
        <w:t>已添加账户、没有账户需手动添加，对于不同的银行卡账户是否有限制</w:t>
      </w:r>
    </w:p>
    <w:p w14:paraId="6B3C872D" w14:textId="3CA00388" w:rsidR="00D14767" w:rsidRDefault="00D14767" w:rsidP="00001E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申购金额：</w:t>
      </w:r>
    </w:p>
    <w:p w14:paraId="61B45252" w14:textId="6F6EB382" w:rsidR="0047506A" w:rsidRDefault="0047506A" w:rsidP="0047506A">
      <w:pPr>
        <w:pStyle w:val="a7"/>
        <w:ind w:left="360" w:firstLineChars="0" w:firstLine="0"/>
      </w:pPr>
      <w:r>
        <w:rPr>
          <w:rFonts w:hint="eastAsia"/>
        </w:rPr>
        <w:t>两个标准：</w:t>
      </w:r>
      <w:r w:rsidRPr="00F165C6">
        <w:rPr>
          <w:rFonts w:hint="eastAsia"/>
          <w:color w:val="FF0000"/>
        </w:rPr>
        <w:t>账户余额、限制购入额度</w:t>
      </w:r>
    </w:p>
    <w:p w14:paraId="1AE6D9BB" w14:textId="6C74557A" w:rsidR="00001EF5" w:rsidRDefault="00001EF5" w:rsidP="00001EF5">
      <w:r>
        <w:rPr>
          <w:rFonts w:hint="eastAsia"/>
        </w:rPr>
        <w:t>以账户余额为准，申购金额超出余额、等于余额、等于余额</w:t>
      </w:r>
    </w:p>
    <w:p w14:paraId="76B8B578" w14:textId="77777777" w:rsidR="00FA15E6" w:rsidRDefault="00FA15E6" w:rsidP="00D14767">
      <w:r>
        <w:rPr>
          <w:rFonts w:hint="eastAsia"/>
        </w:rPr>
        <w:t>边界值验证，最小申购金额和最大申购金额</w:t>
      </w:r>
    </w:p>
    <w:p w14:paraId="5420A30F" w14:textId="4C4AD188" w:rsidR="00D14767" w:rsidRDefault="00FA15E6" w:rsidP="00D14767">
      <w:r>
        <w:rPr>
          <w:rFonts w:hint="eastAsia"/>
        </w:rPr>
        <w:t>等价类验证，输入特殊符号、空格、不填、小数</w:t>
      </w:r>
      <w:r w:rsidR="0085114F">
        <w:rPr>
          <w:rFonts w:hint="eastAsia"/>
        </w:rPr>
        <w:t>、负数</w:t>
      </w:r>
    </w:p>
    <w:p w14:paraId="05121DF4" w14:textId="10752045" w:rsidR="007A2FFD" w:rsidRDefault="007A2FFD" w:rsidP="00D14767">
      <w:r>
        <w:rPr>
          <w:rFonts w:hint="eastAsia"/>
        </w:rPr>
        <w:t>支付方式：余额支付、银联支付</w:t>
      </w:r>
    </w:p>
    <w:p w14:paraId="7863A3F2" w14:textId="26092813" w:rsidR="00A05E99" w:rsidRDefault="00A05E99" w:rsidP="00D14767">
      <w:r>
        <w:rPr>
          <w:rFonts w:hint="eastAsia"/>
        </w:rPr>
        <w:t>支付密码：错误密码、正确密码</w:t>
      </w:r>
    </w:p>
    <w:p w14:paraId="3DAC5341" w14:textId="77777777" w:rsidR="009E17ED" w:rsidRDefault="009E17ED" w:rsidP="009E17ED">
      <w:r>
        <w:t>支付中断：</w:t>
      </w:r>
    </w:p>
    <w:p w14:paraId="1702AF52" w14:textId="77777777" w:rsidR="009E17ED" w:rsidRDefault="009E17ED" w:rsidP="009E17ED">
      <w:r>
        <w:t>主动中断：可以继续支付并成功</w:t>
      </w:r>
    </w:p>
    <w:p w14:paraId="5D0C93EF" w14:textId="77777777" w:rsidR="009E17ED" w:rsidRDefault="009E17ED" w:rsidP="009E17ED">
      <w:r>
        <w:t>被动中断：比如电话、低电量、闹钟，断网、切换后台、耳机插拔等，验证可以继续支付</w:t>
      </w:r>
    </w:p>
    <w:p w14:paraId="4853290F" w14:textId="77777777" w:rsidR="009E17ED" w:rsidRPr="009E17ED" w:rsidRDefault="009E17ED" w:rsidP="00D14767"/>
    <w:p w14:paraId="4CE4CD50" w14:textId="613F9DFC" w:rsidR="00001EF5" w:rsidRDefault="00001EF5" w:rsidP="00001E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手续费：</w:t>
      </w:r>
    </w:p>
    <w:p w14:paraId="609CB1C6" w14:textId="0E4C8BD4" w:rsidR="00001EF5" w:rsidRDefault="00001EF5" w:rsidP="00D14767">
      <w:r>
        <w:rPr>
          <w:rFonts w:hint="eastAsia"/>
        </w:rPr>
        <w:t>不同申购金额的手续费，</w:t>
      </w:r>
      <w:r w:rsidR="00E439D3">
        <w:rPr>
          <w:rFonts w:hint="eastAsia"/>
        </w:rPr>
        <w:t>计算是否正确</w:t>
      </w:r>
    </w:p>
    <w:p w14:paraId="0D6AC50D" w14:textId="420EA3B4" w:rsidR="00001EF5" w:rsidRPr="00001EF5" w:rsidRDefault="00001EF5" w:rsidP="00D14767">
      <w:r>
        <w:rPr>
          <w:rFonts w:hint="eastAsia"/>
        </w:rPr>
        <w:t>是否有最高手续费额度限制？边界值测试</w:t>
      </w:r>
    </w:p>
    <w:p w14:paraId="475FE64E" w14:textId="66D1C68C" w:rsidR="00FA15E6" w:rsidRDefault="00FA15E6" w:rsidP="00001E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账户的风险评估：</w:t>
      </w:r>
    </w:p>
    <w:p w14:paraId="18BAE5C4" w14:textId="71AC7C91" w:rsidR="00001EF5" w:rsidRDefault="00001EF5" w:rsidP="00001EF5">
      <w:r>
        <w:rPr>
          <w:rFonts w:hint="eastAsia"/>
        </w:rPr>
        <w:t>风险承受能力内</w:t>
      </w:r>
    </w:p>
    <w:p w14:paraId="3BB01066" w14:textId="37493908" w:rsidR="00FA15E6" w:rsidRDefault="00FA15E6" w:rsidP="00D14767">
      <w:r>
        <w:rPr>
          <w:rFonts w:hint="eastAsia"/>
        </w:rPr>
        <w:t>超出个人投资风险承受能力：购买前有提示声明，确认同意后才能购买</w:t>
      </w:r>
    </w:p>
    <w:p w14:paraId="3A4A7885" w14:textId="7E2C815C" w:rsidR="00001EF5" w:rsidRDefault="00310433" w:rsidP="0031043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购买后：</w:t>
      </w:r>
    </w:p>
    <w:p w14:paraId="0C6BA7E7" w14:textId="28D95D90" w:rsidR="00310433" w:rsidRDefault="00310433" w:rsidP="00310433">
      <w:r>
        <w:rPr>
          <w:rFonts w:hint="eastAsia"/>
        </w:rPr>
        <w:t>持仓界面可以查看到购入的基金信息，点击可进入基金界面，显示内容与申购金额一致</w:t>
      </w:r>
    </w:p>
    <w:p w14:paraId="35E737E7" w14:textId="4BDDBD79" w:rsidR="00B25B88" w:rsidRDefault="00B25B88" w:rsidP="00310433">
      <w:r>
        <w:rPr>
          <w:rFonts w:hint="eastAsia"/>
        </w:rPr>
        <w:t>账户余额构成改变</w:t>
      </w:r>
    </w:p>
    <w:p w14:paraId="0131D814" w14:textId="684F993B" w:rsidR="00165BE3" w:rsidRDefault="00165BE3" w:rsidP="00310433">
      <w:r>
        <w:rPr>
          <w:rFonts w:hint="eastAsia"/>
        </w:rPr>
        <w:t>工作日会每天更新基金的收益情况、周末不会更新</w:t>
      </w:r>
    </w:p>
    <w:p w14:paraId="341F42ED" w14:textId="3AA22D69" w:rsidR="00B25B88" w:rsidRDefault="00B25B88" w:rsidP="00310433">
      <w:r>
        <w:rPr>
          <w:rFonts w:hint="eastAsia"/>
        </w:rPr>
        <w:t>进行赎回操作：</w:t>
      </w:r>
    </w:p>
    <w:p w14:paraId="7AB4F99F" w14:textId="18F71599" w:rsidR="00B25B88" w:rsidRDefault="00CD1799" w:rsidP="00310433">
      <w:r>
        <w:rPr>
          <w:rFonts w:hint="eastAsia"/>
        </w:rPr>
        <w:t>手续费</w:t>
      </w:r>
    </w:p>
    <w:p w14:paraId="032E43F7" w14:textId="4CD11905" w:rsidR="004C20BB" w:rsidRDefault="004C20BB" w:rsidP="00310433">
      <w:r>
        <w:rPr>
          <w:rFonts w:hint="eastAsia"/>
        </w:rPr>
        <w:t>赎回日期：工作日、非工作日，三点前、三点后</w:t>
      </w:r>
    </w:p>
    <w:p w14:paraId="5A04547D" w14:textId="59CC06D0" w:rsidR="00CD1799" w:rsidRDefault="00CD1799" w:rsidP="00310433">
      <w:r>
        <w:rPr>
          <w:rFonts w:hint="eastAsia"/>
        </w:rPr>
        <w:t>赎回金额是否足额到账</w:t>
      </w:r>
      <w:r w:rsidR="004C20BB">
        <w:rPr>
          <w:rFonts w:hint="eastAsia"/>
        </w:rPr>
        <w:t>，</w:t>
      </w:r>
    </w:p>
    <w:p w14:paraId="7BA907A2" w14:textId="6CC437CC" w:rsidR="004C20BB" w:rsidRDefault="004C20BB" w:rsidP="00310433">
      <w:r>
        <w:rPr>
          <w:rFonts w:hint="eastAsia"/>
        </w:rPr>
        <w:t>基金状态变为已赎回</w:t>
      </w:r>
    </w:p>
    <w:p w14:paraId="7BE51C0E" w14:textId="77777777" w:rsidR="00375DC0" w:rsidRPr="00B25B88" w:rsidRDefault="00375DC0"/>
    <w:p w14:paraId="0CDCF473" w14:textId="602AEA29" w:rsidR="00375DC0" w:rsidRDefault="00375DC0">
      <w:r>
        <w:rPr>
          <w:rFonts w:hint="eastAsia"/>
        </w:rPr>
        <w:lastRenderedPageBreak/>
        <w:t>兼容性：</w:t>
      </w:r>
    </w:p>
    <w:p w14:paraId="06F44E5B" w14:textId="7C1D2FB3" w:rsidR="00375DC0" w:rsidRDefault="00375DC0">
      <w:r>
        <w:rPr>
          <w:rFonts w:hint="eastAsia"/>
        </w:rPr>
        <w:t>品牌、系统、分辨率、C</w:t>
      </w:r>
      <w:r>
        <w:t>PU</w:t>
      </w:r>
      <w:r>
        <w:rPr>
          <w:rFonts w:hint="eastAsia"/>
        </w:rPr>
        <w:t>、内存、</w:t>
      </w:r>
    </w:p>
    <w:p w14:paraId="06BBF0E0" w14:textId="77777777" w:rsidR="0077171E" w:rsidRDefault="0077171E"/>
    <w:p w14:paraId="303792EB" w14:textId="2E4DBF02" w:rsidR="00375DC0" w:rsidRDefault="00375DC0">
      <w:r>
        <w:rPr>
          <w:rFonts w:hint="eastAsia"/>
        </w:rPr>
        <w:t>接口</w:t>
      </w:r>
      <w:r w:rsidR="00AE23CA">
        <w:rPr>
          <w:rFonts w:hint="eastAsia"/>
        </w:rPr>
        <w:t>：</w:t>
      </w:r>
    </w:p>
    <w:p w14:paraId="77A5830B" w14:textId="762EBDF1" w:rsidR="00AE23CA" w:rsidRDefault="00AE23CA"/>
    <w:p w14:paraId="351674EA" w14:textId="677464CF" w:rsidR="00692249" w:rsidRPr="00692249" w:rsidRDefault="00692249" w:rsidP="009511EF">
      <w:r>
        <w:rPr>
          <w:rFonts w:hint="eastAsia"/>
        </w:rPr>
        <w:t>安全：</w:t>
      </w:r>
    </w:p>
    <w:p w14:paraId="24C80564" w14:textId="77777777" w:rsidR="009511EF" w:rsidRDefault="00692249" w:rsidP="009511EF">
      <w:r w:rsidRPr="009511EF">
        <w:t>验证敏感信息是否加密，是否可以篡改；</w:t>
      </w:r>
    </w:p>
    <w:p w14:paraId="45CCA493" w14:textId="77777777" w:rsidR="00692249" w:rsidRDefault="00692249" w:rsidP="00692249">
      <w:r>
        <w:t>使用</w:t>
      </w:r>
      <w:r>
        <w:rPr>
          <w:rFonts w:hint="eastAsia"/>
        </w:rPr>
        <w:t>Charles</w:t>
      </w:r>
      <w:r>
        <w:t>等抓包篡改</w:t>
      </w:r>
      <w:r>
        <w:rPr>
          <w:rFonts w:hint="eastAsia"/>
        </w:rPr>
        <w:t>申购金额</w:t>
      </w:r>
      <w:r>
        <w:t>：不允许抓包或者数据加密，篡改不成功</w:t>
      </w:r>
    </w:p>
    <w:p w14:paraId="7DED5ABF" w14:textId="77777777" w:rsidR="00692249" w:rsidRPr="00692249" w:rsidRDefault="00692249"/>
    <w:p w14:paraId="59A44DCA" w14:textId="77777777" w:rsidR="00322D22" w:rsidRDefault="00322D22"/>
    <w:p w14:paraId="7D7EE35B" w14:textId="29102E04" w:rsidR="00375DC0" w:rsidRDefault="00375DC0">
      <w:r>
        <w:rPr>
          <w:rFonts w:hint="eastAsia"/>
        </w:rPr>
        <w:t>性能</w:t>
      </w:r>
      <w:r w:rsidR="00AE23CA">
        <w:rPr>
          <w:rFonts w:hint="eastAsia"/>
        </w:rPr>
        <w:t>：</w:t>
      </w:r>
    </w:p>
    <w:p w14:paraId="6CC21F53" w14:textId="31F88699" w:rsidR="00AE23CA" w:rsidRDefault="00AE23CA">
      <w:r>
        <w:rPr>
          <w:rFonts w:hint="eastAsia"/>
        </w:rPr>
        <w:t>并发</w:t>
      </w:r>
    </w:p>
    <w:p w14:paraId="2650653D" w14:textId="18B3B092" w:rsidR="00AE23CA" w:rsidRDefault="00AE23CA">
      <w:r>
        <w:rPr>
          <w:rFonts w:hint="eastAsia"/>
        </w:rPr>
        <w:t>容量测试</w:t>
      </w:r>
    </w:p>
    <w:p w14:paraId="40899633" w14:textId="240B0760" w:rsidR="00653309" w:rsidRDefault="00653309">
      <w:r>
        <w:rPr>
          <w:rFonts w:hint="eastAsia"/>
        </w:rPr>
        <w:t>响应时间</w:t>
      </w:r>
    </w:p>
    <w:p w14:paraId="7F7CCFF5" w14:textId="725C6076" w:rsidR="00AE23CA" w:rsidRDefault="00AE23CA">
      <w:r>
        <w:t>CPU</w:t>
      </w:r>
      <w:r>
        <w:rPr>
          <w:rFonts w:hint="eastAsia"/>
        </w:rPr>
        <w:t>及内存资源的占用情况</w:t>
      </w:r>
    </w:p>
    <w:p w14:paraId="426620A9" w14:textId="77777777" w:rsidR="00AE23CA" w:rsidRDefault="00AE23CA"/>
    <w:p w14:paraId="2E0A3A40" w14:textId="34EEA614" w:rsidR="00375DC0" w:rsidRDefault="00375DC0">
      <w:r>
        <w:rPr>
          <w:rFonts w:hint="eastAsia"/>
        </w:rPr>
        <w:t>易用性</w:t>
      </w:r>
      <w:r w:rsidR="00FD473D">
        <w:rPr>
          <w:rFonts w:hint="eastAsia"/>
        </w:rPr>
        <w:t>：</w:t>
      </w:r>
    </w:p>
    <w:p w14:paraId="4F5793EC" w14:textId="3C49EB71" w:rsidR="00FD473D" w:rsidRDefault="00FD473D">
      <w:r>
        <w:rPr>
          <w:rFonts w:hint="eastAsia"/>
        </w:rPr>
        <w:t>推荐：不同基金专区展示，优质基金推送</w:t>
      </w:r>
    </w:p>
    <w:p w14:paraId="7ADA2ACF" w14:textId="2E67B1FB" w:rsidR="00FD473D" w:rsidRDefault="00FD473D">
      <w:r>
        <w:rPr>
          <w:rFonts w:hint="eastAsia"/>
        </w:rPr>
        <w:t>界面控件的布局是否合理，文字图片是否清晰</w:t>
      </w:r>
    </w:p>
    <w:p w14:paraId="5B23B1BD" w14:textId="43EFB8CE" w:rsidR="007563F7" w:rsidRPr="00FD473D" w:rsidRDefault="007563F7">
      <w:r>
        <w:rPr>
          <w:rFonts w:hint="eastAsia"/>
        </w:rPr>
        <w:t>基金详情界面 信息全面易懂</w:t>
      </w:r>
    </w:p>
    <w:p w14:paraId="003926FB" w14:textId="77777777" w:rsidR="007563F7" w:rsidRDefault="007563F7"/>
    <w:p w14:paraId="5635BF6D" w14:textId="55643459" w:rsidR="00375DC0" w:rsidRDefault="00375DC0">
      <w:r>
        <w:rPr>
          <w:rFonts w:hint="eastAsia"/>
        </w:rPr>
        <w:t>交互性</w:t>
      </w:r>
      <w:r w:rsidR="00FD473D">
        <w:rPr>
          <w:rFonts w:hint="eastAsia"/>
        </w:rPr>
        <w:t>：</w:t>
      </w:r>
    </w:p>
    <w:p w14:paraId="4929FB36" w14:textId="77777777" w:rsidR="0077023E" w:rsidRDefault="00FD473D">
      <w:r>
        <w:rPr>
          <w:rFonts w:hint="eastAsia"/>
        </w:rPr>
        <w:t>键盘、</w:t>
      </w:r>
    </w:p>
    <w:p w14:paraId="40947365" w14:textId="35CA2E59" w:rsidR="0077023E" w:rsidRDefault="00FD473D">
      <w:r>
        <w:rPr>
          <w:rFonts w:hint="eastAsia"/>
        </w:rPr>
        <w:t>home键返回</w:t>
      </w:r>
    </w:p>
    <w:p w14:paraId="05E93A01" w14:textId="77777777" w:rsidR="0077023E" w:rsidRDefault="00FD473D">
      <w:r>
        <w:rPr>
          <w:rFonts w:hint="eastAsia"/>
        </w:rPr>
        <w:t>锁屏</w:t>
      </w:r>
    </w:p>
    <w:p w14:paraId="7A75043F" w14:textId="4636DF11" w:rsidR="0077023E" w:rsidRDefault="0077023E">
      <w:r>
        <w:rPr>
          <w:rFonts w:hint="eastAsia"/>
        </w:rPr>
        <w:t>分享第三方软件：分享给朋友，朋友点击链接是否能</w:t>
      </w:r>
      <w:r w:rsidR="00F65DC5">
        <w:rPr>
          <w:rFonts w:hint="eastAsia"/>
        </w:rPr>
        <w:t>正常显示</w:t>
      </w:r>
    </w:p>
    <w:p w14:paraId="56E00D4A" w14:textId="13A37F89" w:rsidR="00375DC0" w:rsidRDefault="00375DC0" w:rsidP="0077023E"/>
    <w:p w14:paraId="3EF4BF36" w14:textId="7D89E66E" w:rsidR="002E7E1B" w:rsidRDefault="002E7E1B" w:rsidP="002E7E1B">
      <w:r>
        <w:rPr>
          <w:rFonts w:hint="eastAsia"/>
        </w:rPr>
        <w:t>网络安全测试：</w:t>
      </w:r>
    </w:p>
    <w:p w14:paraId="2EC0D1C3" w14:textId="54F59C2F" w:rsidR="002E7E1B" w:rsidRDefault="002E7E1B" w:rsidP="002E7E1B">
      <w:r>
        <w:rPr>
          <w:rFonts w:hint="eastAsia"/>
        </w:rPr>
        <w:t>验证各种网络类型：</w:t>
      </w:r>
      <w:r>
        <w:t>2G、3G, 4G，5G，wifi 下都可以正常支付；</w:t>
      </w:r>
    </w:p>
    <w:p w14:paraId="34EF5D5A" w14:textId="6D7596D5" w:rsidR="002E7E1B" w:rsidRDefault="002E7E1B" w:rsidP="002E7E1B">
      <w:r>
        <w:rPr>
          <w:rFonts w:hint="eastAsia"/>
        </w:rPr>
        <w:t>进行网络切换，支付功能正常；</w:t>
      </w:r>
    </w:p>
    <w:p w14:paraId="06072858" w14:textId="6DF0C0F8" w:rsidR="002E7E1B" w:rsidRDefault="002E7E1B" w:rsidP="002E7E1B">
      <w:r>
        <w:rPr>
          <w:rFonts w:hint="eastAsia"/>
        </w:rPr>
        <w:t>弱网测试下支付功能正常：不会重复支付多次，</w:t>
      </w:r>
      <w:r w:rsidR="00823C41">
        <w:rPr>
          <w:rFonts w:hint="eastAsia"/>
        </w:rPr>
        <w:t>订单不会重复提交、</w:t>
      </w:r>
      <w:r>
        <w:t>APP 不会闪退 崩溃，而且页面提示友好；</w:t>
      </w:r>
    </w:p>
    <w:p w14:paraId="02606C56" w14:textId="64A80058" w:rsidR="002E7E1B" w:rsidRDefault="002E7E1B" w:rsidP="002E7E1B"/>
    <w:p w14:paraId="1C221EA4" w14:textId="63FE37EB" w:rsidR="00F63481" w:rsidRDefault="00F63481" w:rsidP="002E7E1B"/>
    <w:p w14:paraId="1BB179C1" w14:textId="77777777" w:rsidR="00F63481" w:rsidRDefault="00F63481" w:rsidP="00F63481">
      <w:r>
        <w:rPr>
          <w:rFonts w:hint="eastAsia"/>
        </w:rPr>
        <w:t>三、测试方法</w:t>
      </w:r>
    </w:p>
    <w:p w14:paraId="0298AE12" w14:textId="77777777" w:rsidR="00F63481" w:rsidRDefault="00F63481" w:rsidP="00F63481">
      <w:r>
        <w:rPr>
          <w:rFonts w:hint="eastAsia"/>
        </w:rPr>
        <w:t>那么以上的测试点在具体公司项目中要怎么进行测试呢？我们有不同的一些测试方法：</w:t>
      </w:r>
    </w:p>
    <w:p w14:paraId="365A8A8F" w14:textId="77777777" w:rsidR="00F63481" w:rsidRDefault="00F63481" w:rsidP="00F63481"/>
    <w:p w14:paraId="050DB67F" w14:textId="3EB1EBF7" w:rsidR="00F63481" w:rsidRDefault="00F63481" w:rsidP="00F63481">
      <w:r>
        <w:t>1） 小额支付：</w:t>
      </w:r>
    </w:p>
    <w:p w14:paraId="7A1EE0BA" w14:textId="77777777" w:rsidR="00F63481" w:rsidRDefault="00F63481" w:rsidP="00F63481">
      <w:r>
        <w:rPr>
          <w:rFonts w:hint="eastAsia"/>
        </w:rPr>
        <w:t>需要让开发修改代码，不管支付多少钱，实际支付都是</w:t>
      </w:r>
      <w:r>
        <w:t xml:space="preserve"> 1 分钱；不顾这种方法只能测试小额支付，就有可能会出现产品小额支付没问题，但是大额支付就错误的漏测情况；</w:t>
      </w:r>
    </w:p>
    <w:p w14:paraId="0DA0416D" w14:textId="77777777" w:rsidR="00F63481" w:rsidRDefault="00F63481" w:rsidP="00F63481"/>
    <w:p w14:paraId="4485C6CD" w14:textId="10843150" w:rsidR="00F63481" w:rsidRDefault="00F63481" w:rsidP="00F63481">
      <w:r>
        <w:t>2）申请测试金额：</w:t>
      </w:r>
    </w:p>
    <w:p w14:paraId="5B2878D1" w14:textId="77777777" w:rsidR="00F63481" w:rsidRDefault="00F63481" w:rsidP="00F63481">
      <w:r>
        <w:rPr>
          <w:rFonts w:hint="eastAsia"/>
        </w:rPr>
        <w:t>这种方式一般会作为小额支付的一种补充，比如测试完小额支付后，再测试一些大额支付，这就需要跟公司申请测试基金，走报销流程；</w:t>
      </w:r>
    </w:p>
    <w:p w14:paraId="3AAFDBAB" w14:textId="77777777" w:rsidR="00F63481" w:rsidRDefault="00F63481" w:rsidP="00F63481"/>
    <w:p w14:paraId="7A56E8E2" w14:textId="3A648E3F" w:rsidR="00F63481" w:rsidRDefault="00F63481" w:rsidP="00F63481">
      <w:r>
        <w:t>3）沙箱支付：</w:t>
      </w:r>
    </w:p>
    <w:p w14:paraId="73311F1C" w14:textId="5495C3C5" w:rsidR="00F63481" w:rsidRDefault="00F63481" w:rsidP="00F63481">
      <w:r>
        <w:rPr>
          <w:rFonts w:hint="eastAsia"/>
        </w:rPr>
        <w:t>沙箱支付是一种虚拟的支付，不是真实的金额</w:t>
      </w:r>
    </w:p>
    <w:p w14:paraId="2AB41102" w14:textId="3A54D878" w:rsidR="00F63481" w:rsidRDefault="00F63481" w:rsidP="00F63481"/>
    <w:p w14:paraId="64014317" w14:textId="1F77BED8" w:rsidR="005771DE" w:rsidRDefault="005771DE" w:rsidP="00F63481"/>
    <w:p w14:paraId="4FE1371D" w14:textId="26B53F22" w:rsidR="005771DE" w:rsidRDefault="005771DE" w:rsidP="00F63481">
      <w:r>
        <w:rPr>
          <w:rFonts w:hint="eastAsia"/>
        </w:rPr>
        <w:t>http请求方式：</w:t>
      </w:r>
    </w:p>
    <w:p w14:paraId="67F6A460" w14:textId="77777777" w:rsidR="005771DE" w:rsidRPr="005771DE" w:rsidRDefault="005771DE" w:rsidP="005771DE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771D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GET --- </w:t>
      </w:r>
      <w:r w:rsidRPr="005771D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通过请求</w:t>
      </w:r>
      <w:r w:rsidRPr="005771D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URI</w:t>
      </w:r>
      <w:r w:rsidRPr="005771D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得到资源</w:t>
      </w:r>
    </w:p>
    <w:p w14:paraId="7C0CDF8C" w14:textId="77777777" w:rsidR="005771DE" w:rsidRPr="005771DE" w:rsidRDefault="005771DE" w:rsidP="005771DE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771D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POST --- </w:t>
      </w:r>
      <w:r w:rsidRPr="005771D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用于添加新的内容</w:t>
      </w:r>
    </w:p>
    <w:p w14:paraId="14E8F48C" w14:textId="77777777" w:rsidR="005771DE" w:rsidRPr="005771DE" w:rsidRDefault="005771DE" w:rsidP="005771DE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771D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PUT --- </w:t>
      </w:r>
      <w:r w:rsidRPr="005771D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用于修改某个内容</w:t>
      </w:r>
    </w:p>
    <w:p w14:paraId="1243D259" w14:textId="7F6298C8" w:rsidR="005771DE" w:rsidRDefault="005771DE" w:rsidP="005771DE">
      <w:pPr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5771D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DELETE --- </w:t>
      </w:r>
      <w:r w:rsidRPr="005771D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删除某个内容</w:t>
      </w:r>
    </w:p>
    <w:p w14:paraId="048C3D73" w14:textId="131E23F2" w:rsidR="006360F9" w:rsidRDefault="006360F9" w:rsidP="005771DE">
      <w:pPr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324A94FF" w14:textId="7242BC6C" w:rsidR="006360F9" w:rsidRPr="006360F9" w:rsidRDefault="006360F9" w:rsidP="006360F9">
      <w:r w:rsidRPr="006360F9">
        <w:t>http请求体</w:t>
      </w:r>
      <w:r>
        <w:rPr>
          <w:rFonts w:hint="eastAsia"/>
        </w:rPr>
        <w:t>：</w:t>
      </w:r>
    </w:p>
    <w:p w14:paraId="25A92533" w14:textId="77777777" w:rsidR="006360F9" w:rsidRPr="006360F9" w:rsidRDefault="006360F9" w:rsidP="006360F9">
      <w:r w:rsidRPr="006360F9">
        <w:t>json格式</w:t>
      </w:r>
    </w:p>
    <w:p w14:paraId="6504DC55" w14:textId="77777777" w:rsidR="006360F9" w:rsidRPr="006360F9" w:rsidRDefault="006360F9" w:rsidP="006360F9">
      <w:r w:rsidRPr="006360F9">
        <w:t>xml格式</w:t>
      </w:r>
    </w:p>
    <w:p w14:paraId="06859BAC" w14:textId="77777777" w:rsidR="006360F9" w:rsidRPr="006360F9" w:rsidRDefault="006360F9" w:rsidP="006360F9">
      <w:r w:rsidRPr="006360F9">
        <w:t>html格式</w:t>
      </w:r>
    </w:p>
    <w:p w14:paraId="4EB1D373" w14:textId="77777777" w:rsidR="006360F9" w:rsidRPr="006360F9" w:rsidRDefault="006360F9" w:rsidP="006360F9">
      <w:r w:rsidRPr="006360F9">
        <w:t>二进制格式( 多数用于图片 )</w:t>
      </w:r>
    </w:p>
    <w:p w14:paraId="1709C4F0" w14:textId="77777777" w:rsidR="006360F9" w:rsidRPr="006360F9" w:rsidRDefault="006360F9" w:rsidP="006360F9">
      <w:r w:rsidRPr="006360F9">
        <w:t>字符串格式</w:t>
      </w:r>
    </w:p>
    <w:p w14:paraId="0655B31D" w14:textId="77777777" w:rsidR="006360F9" w:rsidRPr="005771DE" w:rsidRDefault="006360F9" w:rsidP="005771DE"/>
    <w:sectPr w:rsidR="006360F9" w:rsidRPr="00577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FBBD" w14:textId="77777777" w:rsidR="00505974" w:rsidRDefault="00505974" w:rsidP="00375DC0">
      <w:r>
        <w:separator/>
      </w:r>
    </w:p>
  </w:endnote>
  <w:endnote w:type="continuationSeparator" w:id="0">
    <w:p w14:paraId="3F42E5BB" w14:textId="77777777" w:rsidR="00505974" w:rsidRDefault="00505974" w:rsidP="0037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DF4D4" w14:textId="77777777" w:rsidR="00505974" w:rsidRDefault="00505974" w:rsidP="00375DC0">
      <w:r>
        <w:separator/>
      </w:r>
    </w:p>
  </w:footnote>
  <w:footnote w:type="continuationSeparator" w:id="0">
    <w:p w14:paraId="69101FC2" w14:textId="77777777" w:rsidR="00505974" w:rsidRDefault="00505974" w:rsidP="00375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4586"/>
    <w:multiLevelType w:val="multilevel"/>
    <w:tmpl w:val="C7C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81D4A"/>
    <w:multiLevelType w:val="hybridMultilevel"/>
    <w:tmpl w:val="8E582A5A"/>
    <w:lvl w:ilvl="0" w:tplc="DB9EB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9D3923"/>
    <w:multiLevelType w:val="hybridMultilevel"/>
    <w:tmpl w:val="8D5459AC"/>
    <w:lvl w:ilvl="0" w:tplc="DB9EB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D5"/>
    <w:rsid w:val="00001EF5"/>
    <w:rsid w:val="00165BE3"/>
    <w:rsid w:val="002166D5"/>
    <w:rsid w:val="002849B0"/>
    <w:rsid w:val="002E7E1B"/>
    <w:rsid w:val="002F4867"/>
    <w:rsid w:val="00310433"/>
    <w:rsid w:val="00322D22"/>
    <w:rsid w:val="00375DC0"/>
    <w:rsid w:val="003F39EF"/>
    <w:rsid w:val="00416DFC"/>
    <w:rsid w:val="0047506A"/>
    <w:rsid w:val="004C20BB"/>
    <w:rsid w:val="00505974"/>
    <w:rsid w:val="00563E12"/>
    <w:rsid w:val="005771DE"/>
    <w:rsid w:val="006360F9"/>
    <w:rsid w:val="00653309"/>
    <w:rsid w:val="00667A67"/>
    <w:rsid w:val="00692249"/>
    <w:rsid w:val="007563F7"/>
    <w:rsid w:val="0077023E"/>
    <w:rsid w:val="0077171E"/>
    <w:rsid w:val="007A2FFD"/>
    <w:rsid w:val="00823C41"/>
    <w:rsid w:val="0085114F"/>
    <w:rsid w:val="009511EF"/>
    <w:rsid w:val="009E17ED"/>
    <w:rsid w:val="00A05E99"/>
    <w:rsid w:val="00A3630A"/>
    <w:rsid w:val="00AE23CA"/>
    <w:rsid w:val="00B25B88"/>
    <w:rsid w:val="00CD1799"/>
    <w:rsid w:val="00D14767"/>
    <w:rsid w:val="00E271E2"/>
    <w:rsid w:val="00E4029C"/>
    <w:rsid w:val="00E439D3"/>
    <w:rsid w:val="00EC0FB9"/>
    <w:rsid w:val="00F165C6"/>
    <w:rsid w:val="00F63481"/>
    <w:rsid w:val="00F65DC5"/>
    <w:rsid w:val="00FA15E6"/>
    <w:rsid w:val="00FD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181E3"/>
  <w15:chartTrackingRefBased/>
  <w15:docId w15:val="{FCF6EDFE-6FA6-4BD5-8090-CCF2719D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D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DC0"/>
    <w:rPr>
      <w:sz w:val="18"/>
      <w:szCs w:val="18"/>
    </w:rPr>
  </w:style>
  <w:style w:type="paragraph" w:styleId="a7">
    <w:name w:val="List Paragraph"/>
    <w:basedOn w:val="a"/>
    <w:uiPriority w:val="34"/>
    <w:qFormat/>
    <w:rsid w:val="00375DC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E17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922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席 留洋</dc:creator>
  <cp:keywords/>
  <dc:description/>
  <cp:lastModifiedBy>席 留洋</cp:lastModifiedBy>
  <cp:revision>29</cp:revision>
  <dcterms:created xsi:type="dcterms:W3CDTF">2022-03-17T09:46:00Z</dcterms:created>
  <dcterms:modified xsi:type="dcterms:W3CDTF">2022-03-18T07:20:00Z</dcterms:modified>
</cp:coreProperties>
</file>