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3B6E"/>
          <w:sz w:val="56"/>
          <w:szCs w:val="56"/>
        </w:rPr>
        <w:t xml:space="preserve">读写障碍 AI 客服系统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A0"/>
          <w:sz w:val="38"/>
          <w:szCs w:val="38"/>
        </w:rPr>
        <w:t xml:space="preserve">业务逻辑汇总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目标用户：家长    转化目标：预约专业咋询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380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2026-04-14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产品团队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初版，四模块完整业务逻辑</w:t>
            </w:r>
          </w:p>
        </w:tc>
      </w:tr>
    </w:tbl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内部文件  |  2026-04-14</w:t>
      </w: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1. 产品定位</w:t>
      </w:r>
    </w:p>
    <w:p>
      <w:pPr>
        <w:spacing w:after="4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家长（定义：孩子存在阅读、书写困难，寻求解释和帮助的主要监护者）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信任建立 → 认知教育 → 情绪缓解 → 引导预约咋询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转化动作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引导家长预约星萌乐读专业咋询，由人工跟进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意图范围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读写障碍相关话题为主，闲聊话题礼貌引导回来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不做的事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医疗诊断、替代专业干预、直接售卖课程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2. 四大功能模块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每条消息从 F1 进入，根据意图流转至 F2、F3、F4。兼老 “跨切关注” 贯穿全程。</w:t>
      </w:r>
    </w:p>
    <w:p>
      <w:pPr>
        <w:spacing w:after="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F1  意图识别与话题管控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每条消息的第一道门。判断意图类型，决定后续路由。</w:t>
      </w:r>
    </w:p>
    <w:p>
      <w:pPr>
        <w:spacing w:after="5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意图类型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判断信号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知识科普类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读写障碍是什么、怎么判断、原因气机等问题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进入 F2 科普答疑分支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情绪倒过类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家长表达负面情绪、诉苦、否认等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进入 F2 情绪疆接分支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机构服务询问类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问误子、问收费、问如何预约等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进入 F4 推销或直接返回服务介绍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无关闲聊类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天气、吃饥了、其他与主题无关话题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一句话礼貌引导，不深入回答</w:t>
            </w:r>
          </w:p>
        </w:tc>
      </w:tr>
    </w:tbl>
    <w:p>
      <w:pPr>
        <w:spacing w:after="60" w:before="0"/>
      </w:pPr>
    </w:p>
    <w:p>
      <w:pPr>
        <w:pBdr>
          <w:left w:val="single" w:color="1A56A0" w:sz="14" w:space="10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越界判断原则：以读写障碍相关性为标准。ADHD、学校沟通等边界话题在 F2 内处理，不单独淑。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F2  科普与情绪疏导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信任建立的核心模块，分三个子方向。</w:t>
      </w:r>
    </w:p>
    <w:p>
      <w:pPr>
        <w:spacing w:after="5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2.1  知识答疑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回答家长对读写障碍的事实性问题。语气要求：准确、平易近人，如同一个懂行的朋友在就际解答。</w:t>
      </w:r>
    </w:p>
    <w:p>
      <w:pPr>
        <w:spacing w:after="4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常见问题类型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回答要点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读写障碍是什么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神经多样性，不是懒，不是笨，在全球约10%人口中存在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怎么判断孩子是否有读写障碍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说明常见表现特征，强调需专业评估确认，不能自行诊断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读写障碍会平血吗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不平血，但不强干预会影响学业自信和長期发展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读写障碍和智力有关系吗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无关，大量高智商儿童存在读写障碍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长大以后会自然好吗</w:t>
            </w:r>
          </w:p>
        </w:tc>
        <w:tc>
          <w:tcPr>
            <w:tcW w:type="dxa" w:w="6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不干预不会自然消失，早干预效果显著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2.2  情绪承接与疏导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家长表达焦虑、卤丧、否认时，不能直接挂起知识回答。应先承接情绪，再过渡到认知。</w:t>
      </w:r>
    </w:p>
    <w:p>
      <w:pPr>
        <w:spacing w:after="4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家长状态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回应策略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否认期（他就是懒）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先认可家长的焦虑，再平和引入“很多家长起初也有这个病问”，不强假论断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自责期（是不是我没教好）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强调读写障碍是神经发育差异，家长没有过失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愤怒期（老师不理解）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认可学校坏境确实令人揮折，提供配合学校沟通的建议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焦虑期（怎么办才好）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路径清晰化：专业评估 → 干预方案 → 我们可以帮到你</w:t>
            </w:r>
          </w:p>
        </w:tc>
      </w:tr>
    </w:tbl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2.3  常见误解纵正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满足以下任一条时触发纵正：家长表达的观点包含典型误解关键词。</w:t>
      </w:r>
    </w:p>
    <w:p>
      <w:pPr>
        <w:spacing w:after="4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常见误解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纵正要点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多练就好了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强度重复如果方法不对，只会加大对阅读的厌恶感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男孩开窍晚正常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读写障碍与性别无关，男女发生率相近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长大自然会好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无干预的读写障碍不会自行消失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只是学习不够努力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孩子已经尽力了，行为背后有神经学原因</w:t>
            </w:r>
          </w:p>
        </w:tc>
      </w:tr>
    </w:tbl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F3  家庭干预建议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基于家长在对话中主动提到的内容生成建议，不依赖结构化采集。</w:t>
      </w:r>
    </w:p>
    <w:p>
      <w:pPr>
        <w:spacing w:after="5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3.1  触发时机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家长在 F2 科普或情绪处理过程中主动描述孩子具体病状或学习困境，即切换到建议模式。</w:t>
      </w:r>
    </w:p>
    <w:p>
      <w:pPr>
        <w:spacing w:after="5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3.2  建议生成规则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每次输出 2−3 条，不堆砂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固定格式：「场景 + 做法 + 为什么有用」三段式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没有足够信息时，给通用高频适用建议，不猜测个性化内容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仅限家庭降伴策略，不给替代专业干预的方案</w:t>
      </w:r>
    </w:p>
    <w:p>
      <w:pPr>
        <w:spacing w:after="5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3.3  建议内容分类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困难类型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建议方向示例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阅读困难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指读时用手指跟踪、增大字体、分段读而非全篇应攼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书写困难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先用手指在桌上拏写计划、分离动作记忆和视觉记忆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记忆单元困难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思维导图、在记忆单元旁画示意图、少背多理解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学习焦虑功能</w:t>
            </w:r>
          </w:p>
        </w:tc>
        <w:tc>
          <w:tcPr>
            <w:tcW w:type="dxa" w:w="6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分段完成、即时正面反馈、避免在疲惫时训练</w:t>
            </w:r>
          </w:p>
        </w:tc>
      </w:tr>
    </w:tbl>
    <w:p>
      <w:pPr>
        <w:spacing w:after="50" w:before="0"/>
      </w:pPr>
    </w:p>
    <w:p>
      <w:pPr>
        <w:pBdr>
          <w:left w:val="single" w:color="1A56A0" w:sz="14" w:space="10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边界：F3 不输出诊断结论、不输出是否是读写障碍的判断、不提供应由专业机构执行的干预方案。</w:t>
      </w:r>
    </w:p>
    <w:p>
      <w:pPr>
        <w:spacing w:after="10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F4  预约咋询推销与转化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本模块是售前封闭环节。触发条件严格受控，不主动打扰。</w:t>
      </w:r>
    </w:p>
    <w:p>
      <w:pPr>
        <w:spacing w:after="5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4.1  触发条件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以下三条同时满足，才触发推销：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焦虑评分在本 session 内连续 3 轮未上升（情绪有在改善）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家长在当轮明确说出干预意愿关键词，如“怎么帮他”“有没有专业机构”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本 session 内尚未触发过推销（每 session 最多一次）</w:t>
      </w:r>
    </w:p>
    <w:p>
      <w:pPr>
        <w:spacing w:after="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3"/>
          <w:szCs w:val="23"/>
        </w:rPr>
        <w:t xml:space="preserve">4.2  推销内容设计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要素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推销入口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软植入，不是硬广告。自然承接上一句话降前常版第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话术销养点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以孩子获益为中心，不强调价格，不选择恶意对比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入口呈现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附上预约咋询按鈕，点击跳转。同时展示「继续咋问」选项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话术审核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推销话术模板上线前需由运营审核，禁止未经审核的话术直接上线</w:t>
            </w:r>
          </w:p>
        </w:tc>
      </w:tr>
    </w:tbl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3. 焦虑评分引擎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焦虑评分是贯穿全程的隐式状态，不对家长展示，仅用于内部策略决策。</w:t>
      </w:r>
    </w:p>
    <w:p>
      <w:pPr>
        <w:spacing w:after="6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 / 范围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anxiety_score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 0–100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初始値 50。越小表示情绪越缓和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连续下降轮次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  0–N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记录评分连续未上升的轮次数，达 3 轮标记为缓解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干预意愿标记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当轮是否检测到干预意愿关键词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已推销标记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 session 内是否已触发过一次推销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 评分更新规则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每轮对话结束后更新一次。LLM 在回复末尾输出意图标签，标签内含 anxiety_delta 字段，范围 -10 到 +10。</w:t>
      </w:r>
    </w:p>
    <w:p>
      <w:pPr>
        <w:spacing w:after="4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评分变化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家长表达掌揧感、表示明白了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-5 到 -10（评分下降，趋向缓解）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家长提问具体操作问题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-3 到 -5（轻度缓解）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家长继续头痛、反复说不知道怎么办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 到 +8（评分上升，焦虑加剧）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家长表达否认、质疑或情绪激动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+5 到 +10（高度焦虑）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中性科普问答</w:t>
            </w:r>
          </w:p>
        </w:tc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0（不变）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 策略切换逻辑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评分 ≥ 70：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家长处于高度焦虑，优先情绪承接，返回 F2 情绪疏导分支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评分 40–69：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正常范围，按意图路由至 F2 或 F3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评分 &lt; 40 且干预意愿标记为 true：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达到 F4 触发阈値，检查已推销标记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4. 对话状态与多轮记忆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以下字段在会话期间持久，跨轮次可读取。</w:t>
      </w:r>
    </w:p>
    <w:p>
      <w:pPr>
        <w:spacing w:after="5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thread_id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device_id:process_id 拼接，会话唯一标识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LangGraph 维护的完整对话历史，自动注入 Prompt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anxiety_score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当前焦虑评分，0–1000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consecutive_drops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评分连续未上升轮次数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intent_flag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当轮干预意愿关键词检测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sales_triggered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 session 已推销标记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last_intent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上一轮意图标签，用于上下文连贯</w:t>
            </w:r>
          </w:p>
        </w:tc>
      </w:tr>
    </w:tbl>
    <w:p>
      <w:pPr>
        <w:spacing w:after="60" w:before="0"/>
      </w:pPr>
    </w:p>
    <w:p>
      <w:pPr>
        <w:pBdr>
          <w:left w:val="single" w:color="1A56A0" w:sz="14" w:space="10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对话历史由 LangGraph ConversationBufferMemory 自动维护。其余字段写入 process_messages 表，会话结束后可供运营侧分析。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5. 横切关注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以下三项不隔属任何单一模块，贯穿所有输出。</w:t>
      </w:r>
    </w:p>
    <w:p>
      <w:pPr>
        <w:spacing w:after="6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 免责声明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每条助手回复末尾自动附加以下声明，不可省略：</w:t>
      </w:r>
    </w:p>
    <w:p>
      <w:pPr>
        <w:pBdr>
          <w:left w:val="single" w:color="888888" w:sz="14" w:space="10"/>
        </w:pBdr>
        <w:spacing w:after="80" w:before="80"/>
        <w:ind w:left="28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“以上内容仅供参考，不构成任何医疗诊断。如您关心孩子的具体情况，建议进行专业评估。”</w:t>
      </w: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 请求路由与越界处理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话题完全无关（天气、饮食等）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一句话引导：“我主要负责读写障碍相关的咋询，这个问题我不太擅长呢”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涉及孩子已知诊断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认可家长已有専业支持，转入干预建议模式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家长要求 AI 做评断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明确拒绝，说明需要专业评估，引导预约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重复询问相同问题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认出上次回答并补充，不重复整段</w:t>
            </w:r>
          </w:p>
        </w:tc>
      </w:tr>
    </w:tbl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 语气与表达约束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和暖、平易近人，不用学术术语，不用全大写强调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不说“你应该”“你必须”，改用“很多家长会选择”“也许可以试试”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每轮回复结尾选择性给出一个追问引导，保持对话自然流转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推销话术绝对不豪测、不恐吓、不对比其他機构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6. 意图标签输出规范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LLM 在每条回复末尾输出以下 JSON 格式标签（不换行，非展示内容）：</w:t>
      </w:r>
    </w:p>
    <w:p>
      <w:pPr>
        <w:spacing w:after="40" w:before="0"/>
      </w:pPr>
    </w:p>
    <w:p>
      <w:pPr>
        <w:shd w:fill="F0F4F8" w:val="clear"/>
        <w:spacing w:after="60" w:before="60"/>
        <w:ind w:left="240"/>
      </w:pPr>
      <w:r>
        <w:rPr>
          <w:rFonts w:ascii="Courier New" w:cs="Courier New" w:eastAsia="Courier New" w:hAnsi="Courier New"/>
          <w:color w:val="1A3A6E"/>
          <w:sz w:val="20"/>
          <w:szCs w:val="20"/>
        </w:rPr>
        <w:t xml:space="preserve">{"intent":"&lt;意图类型&gt;","anxiety_delta":&lt;-10–10&gt;,"intervention_intent":&lt;true|false&gt;}</w:t>
      </w:r>
    </w:p>
    <w:p>
      <w:pPr>
        <w:spacing w:after="5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意图类型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取値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知识科普类问题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情绪倒过、说苦类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明确请求家庭建议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机构、服务、收费询问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offtopic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无关闲聊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anxiety_delta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-10–0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负分表示焦虑缓解，正分表示焦虑加剧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intervention_intent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W w:type="dxa" w:w="4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当轮家长是否说出干预意愿关键词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7. 典型对话路径示例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以下展示一个完整会话从进入到转化的典型流程。</w:t>
      </w:r>
    </w:p>
    <w:p>
      <w:pPr>
        <w:spacing w:after="5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32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轮次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家长输入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意图识别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助手策略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我孩子总是看错字，是不是有问题？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knowledge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 科普：解释读写障碍的常见表现，不论断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老师一直说他不认真，我已经很累了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 情绪承接：先认可疲惫，再说明老师误解的原因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我怎么在家帮他？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advice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F3 建议：针对看错字给出 2−3 条家庭降伴策略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这些方法我都试过，有没有更专业的帮助？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 → F4 触发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焦虑评分已连降 3 轮，触发阈値已达，软植入预约咋询卡片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1A56A0" w:sz="6" w:space="5"/>
        </w:pBdr>
        <w:spacing w:after="180" w:before="440"/>
      </w:pPr>
      <w:r>
        <w:rPr>
          <w:rFonts w:ascii="Arial" w:cs="Arial" w:eastAsia="Arial" w:hAnsi="Arial"/>
          <w:b/>
          <w:bCs/>
          <w:color w:val="0D3B6E"/>
          <w:sz w:val="32"/>
          <w:szCs w:val="32"/>
        </w:rPr>
        <w:t xml:space="preserve">8. 功能边界速查表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开发和运营快速判断一件事能不能做。</w:t>
      </w:r>
    </w:p>
    <w:p>
      <w:pPr>
        <w:spacing w:after="5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能否做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6A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解释读写障碍是什么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 核心功能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纵正常见误解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F2 误解纵正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给出家庭降伴建议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F3 简单通用版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引导预约咋询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F4 条件触发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诊断孩子是否有读写障碍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需专业评估， AI 不做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提供替代专业干预的全套方案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仅建议家庭伴读策略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评价学校或老师的对错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不价评具体人物或机构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直接售卖课程 / 报价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转化动作仅为预约咋询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发送营销短信 / 推送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仅对话内提示，不主动推送</w:t>
            </w:r>
          </w:p>
        </w:tc>
      </w:tr>
    </w:tbl>
    <w:p>
      <w:pPr>
        <w:spacing w:after="120" w:before="0"/>
      </w:pPr>
    </w:p>
    <w:p>
      <w:pPr>
        <w:pBdr>
          <w:top w:val="single" w:color="DDDDDD" w:sz="2" w:space="8"/>
        </w:pBdr>
        <w:spacing w:after="0" w:before="2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第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页  |  内部文件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spacing w:after="80" w:before="0"/>
    </w:pP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读写障碍 AI 客服系统</w:t>
    </w:r>
    <w:r>
      <w:rPr>
        <w:rFonts w:ascii="Arial" w:cs="Arial" w:eastAsia="Arial" w:hAnsi="Arial"/>
        <w:color w:val="777777"/>
        <w:sz w:val="18"/>
        <w:szCs w:val="18"/>
      </w:rPr>
      <w:t xml:space="preserve">   ·   业务逻辑汇总   ·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0D3B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2026-04-14T02:15:07.008Z</dcterms:created>
  <dcterms:modified xsi:type="dcterms:W3CDTF">2026-04-14T02:15:07.009Z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