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4DA85">
      <w:pPr>
        <w:spacing w:before="0" w:after="600"/>
      </w:pPr>
    </w:p>
    <w:p w14:paraId="3E98EFE5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2E75B6"/>
          <w:sz w:val="56"/>
          <w:szCs w:val="56"/>
        </w:rPr>
        <w:t>读写障碍 AI 智能客服系统</w:t>
      </w:r>
    </w:p>
    <w:p w14:paraId="2444467A">
      <w:pPr>
        <w:spacing w:before="0" w:after="100"/>
        <w:jc w:val="center"/>
      </w:pPr>
      <w:r>
        <w:rPr>
          <w:rFonts w:ascii="Arial" w:hAnsi="Arial" w:eastAsia="Arial" w:cs="Arial"/>
          <w:color w:val="1F4E79"/>
          <w:sz w:val="34"/>
          <w:szCs w:val="34"/>
        </w:rPr>
        <w:t>产品需求文档 PRD · V1.0</w:t>
      </w:r>
    </w:p>
    <w:p w14:paraId="18E35450">
      <w:pPr>
        <w:spacing w:before="0" w:after="400"/>
        <w:jc w:val="center"/>
      </w:pPr>
      <w:r>
        <w:rPr>
          <w:rFonts w:ascii="Arial" w:hAnsi="Arial" w:eastAsia="Arial" w:cs="Arial"/>
          <w:color w:val="888888"/>
          <w:sz w:val="26"/>
          <w:szCs w:val="26"/>
        </w:rPr>
        <w:t>星萌乐读 × AI 开发团队</w:t>
      </w:r>
    </w:p>
    <w:p w14:paraId="168B20C0">
      <w:pPr>
        <w:spacing w:before="0" w:after="10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2200"/>
        <w:gridCol w:w="3800"/>
      </w:tblGrid>
      <w:tr w14:paraId="35D3D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F3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F28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C0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作者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323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60B8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6A1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82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2026-04-13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F3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产品团队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883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初版，含功能需求、技术方案、原型说明</w:t>
            </w:r>
          </w:p>
        </w:tc>
      </w:tr>
    </w:tbl>
    <w:p w14:paraId="32682CE8">
      <w:pPr>
        <w:spacing w:before="0" w:after="120"/>
      </w:pPr>
    </w:p>
    <w:p w14:paraId="6D04D769">
      <w:pPr>
        <w:jc w:val="center"/>
      </w:pPr>
      <w:r>
        <w:rPr>
          <w:rFonts w:ascii="Arial" w:hAnsi="Arial" w:eastAsia="Arial" w:cs="Arial"/>
          <w:color w:val="AAAAAA"/>
          <w:sz w:val="20"/>
          <w:szCs w:val="20"/>
        </w:rPr>
        <w:t>文档密级：内部使用  |  2026-04-13</w:t>
      </w:r>
    </w:p>
    <w:p w14:paraId="0E654F4D">
      <w:r>
        <w:br w:type="page"/>
      </w:r>
    </w:p>
    <w:p w14:paraId="678FE191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1. 项目背景</w:t>
      </w:r>
    </w:p>
    <w:p w14:paraId="10724F9F">
      <w:pPr>
        <w:spacing w:before="0" w:after="40"/>
      </w:pPr>
    </w:p>
    <w:p w14:paraId="2B56BBD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1.1 问题陈述</w:t>
      </w:r>
    </w:p>
    <w:p w14:paraId="3A52129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中国约11%的儿童存在读写障碍，他们智力正常却在阅读和书写上面临持续困难。星萌乐读已建立完整的后端干预闭环，但在售前获客侧面临三大瓶颈：</w:t>
      </w:r>
    </w:p>
    <w:p w14:paraId="0888382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获客难：家长普遍不了解读写障碍概念，无法主动寻求帮助</w:t>
      </w:r>
    </w:p>
    <w:p w14:paraId="011CA62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筛查难：传统线下筛查成本高、周期长，医疗场景容易引发孩子的防御心理</w:t>
      </w:r>
    </w:p>
    <w:p w14:paraId="157CDE3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转化难：即使了解风险，家长往往处于否认或焦虑状态，难以顺界对接专业服务</w:t>
      </w:r>
    </w:p>
    <w:p w14:paraId="536E3CD4">
      <w:pPr>
        <w:spacing w:before="0" w:after="60"/>
      </w:pPr>
    </w:p>
    <w:p w14:paraId="3AEE5D8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1.2 项目目标</w:t>
      </w:r>
    </w:p>
    <w:p w14:paraId="0CD6705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本项目旨在打造一个 AI 智能客服系统，作为星萌乐读的售前获客与用户教育工具：</w:t>
      </w:r>
    </w:p>
    <w:p w14:paraId="3E935A4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通过自然对话降低家长的认知门槛与心理阻力</w:t>
      </w:r>
    </w:p>
    <w:p w14:paraId="042AE4E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提供专业、温暖的情绪疏导和个性化家庭干预建议</w:t>
      </w:r>
    </w:p>
    <w:p w14:paraId="1347BEA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在合适时机精准触发服务推荐，提升付费转化率</w:t>
      </w:r>
      <w:bookmarkStart w:id="0" w:name="_GoBack"/>
      <w:bookmarkEnd w:id="0"/>
    </w:p>
    <w:p w14:paraId="4E96ED71">
      <w:r>
        <w:br w:type="page"/>
      </w:r>
    </w:p>
    <w:p w14:paraId="77D921A1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2. 功能需求</w:t>
      </w:r>
    </w:p>
    <w:p w14:paraId="162AA504">
      <w:pPr>
        <w:spacing w:before="0" w:after="40"/>
      </w:pPr>
    </w:p>
    <w:p w14:paraId="64FBFC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2.1 功能清单</w:t>
      </w:r>
    </w:p>
    <w:p w14:paraId="2344B313">
      <w:pPr>
        <w:spacing w:before="0" w:after="4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5"/>
        <w:gridCol w:w="1786"/>
        <w:gridCol w:w="4447"/>
        <w:gridCol w:w="1189"/>
        <w:gridCol w:w="1193"/>
      </w:tblGrid>
      <w:tr w14:paraId="1715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06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7D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功能名称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58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091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FC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</w:tr>
      <w:tr w14:paraId="2F60F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B9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C5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对话界面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77A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Gradio ChatInterface，支持多轮上下文与流式渲染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629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6D4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18E1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DA6A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AE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SSE 流式输出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FE2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FastAPI StreamingResponse，前端逐 token 渲染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603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38F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73A4C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873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E1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历史对话存储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5F7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SQLite 持久化，按 session_id 隔离，支持跨会话恢复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F1E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EAA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0C95E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9BC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E50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Prompt 意图识别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C49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 内嵌意图标签，后端解析后路由对应策略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545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0BD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48E99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A9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A8D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情绪疏导答疑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064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RAG 检索专业知识库，温和口吉进行科普答疑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187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69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4D5D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B7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3CA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家庭干预生成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460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依据对话上下文生成个性化陷读、陷写小妙招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256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036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3A3B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EE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8B8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精准推销触发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18D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焦虑评分机制，条件满足后软植入服务介绍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537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46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540CB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E7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B38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RAG 知识库接口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3A3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PDF 解析 + ChromaDB 向量化，预留文档上传接口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0DD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8B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</w:t>
            </w:r>
          </w:p>
        </w:tc>
      </w:tr>
      <w:tr w14:paraId="38460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AF2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F09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B1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知识库管理后台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2F1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运营上传/更新 PDF，实时入库，无需重启服务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A43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EC0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迭代一</w:t>
            </w:r>
          </w:p>
        </w:tc>
      </w:tr>
      <w:tr w14:paraId="4D39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FB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81A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游戏化筛查模块</w:t>
            </w:r>
          </w:p>
        </w:tc>
        <w:tc>
          <w:tcPr>
            <w:tcW w:w="4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FC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面向儿童的文字游戏，初步判断读写障碍风险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388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918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迭代二</w:t>
            </w:r>
          </w:p>
        </w:tc>
      </w:tr>
    </w:tbl>
    <w:p w14:paraId="6A0C9771">
      <w:pPr>
        <w:spacing w:before="0" w:after="120"/>
      </w:pPr>
    </w:p>
    <w:p w14:paraId="5E82EE2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2.2 核心功能详述</w:t>
      </w:r>
    </w:p>
    <w:p w14:paraId="5F3C9ED0">
      <w:pPr>
        <w:spacing w:before="0" w:after="40"/>
      </w:pPr>
    </w:p>
    <w:p w14:paraId="4AA166FA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F04 / F05 — 意图识别 + 情绪疏导 RAG</w:t>
      </w:r>
    </w:p>
    <w:p w14:paraId="0BC605E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采用『LLM 内嵌标签』方案：大模型在每条回复末尾输出意图标签，后端解析后路由至对应策略，无需额外 NLU 模型。下表列出四种意图的回复策略：</w:t>
      </w:r>
    </w:p>
    <w:p w14:paraId="14F1B4D9">
      <w:pPr>
        <w:spacing w:before="0" w:after="4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400"/>
      </w:tblGrid>
      <w:tr w14:paraId="79EC6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34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意图类型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A6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策略说明</w:t>
            </w:r>
          </w:p>
        </w:tc>
      </w:tr>
      <w:tr w14:paraId="0B65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DC0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情绪疏导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09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温和专业口吉进行科普，RAG 检索辅助，避免医疗诊断表述</w:t>
            </w:r>
          </w:p>
        </w:tc>
      </w:tr>
      <w:tr w14:paraId="0D2C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19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家庭干预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F65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依据孩子年龄、具体困难、学习场景，生成 2-3 条可操作建议</w:t>
            </w:r>
          </w:p>
        </w:tc>
      </w:tr>
      <w:tr w14:paraId="10630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71A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推销时机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180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焦虑评分连续 3 轮下降且存在干预意愿时，自然引入服务介绍</w:t>
            </w:r>
          </w:p>
        </w:tc>
      </w:tr>
      <w:tr w14:paraId="5112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5F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闲聊 / 无关</w:t>
            </w:r>
          </w:p>
        </w:tc>
        <w:tc>
          <w:tcPr>
            <w:tcW w:w="7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115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礼貌引导回读写障碍话题，不提供与业务无关的深度回答</w:t>
            </w:r>
          </w:p>
        </w:tc>
      </w:tr>
    </w:tbl>
    <w:p w14:paraId="581AE299">
      <w:pPr>
        <w:spacing w:before="0" w:after="80"/>
      </w:pPr>
    </w:p>
    <w:p w14:paraId="2E68B7B8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F07 — 精准推销触发条件</w:t>
      </w:r>
    </w:p>
    <w:p w14:paraId="0A890AF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以下三条同时满足时触发：</w:t>
      </w:r>
    </w:p>
    <w:p w14:paraId="63601C8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焦虑评分连续 3 轮未上升（基于情绪关键词正负极性累计计算）</w:t>
      </w:r>
    </w:p>
    <w:p w14:paraId="42AD82F3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家长在当轮明确表达干预意愿关键词</w:t>
      </w:r>
    </w:p>
    <w:p w14:paraId="63F83D00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本 session 内尚未触发过推销（避免重复打扰）</w:t>
      </w:r>
    </w:p>
    <w:p w14:paraId="35CE29C1">
      <w:pPr>
        <w:spacing w:before="0" w:after="80"/>
      </w:pPr>
    </w:p>
    <w:p w14:paraId="11ECAF9C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F08 — RAG 知识库标准接口</w:t>
      </w:r>
    </w:p>
    <w:p w14:paraId="7DF7B2C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预留标准化文档上传接口，即使 MVP 阶段知识库内容有限，也能向需求方展示完整流程：</w:t>
      </w:r>
    </w:p>
    <w:p w14:paraId="74EBC13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POST /ingest — 上传 PDF，自动完成解析、分段、向量化、入库</w:t>
      </w:r>
    </w:p>
    <w:p w14:paraId="682B09F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GET /docs — 列出当前知识库中所有文档及片段数</w:t>
      </w:r>
    </w:p>
    <w:p w14:paraId="0D7B721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DELETE /docs/{id} — 删除指定文档及其向量片段</w:t>
      </w:r>
    </w:p>
    <w:p w14:paraId="70EE95E2">
      <w:pPr>
        <w:spacing w:before="0" w:after="120"/>
      </w:pPr>
    </w:p>
    <w:p w14:paraId="3B53636C">
      <w:r>
        <w:br w:type="page"/>
      </w:r>
    </w:p>
    <w:p w14:paraId="6ED9F0C7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3. 技术方案</w:t>
      </w:r>
    </w:p>
    <w:p w14:paraId="6E6612F0">
      <w:pPr>
        <w:spacing w:before="0" w:after="40"/>
      </w:pPr>
    </w:p>
    <w:p w14:paraId="4EF8215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3.1 技术选型</w:t>
      </w:r>
    </w:p>
    <w:p w14:paraId="4D97D5A5">
      <w:pPr>
        <w:spacing w:before="0" w:after="4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4800"/>
      </w:tblGrid>
      <w:tr w14:paraId="2476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73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A9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9E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选型理由</w:t>
            </w:r>
          </w:p>
        </w:tc>
      </w:tr>
      <w:tr w14:paraId="3BBD7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5FD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前端界面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E52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Gradio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C20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gr.ChatInterface 十几行代码完成流式对话 UI，快速出 Demo</w:t>
            </w:r>
          </w:p>
        </w:tc>
      </w:tr>
      <w:tr w14:paraId="444D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254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后端框架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EDE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FastAPI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E9D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原生支持 SSE StreamingResponse，异步友好，易扩展</w:t>
            </w:r>
          </w:p>
        </w:tc>
      </w:tr>
      <w:tr w14:paraId="37AB5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3C6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 编排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F10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LangChain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C9E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统一封装 LLM、RAG 检索链、Memory，降低集成成本</w:t>
            </w:r>
          </w:p>
        </w:tc>
      </w:tr>
      <w:tr w14:paraId="7B48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973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大模型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CF8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Claude 3.5 Sonnet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922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支持多模型切换，通过环境变量配置</w:t>
            </w:r>
          </w:p>
        </w:tc>
      </w:tr>
      <w:tr w14:paraId="2B7D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8F6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向量数据库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010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ChromaDB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83D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本地轻量，零额外部署，与 LangChain 原生集成</w:t>
            </w:r>
          </w:p>
        </w:tc>
      </w:tr>
      <w:tr w14:paraId="3A01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E21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文档解析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0D4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LangChain PyPDFLoader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118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直接支持 PDF 分段入库，验证 RAG 接口可行性</w:t>
            </w:r>
          </w:p>
        </w:tc>
      </w:tr>
      <w:tr w14:paraId="373E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5B7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历史存储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F4F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SQLite（MVP 期）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292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本地持久化，按 session_id 存储多轮历史，后期可换 Redis</w:t>
            </w:r>
          </w:p>
        </w:tc>
      </w:tr>
      <w:tr w14:paraId="3BC7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F0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028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Docker Compose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718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单命令启动，方便需求方本地演示与云端部署</w:t>
            </w:r>
          </w:p>
        </w:tc>
      </w:tr>
    </w:tbl>
    <w:p w14:paraId="6E4A21D2">
      <w:pPr>
        <w:spacing w:before="0" w:after="120"/>
      </w:pPr>
    </w:p>
    <w:p w14:paraId="38ED36F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3.2 系统架构概述</w:t>
      </w:r>
    </w:p>
    <w:p w14:paraId="4F834CC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整体分四层：</w:t>
      </w:r>
    </w:p>
    <w:p w14:paraId="5B8C5DB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用户层：Gradio ChatInterface，支持 SSE 流式渲染、历史消息展示、Session 切换</w:t>
      </w:r>
    </w:p>
    <w:p w14:paraId="53C9EBF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编排层：LangChain 统一管理 Prompt 模板、RAG 检索链、ConversationBufferMemory</w:t>
      </w:r>
    </w:p>
    <w:p w14:paraId="33344DF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存储层：ChromaDB（向量检索）+ SQLite（历史对话持久化）</w:t>
      </w:r>
    </w:p>
    <w:p w14:paraId="18FE20F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基础设施层：FastAPI 提供 /chat SSE 接口，Docker Compose 单命令启动</w:t>
      </w:r>
    </w:p>
    <w:p w14:paraId="64581A9A">
      <w:pPr>
        <w:spacing w:before="0" w:after="80"/>
      </w:pPr>
    </w:p>
    <w:p w14:paraId="236CE09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3.3 关键接口定义</w:t>
      </w:r>
    </w:p>
    <w:p w14:paraId="4F656459">
      <w:pPr>
        <w:spacing w:before="0" w:after="4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9"/>
        <w:gridCol w:w="1598"/>
        <w:gridCol w:w="2197"/>
        <w:gridCol w:w="4386"/>
      </w:tblGrid>
      <w:tr w14:paraId="1AF9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B4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B1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29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FB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04C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57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059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/chat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BFC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session_id, message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303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接收用户消息，返回 SSE 流式回复</w:t>
            </w:r>
          </w:p>
        </w:tc>
      </w:tr>
      <w:tr w14:paraId="24EA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48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C01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/history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90D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session_id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D2B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获取指定会话的历史对话记录</w:t>
            </w:r>
          </w:p>
        </w:tc>
      </w:tr>
      <w:tr w14:paraId="765BA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B32A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8BF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/ingest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9F5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file (PDF)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A8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上传文档至知识库，触发向量化入库</w:t>
            </w:r>
          </w:p>
        </w:tc>
      </w:tr>
      <w:tr w14:paraId="6A21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9D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0BC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/docs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281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1E6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列出知识库中所有文档</w:t>
            </w:r>
          </w:p>
        </w:tc>
      </w:tr>
      <w:tr w14:paraId="319A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14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60A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/docs/{id}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BF4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doc_id</w:t>
            </w:r>
          </w:p>
        </w:tc>
        <w:tc>
          <w:tcPr>
            <w:tcW w:w="4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150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删除指定文档及其向量</w:t>
            </w:r>
          </w:p>
        </w:tc>
      </w:tr>
    </w:tbl>
    <w:p w14:paraId="082B13A1">
      <w:pPr>
        <w:spacing w:before="0" w:after="80"/>
      </w:pPr>
    </w:p>
    <w:p w14:paraId="5E7EB4A7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3.4 数据结构</w:t>
      </w:r>
    </w:p>
    <w:p w14:paraId="1EC38074">
      <w:pPr>
        <w:spacing w:before="0" w:after="40"/>
      </w:pPr>
    </w:p>
    <w:p w14:paraId="0D5CDFA9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对话历史（SQLite）</w:t>
      </w:r>
    </w:p>
    <w:p w14:paraId="1970CAB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表名：conversations，字段：id / session_id / role / content / intent_tag / timestamp</w:t>
      </w:r>
    </w:p>
    <w:p w14:paraId="4695212F">
      <w:pPr>
        <w:spacing w:before="0" w:after="60"/>
      </w:pPr>
    </w:p>
    <w:p w14:paraId="5D38FDF8">
      <w:pPr>
        <w:spacing w:before="20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焦虑评分（Session 内存）</w:t>
      </w:r>
    </w:p>
    <w:p w14:paraId="2FEAA25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anxiety_score：int，初始値 50，范围 0-100</w:t>
      </w:r>
    </w:p>
    <w:p w14:paraId="566BD6E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每轮根据情绪关键词正负极性 ±5 调整；连续 3 轮 ≤ 上轮就标记为「焦虑缓解」</w:t>
      </w:r>
    </w:p>
    <w:p w14:paraId="18037476">
      <w:pPr>
        <w:spacing w:before="0" w:after="80"/>
      </w:pPr>
    </w:p>
    <w:p w14:paraId="1C14E9C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3.5 Prompt 框架设计</w:t>
      </w:r>
    </w:p>
    <w:p w14:paraId="7D80A2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System Prompt 分三节注入：</w:t>
      </w:r>
    </w:p>
    <w:p w14:paraId="01453E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角色设定：明确助手定位、语气要求、禁止诺断表述</w:t>
      </w:r>
    </w:p>
    <w:p w14:paraId="535999B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知识注入：{rag_context} 每轮检索 3-5 个相关片段动态填入</w:t>
      </w:r>
    </w:p>
    <w:p w14:paraId="7165DF6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意图指令：要求 LLM 在回复末尾输出 JSON 格式的意图标签</w:t>
      </w:r>
    </w:p>
    <w:p w14:paraId="24DEA0C0">
      <w:pPr>
        <w:spacing w:before="0" w:after="120"/>
      </w:pPr>
    </w:p>
    <w:p w14:paraId="50BF813A">
      <w:r>
        <w:br w:type="page"/>
      </w:r>
    </w:p>
    <w:p w14:paraId="02898575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4. 交互与原型说明</w:t>
      </w:r>
    </w:p>
    <w:p w14:paraId="29CFFE92">
      <w:pPr>
        <w:spacing w:before="0" w:after="40"/>
      </w:pPr>
    </w:p>
    <w:p w14:paraId="35A34CA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4.1 对话界面布局</w:t>
      </w:r>
    </w:p>
    <w:p w14:paraId="0A6BF56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MVP 采用 Gradio ChatInterface，布局从上到下依次为：</w:t>
      </w:r>
    </w:p>
    <w:p w14:paraId="01FF616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顶部标题栏：「星萌小助手 — 读写障碍陪伴顾问」+ 简短副标题</w:t>
      </w:r>
    </w:p>
    <w:p w14:paraId="2A8D0EA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消息区（主区域）：气泡式对话，用户消息右对齐蓝色，助手消息左对齐白色</w:t>
      </w:r>
    </w:p>
    <w:p w14:paraId="04337D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输入框 + 发送按鈕：底部固定，支持 Enter 发送</w:t>
      </w:r>
    </w:p>
    <w:p w14:paraId="2D5A709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历史侧边栏（可选）：展示最近 5 个 Session，支持点击切换</w:t>
      </w:r>
    </w:p>
    <w:p w14:paraId="20C1CC15">
      <w:pPr>
        <w:spacing w:before="0" w:after="80"/>
      </w:pPr>
    </w:p>
    <w:p w14:paraId="1CA9504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4.2 推销卡片组件</w:t>
      </w:r>
    </w:p>
    <w:p w14:paraId="3F8E47D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当推销触发时，在正常回复文本之后附加一个特殊卡片：</w:t>
      </w:r>
    </w:p>
    <w:p w14:paraId="14E21A8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服务名称与一句话价値主张</w:t>
      </w:r>
    </w:p>
    <w:p w14:paraId="228AF35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「了解详情」按鈕，点击跳转至星萌乐读服务页</w:t>
      </w:r>
    </w:p>
    <w:p w14:paraId="4A2AE28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「继续咋问」按鈕，保持在对话界面中</w:t>
      </w:r>
    </w:p>
    <w:p w14:paraId="52EA5FFE">
      <w:pPr>
        <w:spacing w:before="0" w:after="80"/>
      </w:pPr>
    </w:p>
    <w:p w14:paraId="3B722A4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4.3 错误与边界态处理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800"/>
      </w:tblGrid>
      <w:tr w14:paraId="5697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57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B97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</w:tr>
      <w:tr w14:paraId="116F8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AA7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 超时 (&gt;15s)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4BF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展示「正在思考中，请稍候…」加载提示，超时后提示重试</w:t>
            </w:r>
          </w:p>
        </w:tc>
      </w:tr>
      <w:tr w14:paraId="79BD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670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RAG 无召回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FF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降级为纯 LLM 回答，不向用户暴露知识库状态</w:t>
            </w:r>
          </w:p>
        </w:tc>
      </w:tr>
      <w:tr w14:paraId="2AB3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F6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会话丢失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980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自动生成新 session_id，提示用户开始新对话</w:t>
            </w:r>
          </w:p>
        </w:tc>
      </w:tr>
      <w:tr w14:paraId="04F7E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7DA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API Key 错误</w:t>
            </w:r>
          </w:p>
        </w:tc>
        <w:tc>
          <w:tcPr>
            <w:tcW w:w="6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2AF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据实提示配置错误，不展示内部堆栈信息</w:t>
            </w:r>
          </w:p>
        </w:tc>
      </w:tr>
    </w:tbl>
    <w:p w14:paraId="486BAF9F">
      <w:pPr>
        <w:spacing w:before="0" w:after="120"/>
      </w:pPr>
    </w:p>
    <w:p w14:paraId="23FB44CB">
      <w:r>
        <w:br w:type="page"/>
      </w:r>
    </w:p>
    <w:p w14:paraId="03B58BC9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5. 项目排期</w:t>
      </w:r>
    </w:p>
    <w:p w14:paraId="25EB05EA">
      <w:pPr>
        <w:spacing w:before="0" w:after="4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1800"/>
        <w:gridCol w:w="4800"/>
      </w:tblGrid>
      <w:tr w14:paraId="5F31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C4E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BE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38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FD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</w:tr>
      <w:tr w14:paraId="018E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68D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1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F4B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2026-04-14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CCD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框架搞建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DF5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FastAPI 骨架 + Gradio 界面 + 基础 LLM 对话</w:t>
            </w:r>
          </w:p>
        </w:tc>
      </w:tr>
      <w:tr w14:paraId="12B6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004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7F9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2026-04-15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86A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存储 &amp; 流式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C0B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SQLite 历史存储 + SSE 流式输出联调完成</w:t>
            </w:r>
          </w:p>
        </w:tc>
      </w:tr>
      <w:tr w14:paraId="0678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CC1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3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C69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2026-04-16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1C1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RAG 接口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E43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PDF 解析 → ChromaDB 入库 → 检索注入 Prompt 跑通</w:t>
            </w:r>
          </w:p>
        </w:tc>
      </w:tr>
      <w:tr w14:paraId="139D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2F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CB7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2026-04-17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F4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意图 &amp; 推销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3399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意图识别标签解析 + 焦虑评分 + 推销触发逻辑</w:t>
            </w:r>
          </w:p>
        </w:tc>
      </w:tr>
      <w:tr w14:paraId="57EC4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3E8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Day 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6CD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2026-04-18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85E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联调 &amp; Demo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ABE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Prompt 精调 + 端到端联调 + Demo 打磨交付</w:t>
            </w:r>
          </w:p>
        </w:tc>
      </w:tr>
      <w:tr w14:paraId="19237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E6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迭代一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81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2026-04-25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D21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知识库管理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715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运营后台上传 PDF 接口、多轮情绪状态追踪优化</w:t>
            </w:r>
          </w:p>
        </w:tc>
      </w:tr>
      <w:tr w14:paraId="2E01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63D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迭代二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4D0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2026-05-10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E2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游戏化筛查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35F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面向儿童文字游戏筛查模块原型</w:t>
            </w:r>
          </w:p>
        </w:tc>
      </w:tr>
    </w:tbl>
    <w:p w14:paraId="7E90E35D">
      <w:pPr>
        <w:spacing w:before="0" w:after="120"/>
      </w:pPr>
    </w:p>
    <w:p w14:paraId="6143D1D4">
      <w:r>
        <w:br w:type="page"/>
      </w:r>
    </w:p>
    <w:p w14:paraId="58DE7E5D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6. 非功能需求</w:t>
      </w:r>
    </w:p>
    <w:p w14:paraId="42E0D8D0">
      <w:pPr>
        <w:spacing w:before="0" w:after="4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200"/>
      </w:tblGrid>
      <w:tr w14:paraId="2500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02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2D2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28332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5D1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响应延迟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529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首 token 延迟 ≤ 1.5s；完整回复 P90 ≤ 8s</w:t>
            </w:r>
          </w:p>
        </w:tc>
      </w:tr>
      <w:tr w14:paraId="2012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AF9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并发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498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 阶段支持 ≥ 50 并发会话，不影响流式体验</w:t>
            </w:r>
          </w:p>
        </w:tc>
      </w:tr>
      <w:tr w14:paraId="02C1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660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数据安全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517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对话内容本地存储；API Key 通过环境变量注入，禁止硬编码</w:t>
            </w:r>
          </w:p>
        </w:tc>
      </w:tr>
      <w:tr w14:paraId="4322E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6F9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可用性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B3D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单节点 Docker 部署，重启恢复时间 ≤ 30s；历史数据不丢失</w:t>
            </w:r>
          </w:p>
        </w:tc>
      </w:tr>
      <w:tr w14:paraId="7CFD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75F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可扩展性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F6C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知识库文档上传后无需重启；LLM 供应商可通过配置项热切换</w:t>
            </w:r>
          </w:p>
        </w:tc>
      </w:tr>
      <w:tr w14:paraId="315A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82F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合规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0EB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推销话术需运营审核；不得向用户承诺诊断结果</w:t>
            </w:r>
          </w:p>
        </w:tc>
      </w:tr>
    </w:tbl>
    <w:p w14:paraId="7C4DB9A5">
      <w:pPr>
        <w:spacing w:before="0" w:after="120"/>
      </w:pPr>
    </w:p>
    <w:p w14:paraId="7873A21C">
      <w:r>
        <w:br w:type="page"/>
      </w:r>
    </w:p>
    <w:p w14:paraId="0427FF48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7. 风险与假设</w:t>
      </w:r>
    </w:p>
    <w:p w14:paraId="2062F9BB">
      <w:pPr>
        <w:spacing w:before="0" w:after="40"/>
      </w:pPr>
    </w:p>
    <w:p w14:paraId="787702B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7.1 主要风险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00"/>
        <w:gridCol w:w="3800"/>
      </w:tblGrid>
      <w:tr w14:paraId="005FA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89D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0F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表现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5C3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缓解措施</w:t>
            </w:r>
          </w:p>
        </w:tc>
      </w:tr>
      <w:tr w14:paraId="6FE44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D72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模型幻觉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921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 可能生成不准确的医学建议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C7B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Prompt 明确禁止诺断表述，RAG 知识库优先覆盖高频问题</w:t>
            </w:r>
          </w:p>
        </w:tc>
      </w:tr>
      <w:tr w14:paraId="42B55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328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推销误判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287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焦虑评分规则过于简单导致时机不当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739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上线前运营多轮测试，保守设置阈値</w:t>
            </w:r>
          </w:p>
        </w:tc>
      </w:tr>
      <w:tr w14:paraId="1EB49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58C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RAG 冷启动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ADB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MVP 知识库内容有限，检索质量不稳定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90E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降级为纯 LLM 回答，不影响核心链路演示</w:t>
            </w:r>
          </w:p>
        </w:tc>
      </w:tr>
      <w:tr w14:paraId="255E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B6A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合规风险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36A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AI 不得替代专业医疗诊断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71E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所有回复末尾包含免责声明；话术需运营审核</w:t>
            </w:r>
          </w:p>
        </w:tc>
      </w:tr>
    </w:tbl>
    <w:p w14:paraId="65EBC6BC">
      <w:pPr>
        <w:spacing w:before="0" w:after="80"/>
      </w:pPr>
    </w:p>
    <w:p w14:paraId="77B6F28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7.2 核心假设</w:t>
      </w:r>
    </w:p>
    <w:p w14:paraId="602FE56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星萌乐读将在迭代一前提供至少 10 份专业知识文档（PDF 格式）入库</w:t>
      </w:r>
    </w:p>
    <w:p w14:paraId="64E3F31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MVP 演示阶段使用公开可用的 LLM API，API Key 由团队提供</w:t>
      </w:r>
    </w:p>
    <w:p w14:paraId="3D90F5B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Gradio 界面满足黑客松演示需求，移动端适配在迭代一阶段处理</w:t>
      </w:r>
    </w:p>
    <w:p w14:paraId="0AAD6393">
      <w:pPr>
        <w:spacing w:before="0" w:after="120"/>
      </w:pPr>
    </w:p>
    <w:p w14:paraId="29C9C829">
      <w:r>
        <w:br w:type="page"/>
      </w:r>
    </w:p>
    <w:p w14:paraId="79C9891D">
      <w:pPr>
        <w:pStyle w:val="2"/>
        <w:pBdr>
          <w:bottom w:val="single" w:color="2E75B6" w:sz="4" w:space="4"/>
        </w:pBdr>
        <w:spacing w:before="400" w:after="200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8. 附录</w:t>
      </w:r>
    </w:p>
    <w:p w14:paraId="45A7C45B">
      <w:pPr>
        <w:spacing w:before="0" w:after="40"/>
      </w:pPr>
    </w:p>
    <w:p w14:paraId="6E61DC7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8.1 术语表</w:t>
      </w:r>
    </w:p>
    <w:p w14:paraId="2278E14D">
      <w:pPr>
        <w:spacing w:before="0" w:after="40"/>
      </w:pP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200"/>
      </w:tblGrid>
      <w:tr w14:paraId="034E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1A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BE3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定义</w:t>
            </w:r>
          </w:p>
        </w:tc>
      </w:tr>
      <w:tr w14:paraId="2D6F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CD1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读写障碍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18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又称阅读障碍（Dyslexia），影响阅读、书写及拼写能力的神经发育性差异，与智力水平无关</w:t>
            </w:r>
          </w:p>
        </w:tc>
      </w:tr>
      <w:tr w14:paraId="6ABB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2BD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RAG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F96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Retrieval-Augmented Generation，检索增强生成，通过检索外部知识库辅助 LLM 生成更准确的回答</w:t>
            </w:r>
          </w:p>
        </w:tc>
      </w:tr>
      <w:tr w14:paraId="0B9AC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C57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SSE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6AA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Server-Sent Events，服务器推送事件，用于实现大模型回复的逐 token 流式输出</w:t>
            </w:r>
          </w:p>
        </w:tc>
      </w:tr>
      <w:tr w14:paraId="68B2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E68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Session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ACC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会话，标识一次完整的用户对话上下文，通过 session_id 区分不同用户或对话</w:t>
            </w:r>
          </w:p>
        </w:tc>
      </w:tr>
      <w:tr w14:paraId="0476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90C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焦虑评分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BD3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系统维护的会话级变量，通过情绪关键词正负极性累计计算，用于判断推销时机</w:t>
            </w:r>
          </w:p>
        </w:tc>
      </w:tr>
      <w:tr w14:paraId="12E4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48F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意图标签</w:t>
            </w:r>
          </w:p>
        </w:tc>
        <w:tc>
          <w:tcPr>
            <w:tcW w:w="7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4CE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LLM 在回复末输出的结构化标签，后端解析后决定路由策略</w:t>
            </w:r>
          </w:p>
        </w:tc>
      </w:tr>
    </w:tbl>
    <w:p w14:paraId="0753E4B7">
      <w:pPr>
        <w:spacing w:before="0" w:after="80"/>
      </w:pPr>
    </w:p>
    <w:p w14:paraId="3B70677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>8.2 参考资料</w:t>
      </w:r>
    </w:p>
    <w:p w14:paraId="5C5F184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星萌乐读官网：xingmenglecdu.com</w:t>
      </w:r>
    </w:p>
    <w:p w14:paraId="2046A13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LangChain 官方文档：https://python.langchain.com</w:t>
      </w:r>
    </w:p>
    <w:p w14:paraId="5C029F8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ChromaDB 文档：https://docs.trychroma.com</w:t>
      </w:r>
    </w:p>
    <w:p w14:paraId="58FCD59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Gradio 文档：https://www.gradio.app/docs</w:t>
      </w:r>
    </w:p>
    <w:p w14:paraId="15B0121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FastAPI 文档：https://fastapi.tiangolo.com</w:t>
      </w:r>
    </w:p>
    <w:p w14:paraId="11E51C80">
      <w:pPr>
        <w:spacing w:before="0" w:after="120"/>
      </w:pPr>
    </w:p>
    <w:p w14:paraId="15444082">
      <w:pPr>
        <w:pBdr>
          <w:top w:val="single" w:color="CCCCCC" w:sz="2" w:space="8"/>
        </w:pBdr>
        <w:spacing w:before="200" w:after="0"/>
        <w:jc w:val="center"/>
      </w:pPr>
      <w:r>
        <w:rPr>
          <w:rFonts w:ascii="Arial" w:hAnsi="Arial" w:eastAsia="Arial" w:cs="Arial"/>
          <w:color w:val="AAAAAA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C1FE8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  |  星萌乐读 × AI 客服项目  |  内部文件，请勿外传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D28D6">
    <w:pPr>
      <w:pBdr>
        <w:bottom w:val="single" w:color="2E75B6" w:sz="4" w:space="4"/>
      </w:pBdr>
      <w:spacing w:before="0" w:after="80"/>
    </w:pPr>
    <w:r>
      <w:rPr>
        <w:rFonts w:ascii="Arial" w:hAnsi="Arial" w:eastAsia="Arial" w:cs="Arial"/>
        <w:b/>
        <w:bCs/>
        <w:color w:val="2E75B6"/>
        <w:sz w:val="18"/>
        <w:szCs w:val="18"/>
      </w:rPr>
      <w:t>读写障碍 AI 智能客服系统</w:t>
    </w:r>
    <w:r>
      <w:rPr>
        <w:rFonts w:ascii="Arial" w:hAnsi="Arial" w:eastAsia="Arial" w:cs="Arial"/>
        <w:color w:val="888888"/>
        <w:sz w:val="18"/>
        <w:szCs w:val="18"/>
      </w:rPr>
      <w:t xml:space="preserve">   ·   PRD V1.0   ·   内部开发文档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48825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1115</Words>
  <Characters>1393</Characters>
  <TotalTime>0</TotalTime>
  <ScaleCrop>false</ScaleCrop>
  <LinksUpToDate>false</LinksUpToDate>
  <CharactersWithSpaces>1475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2026-04-13T02:51:00Z</dcterms:created>
  <dc:creator>Un-named</dc:creator>
  <cp:lastModifiedBy>.</cp:lastModifiedBy>
  <dcterms:modified xsi:type="dcterms:W3CDTF">2026-04-14T01:12:12Z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eyJoZGlkIjoiZWQ3ZjA2NDY1NzQ5NmIyMmJkMWJkMDAzN2NlMWM4MTIiLCJ1c2VySWQiOiIxNjE3ODgxMzg4In0=</vt:lpwstr>
  </property>
  <property fmtid="{D5CDD505-2E9C-101B-9397-08002B2CF9AE}" pid="3" name="KSOProductBuildVer">
    <vt:lpwstr>2052-12.1.0.25225</vt:lpwstr>
  </property>
  <property fmtid="{D5CDD505-2E9C-101B-9397-08002B2CF9AE}" pid="4" name="ICV">
    <vt:lpwstr>4CD0122C933E42E99F873BAAF2803DF3_12</vt:lpwstr>
  </property>
</Properties>
</file>