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2D1F50">
      <w:pPr>
        <w:spacing w:line="288" w:lineRule="auto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848"/>
        <w:gridCol w:w="791"/>
        <w:gridCol w:w="1369"/>
        <w:gridCol w:w="1369"/>
        <w:gridCol w:w="1367"/>
        <w:gridCol w:w="1334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844F22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i w:val="0"/>
              </w:rPr>
            </w:pPr>
            <w:r w:rsidRPr="00844F22">
              <w:rPr>
                <w:rFonts w:ascii="Times New Roman" w:hAnsi="Times New Roman" w:cs="Times New Roman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21.6pt" o:ole="">
                  <v:imagedata r:id="rId8" o:title=""/>
                </v:shape>
                <o:OLEObject Type="Embed" ProgID="Equation.3" ShapeID="_x0000_i1025" DrawAspect="Content" ObjectID="_1525885759" r:id="rId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6pt;height:21.6pt" o:ole="">
                  <v:imagedata r:id="rId10" o:title=""/>
                </v:shape>
                <o:OLEObject Type="Embed" ProgID="Equation.3" ShapeID="_x0000_i1026" DrawAspect="Content" ObjectID="_1525885760" r:id="rId1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6pt;height:18pt" o:ole="" fillcolor="window">
                  <v:imagedata r:id="rId12" o:title=""/>
                </v:shape>
                <o:OLEObject Type="Embed" ProgID="Equation.3" ShapeID="_x0000_i1027" DrawAspect="Content" ObjectID="_1525885761" r:id="rId13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6pt;height:21.6pt" o:ole="" fillcolor="window">
                  <v:imagedata r:id="rId14" o:title=""/>
                </v:shape>
                <o:OLEObject Type="Embed" ProgID="Equation.3" ShapeID="_x0000_i1028" DrawAspect="Content" ObjectID="_1525885762" r:id="rId15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8.8pt;height:21.6pt" o:ole="" fillcolor="window">
                  <v:imagedata r:id="rId16" o:title=""/>
                </v:shape>
                <o:OLEObject Type="Embed" ProgID="Equation.3" ShapeID="_x0000_i1029" DrawAspect="Content" ObjectID="_1525885763" r:id="rId17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6pt;height:21.6pt" o:ole="">
                  <v:imagedata r:id="rId18" o:title=""/>
                </v:shape>
                <o:OLEObject Type="Embed" ProgID="Equation.3" ShapeID="_x0000_i1030" DrawAspect="Content" ObjectID="_1525885764" r:id="rId1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8.8pt;height:15.6pt" o:ole="">
                  <v:imagedata r:id="rId20" o:title=""/>
                </v:shape>
                <o:OLEObject Type="Embed" ProgID="Equation.3" ShapeID="_x0000_i1031" DrawAspect="Content" ObjectID="_1525885765" r:id="rId2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color w:val="FF6600"/>
          <w:sz w:val="28"/>
          <w:szCs w:val="28"/>
        </w:rPr>
        <w:t xml:space="preserve">     </w:t>
      </w:r>
      <w:r w:rsidRPr="00120E98">
        <w:rPr>
          <w:sz w:val="28"/>
          <w:szCs w:val="28"/>
        </w:rPr>
        <w:t xml:space="preserve">Рассчитаем </w:t>
      </w:r>
      <w:r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Pr="00120E98">
        <w:rPr>
          <w:sz w:val="28"/>
          <w:szCs w:val="28"/>
        </w:rPr>
        <w:t xml:space="preserve"> (Р</w:t>
      </w:r>
      <w:r w:rsidRPr="00120E98">
        <w:rPr>
          <w:sz w:val="28"/>
          <w:szCs w:val="28"/>
          <w:vertAlign w:val="subscript"/>
        </w:rPr>
        <w:t>И</w:t>
      </w:r>
      <w:r w:rsidRPr="00120E98">
        <w:rPr>
          <w:sz w:val="28"/>
          <w:szCs w:val="28"/>
        </w:rPr>
        <w:t>)</w:t>
      </w:r>
      <w:r>
        <w:rPr>
          <w:sz w:val="28"/>
          <w:szCs w:val="28"/>
        </w:rPr>
        <w:t xml:space="preserve"> по формуле </w:t>
      </w:r>
    </w:p>
    <w:p w:rsidR="002D1F50" w:rsidRDefault="002D1F50" w:rsidP="002D1F50">
      <w:pPr>
        <w:spacing w:line="288" w:lineRule="auto"/>
        <w:jc w:val="center"/>
      </w:pPr>
    </w:p>
    <w:p w:rsidR="002D1F50" w:rsidRDefault="00E32F3D" w:rsidP="002D1F50">
      <w:pPr>
        <w:spacing w:line="288" w:lineRule="auto"/>
        <w:jc w:val="center"/>
        <w:rPr>
          <w:sz w:val="28"/>
          <w:szCs w:val="28"/>
        </w:rPr>
      </w:pPr>
      <w:r w:rsidRPr="00507475">
        <w:rPr>
          <w:position w:val="-24"/>
        </w:rPr>
        <w:object w:dxaOrig="1920" w:dyaOrig="760">
          <v:shape id="_x0000_i1035" type="#_x0000_t75" style="width:96pt;height:38.4pt" o:ole="">
            <v:imagedata r:id="rId22" o:title=""/>
          </v:shape>
          <o:OLEObject Type="Embed" ProgID="Equation.3" ShapeID="_x0000_i1035" DrawAspect="Content" ObjectID="_1525885766" r:id="rId23"/>
        </w:object>
      </w:r>
      <w:r w:rsidR="002D1F50" w:rsidRPr="00DA32D1">
        <w:rPr>
          <w:sz w:val="28"/>
          <w:szCs w:val="28"/>
        </w:rPr>
        <w:t>,</w:t>
      </w:r>
      <w:r w:rsidR="002D1F50">
        <w:rPr>
          <w:sz w:val="28"/>
          <w:szCs w:val="28"/>
        </w:rPr>
        <w:t xml:space="preserve">   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2" type="#_x0000_t75" style="width:32.4pt;height:24pt" o:ole="">
            <v:imagedata r:id="rId24" o:title=""/>
          </v:shape>
          <o:OLEObject Type="Embed" ProgID="Equation.3" ShapeID="_x0000_i1032" DrawAspect="Content" ObjectID="_1525885767" r:id="rId25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</w:p>
    <w:p w:rsidR="002D1F50" w:rsidRPr="00DA32D1" w:rsidRDefault="002D1F50" w:rsidP="002D1F50">
      <w:pPr>
        <w:spacing w:line="288" w:lineRule="auto"/>
        <w:jc w:val="center"/>
        <w:rPr>
          <w:sz w:val="28"/>
          <w:szCs w:val="28"/>
        </w:rPr>
      </w:pPr>
      <w:r w:rsidRPr="00DA32D1">
        <w:rPr>
          <w:position w:val="-28"/>
        </w:rPr>
        <w:object w:dxaOrig="1960" w:dyaOrig="1240">
          <v:shape id="_x0000_i1033" type="#_x0000_t75" style="width:98.4pt;height:62.4pt" o:ole="">
            <v:imagedata r:id="rId26" o:title=""/>
          </v:shape>
          <o:OLEObject Type="Embed" ProgID="Equation.3" ShapeID="_x0000_i1033" DrawAspect="Content" ObjectID="_1525885768" r:id="rId27"/>
        </w:object>
      </w:r>
      <w:r w:rsidRPr="00DA32D1">
        <w:rPr>
          <w:sz w:val="28"/>
          <w:szCs w:val="28"/>
        </w:rPr>
        <w:t>,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4" type="#_x0000_t75" style="width:24pt;height:21.6pt" o:ole="">
            <v:imagedata r:id="rId28" o:title=""/>
          </v:shape>
          <o:OLEObject Type="Embed" ProgID="Equation.3" ShapeID="_x0000_i1034" DrawAspect="Content" ObjectID="_1525885769" r:id="rId29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6812D2">
        <w:rPr>
          <w:sz w:val="28"/>
          <w:szCs w:val="28"/>
        </w:rPr>
        <w:t>Пчср</w:t>
      </w:r>
      <w:proofErr w:type="spellEnd"/>
      <w:r>
        <w:rPr>
          <w:sz w:val="28"/>
          <w:szCs w:val="28"/>
        </w:rPr>
        <w:t xml:space="preserve"> </w:t>
      </w:r>
      <w:r w:rsidRPr="006812D2">
        <w:rPr>
          <w:sz w:val="28"/>
          <w:szCs w:val="28"/>
        </w:rPr>
        <w:t>= (</w:t>
      </w:r>
      <w:r>
        <w:rPr>
          <w:sz w:val="28"/>
          <w:szCs w:val="28"/>
        </w:rPr>
        <w:t>2 118</w:t>
      </w:r>
      <w:r w:rsidRPr="00465538">
        <w:rPr>
          <w:sz w:val="28"/>
          <w:szCs w:val="28"/>
        </w:rPr>
        <w:t xml:space="preserve"> + 4 </w:t>
      </w:r>
      <w:r>
        <w:rPr>
          <w:sz w:val="28"/>
          <w:szCs w:val="28"/>
        </w:rPr>
        <w:t>237</w:t>
      </w:r>
      <w:r w:rsidRPr="00465538">
        <w:rPr>
          <w:sz w:val="28"/>
          <w:szCs w:val="28"/>
        </w:rPr>
        <w:t xml:space="preserve"> + 4</w:t>
      </w:r>
      <w:r>
        <w:rPr>
          <w:sz w:val="28"/>
          <w:szCs w:val="28"/>
        </w:rPr>
        <w:t xml:space="preserve"> 237 </w:t>
      </w:r>
      <w:r w:rsidRPr="0046553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465538">
        <w:rPr>
          <w:sz w:val="28"/>
          <w:szCs w:val="28"/>
        </w:rPr>
        <w:t>4</w:t>
      </w:r>
      <w:r>
        <w:rPr>
          <w:sz w:val="28"/>
          <w:szCs w:val="28"/>
        </w:rPr>
        <w:t> 237</w:t>
      </w:r>
      <w:r w:rsidRPr="00D114D4">
        <w:rPr>
          <w:sz w:val="28"/>
          <w:szCs w:val="28"/>
        </w:rPr>
        <w:t>)/</w:t>
      </w:r>
      <w:r w:rsidRPr="009D560D">
        <w:rPr>
          <w:sz w:val="28"/>
          <w:szCs w:val="28"/>
        </w:rPr>
        <w:t>4=</w:t>
      </w:r>
      <w:r>
        <w:rPr>
          <w:sz w:val="28"/>
          <w:szCs w:val="28"/>
        </w:rPr>
        <w:t xml:space="preserve"> 3 707 тыс.</w:t>
      </w:r>
      <w:r w:rsidRPr="009D560D">
        <w:rPr>
          <w:sz w:val="28"/>
          <w:szCs w:val="28"/>
        </w:rPr>
        <w:t xml:space="preserve"> руб.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9D560D">
        <w:rPr>
          <w:sz w:val="28"/>
          <w:szCs w:val="28"/>
        </w:rPr>
        <w:t>Ри</w:t>
      </w:r>
      <w:proofErr w:type="spellEnd"/>
      <w:r w:rsidRPr="009D560D">
        <w:rPr>
          <w:sz w:val="28"/>
          <w:szCs w:val="28"/>
        </w:rPr>
        <w:t>=</w:t>
      </w:r>
      <w:r>
        <w:rPr>
          <w:sz w:val="28"/>
          <w:szCs w:val="28"/>
        </w:rPr>
        <w:t>3 707</w:t>
      </w:r>
      <w:r w:rsidR="00966619">
        <w:rPr>
          <w:sz w:val="28"/>
          <w:szCs w:val="28"/>
        </w:rPr>
        <w:t>·</w:t>
      </w:r>
      <w:bookmarkStart w:id="0" w:name="_GoBack"/>
      <w:bookmarkEnd w:id="0"/>
      <w:r w:rsidRPr="00D114D4">
        <w:rPr>
          <w:sz w:val="28"/>
          <w:szCs w:val="28"/>
        </w:rPr>
        <w:t>/</w:t>
      </w:r>
      <w:r w:rsidRPr="00294673">
        <w:rPr>
          <w:sz w:val="28"/>
          <w:szCs w:val="28"/>
        </w:rPr>
        <w:t>19</w:t>
      </w:r>
      <w:r>
        <w:rPr>
          <w:sz w:val="28"/>
          <w:szCs w:val="28"/>
        </w:rPr>
        <w:t> 050</w:t>
      </w:r>
      <w:r w:rsidR="00966619">
        <w:rPr>
          <w:sz w:val="28"/>
          <w:szCs w:val="28"/>
        </w:rPr>
        <w:t>·</w:t>
      </w:r>
      <w:r w:rsidRPr="009D560D">
        <w:rPr>
          <w:sz w:val="28"/>
          <w:szCs w:val="28"/>
        </w:rPr>
        <w:t>100%=</w:t>
      </w:r>
      <w:r>
        <w:rPr>
          <w:sz w:val="28"/>
          <w:szCs w:val="28"/>
        </w:rPr>
        <w:t>19,5</w:t>
      </w:r>
      <w:r w:rsidRPr="009D560D">
        <w:rPr>
          <w:sz w:val="28"/>
          <w:szCs w:val="28"/>
        </w:rPr>
        <w:t>%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Чистый дисконтированный доход за четыре года работы программы </w:t>
      </w:r>
      <w:r w:rsidRPr="009D560D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t xml:space="preserve">1 492 тыс. </w:t>
      </w:r>
      <w:r w:rsidRPr="009D560D">
        <w:rPr>
          <w:sz w:val="28"/>
          <w:szCs w:val="28"/>
        </w:rPr>
        <w:t>руб.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Затраты на разработку программного продукта окупятся на четвертый год его использования.</w:t>
      </w:r>
    </w:p>
    <w:p w:rsidR="002D1F50" w:rsidRPr="006812D2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 Рентабельность инвестиций составляет 19,5</w:t>
      </w:r>
      <w:r w:rsidRPr="006812D2">
        <w:rPr>
          <w:sz w:val="28"/>
          <w:szCs w:val="28"/>
        </w:rPr>
        <w:t>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/>
    <w:sectPr w:rsidR="00166C26" w:rsidRPr="002D1F50" w:rsidSect="00E03B7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B6" w:rsidRDefault="008B18B6" w:rsidP="008B70CF">
      <w:r>
        <w:separator/>
      </w:r>
    </w:p>
  </w:endnote>
  <w:endnote w:type="continuationSeparator" w:id="0">
    <w:p w:rsidR="008B18B6" w:rsidRDefault="008B18B6" w:rsidP="008B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Pr="00E03B72" w:rsidRDefault="00E03B72" w:rsidP="00E03B7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B6" w:rsidRDefault="008B18B6" w:rsidP="008B70CF">
      <w:r>
        <w:separator/>
      </w:r>
    </w:p>
  </w:footnote>
  <w:footnote w:type="continuationSeparator" w:id="0">
    <w:p w:rsidR="008B18B6" w:rsidRDefault="008B18B6" w:rsidP="008B7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01FBB"/>
    <w:rsid w:val="00166C26"/>
    <w:rsid w:val="002D1F50"/>
    <w:rsid w:val="003016F4"/>
    <w:rsid w:val="0040104E"/>
    <w:rsid w:val="00420D8F"/>
    <w:rsid w:val="0044733A"/>
    <w:rsid w:val="00453FEC"/>
    <w:rsid w:val="004F0E96"/>
    <w:rsid w:val="008B18B6"/>
    <w:rsid w:val="008B70CF"/>
    <w:rsid w:val="009226F3"/>
    <w:rsid w:val="00966619"/>
    <w:rsid w:val="00AE0EF5"/>
    <w:rsid w:val="00C2257E"/>
    <w:rsid w:val="00E03B72"/>
    <w:rsid w:val="00E32F3D"/>
    <w:rsid w:val="00EE0503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52D6A-B213-44E7-B474-EAB2DEC4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6</cp:revision>
  <cp:lastPrinted>2016-05-27T17:20:00Z</cp:lastPrinted>
  <dcterms:created xsi:type="dcterms:W3CDTF">2016-05-08T16:02:00Z</dcterms:created>
  <dcterms:modified xsi:type="dcterms:W3CDTF">2016-05-27T17:22:00Z</dcterms:modified>
</cp:coreProperties>
</file>