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B3" w:rsidRPr="00CB31B3" w:rsidRDefault="00CB31B3" w:rsidP="00CB31B3">
      <w:pPr>
        <w:spacing w:beforeLines="100" w:before="312"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B31B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问题</w:t>
      </w:r>
      <w:r w:rsidRPr="00CB31B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3. </w:t>
      </w:r>
      <w:bookmarkStart w:id="0" w:name="_Hlk81145605"/>
      <w:r w:rsidRPr="00CB31B3">
        <w:rPr>
          <w:rFonts w:ascii="Times New Roman" w:eastAsia="宋体" w:hAnsi="Times New Roman" w:cs="Times New Roman" w:hint="eastAsia"/>
          <w:sz w:val="24"/>
          <w:szCs w:val="24"/>
        </w:rPr>
        <w:t>使用附件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中的数据，建立一个同时适用于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三个监测点（监测点两两间直线距离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Pr="00CB31B3">
        <w:rPr>
          <w:rFonts w:ascii="Times New Roman" w:eastAsia="宋体" w:hAnsi="Times New Roman" w:cs="Times New Roman"/>
          <w:sz w:val="24"/>
          <w:szCs w:val="24"/>
        </w:rPr>
        <w:t>100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km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，忽略相互影响）的二次预报数学模型，用来预测未来三天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种常规污染物单日浓度值，要求二次预报模型预测结果中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B31B3">
        <w:rPr>
          <w:rFonts w:ascii="Times New Roman" w:eastAsia="宋体" w:hAnsi="Times New Roman" w:cs="Times New Roman"/>
          <w:sz w:val="24"/>
          <w:szCs w:val="24"/>
        </w:rPr>
        <w:t>QI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预报值的最大相对误差应尽量小，且首要污染物预测准确度尽量高。并使用该模型预测监测点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B31B3">
        <w:rPr>
          <w:rFonts w:ascii="Times New Roman" w:eastAsia="宋体" w:hAnsi="Times New Roman" w:cs="Times New Roman"/>
          <w:sz w:val="24"/>
          <w:szCs w:val="24"/>
        </w:rPr>
        <w:t>021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31B3">
        <w:rPr>
          <w:rFonts w:ascii="Times New Roman" w:eastAsia="宋体" w:hAnsi="Times New Roman" w:cs="Times New Roman"/>
          <w:sz w:val="24"/>
          <w:szCs w:val="24"/>
        </w:rPr>
        <w:t>3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日至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B31B3">
        <w:rPr>
          <w:rFonts w:ascii="Times New Roman" w:eastAsia="宋体" w:hAnsi="Times New Roman" w:cs="Times New Roman"/>
          <w:sz w:val="24"/>
          <w:szCs w:val="24"/>
        </w:rPr>
        <w:t>5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种常规污染物的单日浓度值，计算相应的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AQI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和首要污染物，将结果依照附录“污染物浓度及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AQI</w:t>
      </w:r>
      <w:r w:rsidRPr="00CB31B3">
        <w:rPr>
          <w:rFonts w:ascii="Times New Roman" w:eastAsia="宋体" w:hAnsi="Times New Roman" w:cs="Times New Roman" w:hint="eastAsia"/>
          <w:sz w:val="24"/>
          <w:szCs w:val="24"/>
        </w:rPr>
        <w:t>预测结果表”的格式放在论文中。</w:t>
      </w:r>
      <w:bookmarkEnd w:id="0"/>
    </w:p>
    <w:p w:rsidR="00035CF9" w:rsidRDefault="00035CF9"/>
    <w:p w:rsidR="00CB31B3" w:rsidRDefault="00CB31B3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>技术路线：这一</w:t>
      </w:r>
      <w:proofErr w:type="gramStart"/>
      <w:r>
        <w:rPr>
          <w:rFonts w:hint="eastAsia"/>
        </w:rPr>
        <w:t>问需要</w:t>
      </w:r>
      <w:proofErr w:type="gramEnd"/>
      <w:r>
        <w:rPr>
          <w:rFonts w:hint="eastAsia"/>
        </w:rPr>
        <w:t>使用</w:t>
      </w:r>
      <w:r w:rsidR="000071E8" w:rsidRPr="000071E8">
        <w:rPr>
          <w:rFonts w:ascii="Times New Roman" w:eastAsia="宋体" w:hAnsi="Times New Roman" w:cs="Times New Roman"/>
          <w:szCs w:val="21"/>
        </w:rPr>
        <w:t>“</w:t>
      </w:r>
      <w:r w:rsidR="000071E8" w:rsidRPr="000071E8">
        <w:rPr>
          <w:rFonts w:ascii="Times New Roman" w:eastAsia="宋体" w:hAnsi="Times New Roman" w:cs="Times New Roman"/>
          <w:szCs w:val="21"/>
        </w:rPr>
        <w:t>监测点</w:t>
      </w:r>
      <w:r w:rsidR="000071E8" w:rsidRPr="000071E8">
        <w:rPr>
          <w:rFonts w:ascii="Times New Roman" w:eastAsia="宋体" w:hAnsi="Times New Roman" w:cs="Times New Roman"/>
          <w:szCs w:val="21"/>
        </w:rPr>
        <w:t>A</w:t>
      </w:r>
      <w:r w:rsidR="000071E8" w:rsidRPr="000071E8">
        <w:rPr>
          <w:rFonts w:ascii="Times New Roman" w:eastAsia="宋体" w:hAnsi="Times New Roman" w:cs="Times New Roman"/>
          <w:szCs w:val="21"/>
        </w:rPr>
        <w:t>逐小时污染物浓度与气象实测数据</w:t>
      </w:r>
      <w:r w:rsidR="000071E8" w:rsidRPr="000071E8">
        <w:rPr>
          <w:rFonts w:ascii="Times New Roman" w:eastAsia="宋体" w:hAnsi="Times New Roman" w:cs="Times New Roman"/>
          <w:szCs w:val="21"/>
        </w:rPr>
        <w:t>”</w:t>
      </w:r>
      <w:r w:rsidR="000071E8">
        <w:rPr>
          <w:rFonts w:ascii="Times New Roman" w:eastAsia="宋体" w:hAnsi="Times New Roman" w:cs="Times New Roman" w:hint="eastAsia"/>
          <w:szCs w:val="21"/>
        </w:rPr>
        <w:t>结合</w:t>
      </w:r>
      <w:r w:rsidR="000071E8" w:rsidRPr="000071E8">
        <w:rPr>
          <w:rFonts w:ascii="Times New Roman" w:eastAsia="宋体" w:hAnsi="Times New Roman" w:cs="Times New Roman"/>
          <w:szCs w:val="21"/>
        </w:rPr>
        <w:t>“</w:t>
      </w:r>
      <w:r w:rsidR="000071E8" w:rsidRPr="000071E8">
        <w:rPr>
          <w:rFonts w:ascii="Times New Roman" w:eastAsia="宋体" w:hAnsi="Times New Roman" w:cs="Times New Roman"/>
          <w:szCs w:val="21"/>
        </w:rPr>
        <w:t>监测点</w:t>
      </w:r>
      <w:r w:rsidR="000071E8" w:rsidRPr="000071E8">
        <w:rPr>
          <w:rFonts w:ascii="Times New Roman" w:eastAsia="宋体" w:hAnsi="Times New Roman" w:cs="Times New Roman"/>
          <w:szCs w:val="21"/>
        </w:rPr>
        <w:t>A</w:t>
      </w:r>
      <w:r w:rsidR="000071E8" w:rsidRPr="000071E8">
        <w:rPr>
          <w:rFonts w:ascii="Times New Roman" w:eastAsia="宋体" w:hAnsi="Times New Roman" w:cs="Times New Roman"/>
          <w:szCs w:val="21"/>
        </w:rPr>
        <w:t>逐小时污染物浓度与气象一次预报数据</w:t>
      </w:r>
      <w:r w:rsidR="000071E8" w:rsidRPr="000071E8">
        <w:rPr>
          <w:rFonts w:ascii="Times New Roman" w:eastAsia="宋体" w:hAnsi="Times New Roman" w:cs="Times New Roman"/>
          <w:szCs w:val="21"/>
        </w:rPr>
        <w:t>”</w:t>
      </w:r>
      <w:r w:rsidR="000071E8">
        <w:rPr>
          <w:rFonts w:ascii="Times New Roman" w:eastAsia="宋体" w:hAnsi="Times New Roman" w:cs="Times New Roman" w:hint="eastAsia"/>
          <w:szCs w:val="21"/>
        </w:rPr>
        <w:t>共同完成，重点是建立</w:t>
      </w:r>
      <w:r w:rsidR="000071E8">
        <w:rPr>
          <w:rFonts w:ascii="Times New Roman" w:eastAsia="宋体" w:hAnsi="Times New Roman" w:cs="Times New Roman"/>
          <w:szCs w:val="21"/>
        </w:rPr>
        <w:t>“</w:t>
      </w:r>
      <w:r w:rsidR="000071E8">
        <w:rPr>
          <w:rFonts w:ascii="Times New Roman" w:eastAsia="宋体" w:hAnsi="Times New Roman" w:cs="Times New Roman"/>
          <w:szCs w:val="21"/>
        </w:rPr>
        <w:t>监测点</w:t>
      </w:r>
      <w:r w:rsidR="000071E8">
        <w:rPr>
          <w:rFonts w:ascii="Times New Roman" w:eastAsia="宋体" w:hAnsi="Times New Roman" w:cs="Times New Roman"/>
          <w:szCs w:val="21"/>
        </w:rPr>
        <w:t>A</w:t>
      </w:r>
      <w:r w:rsidR="000071E8">
        <w:rPr>
          <w:rFonts w:ascii="Times New Roman" w:eastAsia="宋体" w:hAnsi="Times New Roman" w:cs="Times New Roman"/>
          <w:szCs w:val="21"/>
        </w:rPr>
        <w:t>逐小时污染物浓度与气象一次预报数据</w:t>
      </w:r>
      <w:r w:rsidR="000071E8">
        <w:rPr>
          <w:rFonts w:ascii="Times New Roman" w:eastAsia="宋体" w:hAnsi="Times New Roman" w:cs="Times New Roman"/>
          <w:szCs w:val="21"/>
        </w:rPr>
        <w:t>”</w:t>
      </w:r>
      <w:r w:rsidR="000071E8">
        <w:rPr>
          <w:rFonts w:ascii="Times New Roman" w:eastAsia="宋体" w:hAnsi="Times New Roman" w:cs="Times New Roman" w:hint="eastAsia"/>
          <w:szCs w:val="21"/>
        </w:rPr>
        <w:t>和</w:t>
      </w:r>
      <w:r w:rsidR="000071E8" w:rsidRPr="000071E8">
        <w:rPr>
          <w:rFonts w:ascii="Times New Roman" w:eastAsia="宋体" w:hAnsi="Times New Roman" w:cs="Times New Roman"/>
          <w:szCs w:val="21"/>
        </w:rPr>
        <w:t>“</w:t>
      </w:r>
      <w:r w:rsidR="000071E8" w:rsidRPr="000071E8">
        <w:rPr>
          <w:rFonts w:ascii="Times New Roman" w:eastAsia="宋体" w:hAnsi="Times New Roman" w:cs="Times New Roman"/>
          <w:szCs w:val="21"/>
        </w:rPr>
        <w:t>监测点</w:t>
      </w:r>
      <w:r w:rsidR="000071E8" w:rsidRPr="000071E8">
        <w:rPr>
          <w:rFonts w:ascii="Times New Roman" w:eastAsia="宋体" w:hAnsi="Times New Roman" w:cs="Times New Roman"/>
          <w:szCs w:val="21"/>
        </w:rPr>
        <w:t>A</w:t>
      </w:r>
      <w:r w:rsidR="000071E8" w:rsidRPr="000071E8">
        <w:rPr>
          <w:rFonts w:ascii="Times New Roman" w:eastAsia="宋体" w:hAnsi="Times New Roman" w:cs="Times New Roman"/>
          <w:szCs w:val="21"/>
        </w:rPr>
        <w:t>逐小时污染物浓度与气象实测数据</w:t>
      </w:r>
      <w:r w:rsidR="000071E8" w:rsidRPr="000071E8">
        <w:rPr>
          <w:rFonts w:ascii="Times New Roman" w:eastAsia="宋体" w:hAnsi="Times New Roman" w:cs="Times New Roman"/>
          <w:szCs w:val="21"/>
        </w:rPr>
        <w:t>”</w:t>
      </w:r>
      <w:r w:rsidR="000071E8">
        <w:rPr>
          <w:rFonts w:ascii="Times New Roman" w:eastAsia="宋体" w:hAnsi="Times New Roman" w:cs="Times New Roman" w:hint="eastAsia"/>
          <w:szCs w:val="21"/>
        </w:rPr>
        <w:t>之间的联系。即使用实测数据来修正一次预报数据</w:t>
      </w:r>
      <w:r w:rsidR="00AF32AD">
        <w:rPr>
          <w:rFonts w:ascii="Times New Roman" w:eastAsia="宋体" w:hAnsi="Times New Roman" w:cs="Times New Roman" w:hint="eastAsia"/>
          <w:szCs w:val="21"/>
        </w:rPr>
        <w:t>，因为一次预报数据的预测效果不好，如果单独对其进行建模的话得到的模型偏差将会很大。</w:t>
      </w:r>
    </w:p>
    <w:p w:rsidR="00E90B91" w:rsidRDefault="00AF32A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首先，对数据进行处理</w:t>
      </w:r>
      <w:r w:rsidR="009F2A64">
        <w:rPr>
          <w:rFonts w:ascii="Times New Roman" w:eastAsia="宋体" w:hAnsi="Times New Roman" w:cs="Times New Roman" w:hint="eastAsia"/>
          <w:szCs w:val="21"/>
        </w:rPr>
        <w:t>。这里因为题目中提到一次预报数据对临近日期的预测较为准确，而一次预报数据中每日会对当天、第二天、第三天进行预测，</w:t>
      </w:r>
      <w:proofErr w:type="gramStart"/>
      <w:r w:rsidR="009F2A64">
        <w:rPr>
          <w:rFonts w:ascii="Times New Roman" w:eastAsia="宋体" w:hAnsi="Times New Roman" w:cs="Times New Roman" w:hint="eastAsia"/>
          <w:szCs w:val="21"/>
        </w:rPr>
        <w:t>故考虑</w:t>
      </w:r>
      <w:proofErr w:type="gramEnd"/>
      <w:r w:rsidR="009F2A64">
        <w:rPr>
          <w:rFonts w:ascii="Times New Roman" w:eastAsia="宋体" w:hAnsi="Times New Roman" w:cs="Times New Roman" w:hint="eastAsia"/>
          <w:szCs w:val="21"/>
        </w:rPr>
        <w:t>到其对后两天预测准确率</w:t>
      </w:r>
      <w:r w:rsidR="00E90B91">
        <w:rPr>
          <w:rFonts w:ascii="Times New Roman" w:eastAsia="宋体" w:hAnsi="Times New Roman" w:cs="Times New Roman" w:hint="eastAsia"/>
          <w:szCs w:val="21"/>
        </w:rPr>
        <w:t>低，将只保留第一天的预测数据。</w:t>
      </w:r>
    </w:p>
    <w:p w:rsidR="00AF32AD" w:rsidRDefault="00E90B9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其次，</w:t>
      </w:r>
      <w:r w:rsidR="00AF32AD">
        <w:rPr>
          <w:rFonts w:ascii="Times New Roman" w:eastAsia="宋体" w:hAnsi="Times New Roman" w:cs="Times New Roman" w:hint="eastAsia"/>
          <w:szCs w:val="21"/>
        </w:rPr>
        <w:t>将</w:t>
      </w:r>
      <w:r w:rsidR="00AF32AD" w:rsidRPr="000071E8">
        <w:rPr>
          <w:rFonts w:ascii="Times New Roman" w:eastAsia="宋体" w:hAnsi="Times New Roman" w:cs="Times New Roman"/>
          <w:szCs w:val="21"/>
        </w:rPr>
        <w:t>“</w:t>
      </w:r>
      <w:r w:rsidR="00AF32AD" w:rsidRPr="000071E8">
        <w:rPr>
          <w:rFonts w:ascii="Times New Roman" w:eastAsia="宋体" w:hAnsi="Times New Roman" w:cs="Times New Roman"/>
          <w:szCs w:val="21"/>
        </w:rPr>
        <w:t>监测点</w:t>
      </w:r>
      <w:r w:rsidR="00AF32AD" w:rsidRPr="000071E8">
        <w:rPr>
          <w:rFonts w:ascii="Times New Roman" w:eastAsia="宋体" w:hAnsi="Times New Roman" w:cs="Times New Roman"/>
          <w:szCs w:val="21"/>
        </w:rPr>
        <w:t>A</w:t>
      </w:r>
      <w:r w:rsidR="00AF32AD" w:rsidRPr="000071E8">
        <w:rPr>
          <w:rFonts w:ascii="Times New Roman" w:eastAsia="宋体" w:hAnsi="Times New Roman" w:cs="Times New Roman"/>
          <w:szCs w:val="21"/>
        </w:rPr>
        <w:t>逐小时污染物浓度与气象实测数据</w:t>
      </w:r>
      <w:r w:rsidR="00AF32AD" w:rsidRPr="000071E8">
        <w:rPr>
          <w:rFonts w:ascii="Times New Roman" w:eastAsia="宋体" w:hAnsi="Times New Roman" w:cs="Times New Roman"/>
          <w:szCs w:val="21"/>
        </w:rPr>
        <w:t>”</w:t>
      </w:r>
      <w:r w:rsidR="00AF32AD">
        <w:rPr>
          <w:rFonts w:ascii="Times New Roman" w:eastAsia="宋体" w:hAnsi="Times New Roman" w:cs="Times New Roman" w:hint="eastAsia"/>
          <w:szCs w:val="21"/>
        </w:rPr>
        <w:t>中的六种污染物值和一次预测数据拼接到一起，这里因为数据存在丢失的情况，所以需要对缺失的数据进行修补，</w:t>
      </w:r>
      <w:r w:rsidR="006A370E">
        <w:rPr>
          <w:rFonts w:ascii="Times New Roman" w:eastAsia="宋体" w:hAnsi="Times New Roman" w:cs="Times New Roman" w:hint="eastAsia"/>
          <w:szCs w:val="21"/>
        </w:rPr>
        <w:t>本文使用“</w:t>
      </w:r>
      <w:r w:rsidR="006A370E" w:rsidRPr="006A370E">
        <w:rPr>
          <w:rFonts w:ascii="Times New Roman" w:eastAsia="宋体" w:hAnsi="Times New Roman" w:cs="Times New Roman" w:hint="eastAsia"/>
          <w:szCs w:val="21"/>
        </w:rPr>
        <w:t>监测点</w:t>
      </w:r>
      <w:r w:rsidR="006A370E" w:rsidRPr="006A370E">
        <w:rPr>
          <w:rFonts w:ascii="Times New Roman" w:eastAsia="宋体" w:hAnsi="Times New Roman" w:cs="Times New Roman"/>
          <w:szCs w:val="21"/>
        </w:rPr>
        <w:t>A</w:t>
      </w:r>
      <w:r w:rsidR="006A370E" w:rsidRPr="006A370E">
        <w:rPr>
          <w:rFonts w:ascii="Times New Roman" w:eastAsia="宋体" w:hAnsi="Times New Roman" w:cs="Times New Roman"/>
          <w:szCs w:val="21"/>
        </w:rPr>
        <w:t>逐日污染物浓度实测数据</w:t>
      </w:r>
      <w:r w:rsidR="006A370E">
        <w:rPr>
          <w:rFonts w:ascii="Times New Roman" w:eastAsia="宋体" w:hAnsi="Times New Roman" w:cs="Times New Roman" w:hint="eastAsia"/>
          <w:szCs w:val="21"/>
        </w:rPr>
        <w:t>”来对</w:t>
      </w:r>
      <w:r w:rsidR="006A370E" w:rsidRPr="000071E8">
        <w:rPr>
          <w:rFonts w:ascii="Times New Roman" w:eastAsia="宋体" w:hAnsi="Times New Roman" w:cs="Times New Roman"/>
          <w:szCs w:val="21"/>
        </w:rPr>
        <w:t>“</w:t>
      </w:r>
      <w:r w:rsidR="006A370E" w:rsidRPr="000071E8">
        <w:rPr>
          <w:rFonts w:ascii="Times New Roman" w:eastAsia="宋体" w:hAnsi="Times New Roman" w:cs="Times New Roman"/>
          <w:szCs w:val="21"/>
        </w:rPr>
        <w:t>监测点</w:t>
      </w:r>
      <w:r w:rsidR="006A370E" w:rsidRPr="000071E8">
        <w:rPr>
          <w:rFonts w:ascii="Times New Roman" w:eastAsia="宋体" w:hAnsi="Times New Roman" w:cs="Times New Roman"/>
          <w:szCs w:val="21"/>
        </w:rPr>
        <w:t>A</w:t>
      </w:r>
      <w:r w:rsidR="006A370E" w:rsidRPr="000071E8">
        <w:rPr>
          <w:rFonts w:ascii="Times New Roman" w:eastAsia="宋体" w:hAnsi="Times New Roman" w:cs="Times New Roman"/>
          <w:szCs w:val="21"/>
        </w:rPr>
        <w:t>逐小时污染物浓度与气象实测数据</w:t>
      </w:r>
      <w:r w:rsidR="006A370E" w:rsidRPr="000071E8">
        <w:rPr>
          <w:rFonts w:ascii="Times New Roman" w:eastAsia="宋体" w:hAnsi="Times New Roman" w:cs="Times New Roman"/>
          <w:szCs w:val="21"/>
        </w:rPr>
        <w:t>”</w:t>
      </w:r>
      <w:r w:rsidR="006A370E">
        <w:rPr>
          <w:rFonts w:ascii="Times New Roman" w:eastAsia="宋体" w:hAnsi="Times New Roman" w:cs="Times New Roman" w:hint="eastAsia"/>
          <w:szCs w:val="21"/>
        </w:rPr>
        <w:t>的缺失数据进行补充，在将两表之间的对应关系处理好了以后</w:t>
      </w:r>
      <w:r w:rsidR="009F41CE">
        <w:rPr>
          <w:rFonts w:ascii="Times New Roman" w:eastAsia="宋体" w:hAnsi="Times New Roman" w:cs="Times New Roman" w:hint="eastAsia"/>
          <w:szCs w:val="21"/>
        </w:rPr>
        <w:t>需要对</w:t>
      </w:r>
      <w:proofErr w:type="gramStart"/>
      <w:r w:rsidR="009F41CE">
        <w:rPr>
          <w:rFonts w:ascii="Times New Roman" w:eastAsia="宋体" w:hAnsi="Times New Roman" w:cs="Times New Roman" w:hint="eastAsia"/>
          <w:szCs w:val="21"/>
        </w:rPr>
        <w:t>缺失值</w:t>
      </w:r>
      <w:proofErr w:type="gramEnd"/>
      <w:r w:rsidR="009F41CE">
        <w:rPr>
          <w:rFonts w:ascii="Times New Roman" w:eastAsia="宋体" w:hAnsi="Times New Roman" w:cs="Times New Roman" w:hint="eastAsia"/>
          <w:szCs w:val="21"/>
        </w:rPr>
        <w:t>和异常值进行处理，</w:t>
      </w:r>
      <w:proofErr w:type="gramStart"/>
      <w:r w:rsidR="009F41CE">
        <w:rPr>
          <w:rFonts w:ascii="Times New Roman" w:eastAsia="宋体" w:hAnsi="Times New Roman" w:cs="Times New Roman" w:hint="eastAsia"/>
          <w:szCs w:val="21"/>
        </w:rPr>
        <w:t>缺失值</w:t>
      </w:r>
      <w:proofErr w:type="gramEnd"/>
      <w:r w:rsidR="009F41CE">
        <w:rPr>
          <w:rFonts w:ascii="Times New Roman" w:eastAsia="宋体" w:hAnsi="Times New Roman" w:cs="Times New Roman" w:hint="eastAsia"/>
          <w:szCs w:val="21"/>
        </w:rPr>
        <w:t>使用其前一条数据和后一条数据的均值来填补，（对于一条数据缺失数据较多的则直接删除），对于异常值（如负数的浓度）的处理方式和</w:t>
      </w:r>
      <w:proofErr w:type="gramStart"/>
      <w:r w:rsidR="009F2A64">
        <w:rPr>
          <w:rFonts w:ascii="Times New Roman" w:eastAsia="宋体" w:hAnsi="Times New Roman" w:cs="Times New Roman" w:hint="eastAsia"/>
          <w:szCs w:val="21"/>
        </w:rPr>
        <w:t>缺失值</w:t>
      </w:r>
      <w:proofErr w:type="gramEnd"/>
      <w:r w:rsidR="009F2A64">
        <w:rPr>
          <w:rFonts w:ascii="Times New Roman" w:eastAsia="宋体" w:hAnsi="Times New Roman" w:cs="Times New Roman" w:hint="eastAsia"/>
          <w:szCs w:val="21"/>
        </w:rPr>
        <w:t>相同。</w:t>
      </w:r>
    </w:p>
    <w:p w:rsidR="00E90B91" w:rsidRDefault="00E90B91">
      <w:pPr>
        <w:rPr>
          <w:rFonts w:ascii="Times New Roman" w:eastAsia="宋体" w:hAnsi="Times New Roman" w:cs="Times New Roman"/>
          <w:szCs w:val="21"/>
        </w:rPr>
      </w:pPr>
      <w:r>
        <w:rPr>
          <w:rFonts w:hint="eastAsia"/>
        </w:rPr>
        <w:t>最后，使用python导入数据，将</w:t>
      </w:r>
      <w:r w:rsidRPr="000071E8">
        <w:rPr>
          <w:rFonts w:ascii="Times New Roman" w:eastAsia="宋体" w:hAnsi="Times New Roman" w:cs="Times New Roman"/>
          <w:szCs w:val="21"/>
        </w:rPr>
        <w:t>“</w:t>
      </w:r>
      <w:r w:rsidRPr="000071E8">
        <w:rPr>
          <w:rFonts w:ascii="Times New Roman" w:eastAsia="宋体" w:hAnsi="Times New Roman" w:cs="Times New Roman"/>
          <w:szCs w:val="21"/>
        </w:rPr>
        <w:t>监测点</w:t>
      </w:r>
      <w:r w:rsidRPr="000071E8">
        <w:rPr>
          <w:rFonts w:ascii="Times New Roman" w:eastAsia="宋体" w:hAnsi="Times New Roman" w:cs="Times New Roman"/>
          <w:szCs w:val="21"/>
        </w:rPr>
        <w:t>A</w:t>
      </w:r>
      <w:r w:rsidRPr="000071E8">
        <w:rPr>
          <w:rFonts w:ascii="Times New Roman" w:eastAsia="宋体" w:hAnsi="Times New Roman" w:cs="Times New Roman"/>
          <w:szCs w:val="21"/>
        </w:rPr>
        <w:t>逐小时污染物浓度与气象实测数据</w:t>
      </w:r>
      <w:r w:rsidRPr="000071E8">
        <w:rPr>
          <w:rFonts w:ascii="Times New Roman" w:eastAsia="宋体" w:hAnsi="Times New Roman" w:cs="Times New Roman"/>
          <w:szCs w:val="21"/>
        </w:rPr>
        <w:t>”</w:t>
      </w:r>
      <w:r>
        <w:rPr>
          <w:rFonts w:ascii="Times New Roman" w:eastAsia="宋体" w:hAnsi="Times New Roman" w:cs="Times New Roman" w:hint="eastAsia"/>
          <w:szCs w:val="21"/>
        </w:rPr>
        <w:t>中导入的污染物浓度减去一次预测数据中的污染物浓度，保留其差值和环境因素作为新的数据集</w:t>
      </w:r>
      <w:r w:rsidR="008154B0">
        <w:rPr>
          <w:rFonts w:ascii="Times New Roman" w:eastAsia="宋体" w:hAnsi="Times New Roman" w:cs="Times New Roman" w:hint="eastAsia"/>
          <w:szCs w:val="21"/>
        </w:rPr>
        <w:t>，这样</w:t>
      </w:r>
      <w:r>
        <w:rPr>
          <w:rFonts w:ascii="Times New Roman" w:eastAsia="宋体" w:hAnsi="Times New Roman" w:cs="Times New Roman" w:hint="eastAsia"/>
          <w:szCs w:val="21"/>
        </w:rPr>
        <w:t>我们的模型</w:t>
      </w:r>
      <w:r w:rsidR="008154B0">
        <w:rPr>
          <w:rFonts w:ascii="Times New Roman" w:eastAsia="宋体" w:hAnsi="Times New Roman" w:cs="Times New Roman" w:hint="eastAsia"/>
          <w:szCs w:val="21"/>
        </w:rPr>
        <w:t>预测出的结果就是</w:t>
      </w:r>
      <w:proofErr w:type="gramStart"/>
      <w:r w:rsidR="008154B0">
        <w:rPr>
          <w:rFonts w:ascii="Times New Roman" w:eastAsia="宋体" w:hAnsi="Times New Roman" w:cs="Times New Roman" w:hint="eastAsia"/>
          <w:szCs w:val="21"/>
        </w:rPr>
        <w:t>实测值减一次</w:t>
      </w:r>
      <w:proofErr w:type="gramEnd"/>
      <w:r w:rsidR="008154B0">
        <w:rPr>
          <w:rFonts w:ascii="Times New Roman" w:eastAsia="宋体" w:hAnsi="Times New Roman" w:cs="Times New Roman" w:hint="eastAsia"/>
          <w:szCs w:val="21"/>
        </w:rPr>
        <w:t>预测值，当我们对未来三天的污染物浓度进行预测后，将模型结果加上一次预测值就能得到实测值，以此，建立了一次预测数据和实测数据中的关系，达到了实测数据修正一次预测数据的目的。到此处就结束了数据的预处理部分。</w:t>
      </w:r>
    </w:p>
    <w:p w:rsidR="008154B0" w:rsidRDefault="008154B0">
      <w:pPr>
        <w:rPr>
          <w:rFonts w:ascii="Times New Roman" w:eastAsia="宋体" w:hAnsi="Times New Roman" w:cs="Times New Roman"/>
          <w:szCs w:val="21"/>
        </w:rPr>
      </w:pPr>
    </w:p>
    <w:p w:rsidR="008154B0" w:rsidRDefault="008E3B57">
      <w:r>
        <w:rPr>
          <w:rFonts w:hint="eastAsia"/>
        </w:rPr>
        <w:t>关于模型的构建采用神经网络的方式完成，但由于气候因素较多，为了将那些关联性较低的数据剔除，使用了灰色关联度分析（该算法具体见群里链接）。</w:t>
      </w:r>
    </w:p>
    <w:p w:rsidR="008E3B57" w:rsidRDefault="008E3B57"/>
    <w:p w:rsidR="00750C17" w:rsidRDefault="00750C17">
      <w:r>
        <w:rPr>
          <w:rFonts w:hint="eastAsia"/>
        </w:rPr>
        <w:t>在完成气候因素的选择之后，观察数据发现各类数据的量级不同</w:t>
      </w:r>
      <w:r w:rsidR="002C0C19">
        <w:rPr>
          <w:rFonts w:hint="eastAsia"/>
        </w:rPr>
        <w:t>，为了消除量级不同造成的影响</w:t>
      </w:r>
      <w:r>
        <w:rPr>
          <w:rFonts w:hint="eastAsia"/>
        </w:rPr>
        <w:t>对数据再次进行处理，主要为对神经网络输入数据进行零均值处理和归一化处理（公式可以写）。</w:t>
      </w:r>
    </w:p>
    <w:p w:rsidR="002C0C19" w:rsidRDefault="002C0C19">
      <w:r>
        <w:rPr>
          <w:rFonts w:hint="eastAsia"/>
        </w:rPr>
        <w:t>针对构建的神经网络因为一次预测数据偏差较大，最终效果不佳的情况，使用CS算法对其进行优化，这里对CS算法进行了优化，主要为</w:t>
      </w:r>
      <w:r w:rsidR="00807613">
        <w:rPr>
          <w:rFonts w:hint="eastAsia"/>
        </w:rPr>
        <w:t>使用混沌反向初始化的方式取代其原本随机初始化的方式，（随机初始化的方式生成的数据在可行域中表达能力并不强，不能充分均匀布满整个可行域区间），混沌初始化选择Tent混沌初始化，</w:t>
      </w:r>
      <w:r w:rsidR="001C066A">
        <w:rPr>
          <w:rFonts w:hint="eastAsia"/>
        </w:rPr>
        <w:t>其初始值经测试alpha选择0</w:t>
      </w:r>
      <w:r w:rsidR="001C066A">
        <w:t>.77</w:t>
      </w:r>
      <w:r w:rsidR="001C066A">
        <w:rPr>
          <w:rFonts w:hint="eastAsia"/>
        </w:rPr>
        <w:t>，xn初值选择0</w:t>
      </w:r>
      <w:r w:rsidR="001C066A">
        <w:t>.33.Tent</w:t>
      </w:r>
      <w:r w:rsidR="001C066A">
        <w:rPr>
          <w:rFonts w:hint="eastAsia"/>
        </w:rPr>
        <w:t>初始化公式为：</w:t>
      </w:r>
    </w:p>
    <w:p w:rsidR="001C066A" w:rsidRPr="001C066A" w:rsidRDefault="001C066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∈[0,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,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∈[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,1] </m:t>
                  </m:r>
                </m:e>
              </m:eqArr>
            </m:e>
          </m:d>
        </m:oMath>
      </m:oMathPara>
    </w:p>
    <w:p w:rsidR="001C066A" w:rsidRDefault="001C066A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α&lt;1</m:t>
        </m:r>
      </m:oMath>
      <w:r>
        <w:rPr>
          <w:rFonts w:hint="eastAsia"/>
        </w:rPr>
        <w:t>。</w:t>
      </w:r>
    </w:p>
    <w:p w:rsidR="001C066A" w:rsidRDefault="001C066A">
      <w:r>
        <w:rPr>
          <w:rFonts w:hint="eastAsia"/>
        </w:rPr>
        <w:t>完成Tent混沌初始化之后，</w:t>
      </w:r>
      <w:r>
        <w:rPr>
          <w:rFonts w:hint="eastAsia"/>
        </w:rPr>
        <w:t>在Tent算法产生的初始解的基础上取其反向解，并计算这两组解的适应度，依据贪婪法则留下其中的最优，以此构成初始解。</w:t>
      </w:r>
      <w:r w:rsidR="001E3301">
        <w:rPr>
          <w:rFonts w:hint="eastAsia"/>
        </w:rPr>
        <w:t>这样将能</w:t>
      </w:r>
      <w:r w:rsidR="001E3301">
        <w:rPr>
          <w:rFonts w:hint="eastAsia"/>
        </w:rPr>
        <w:t>在</w:t>
      </w:r>
      <w:proofErr w:type="gramStart"/>
      <w:r w:rsidR="001E3301">
        <w:rPr>
          <w:rFonts w:hint="eastAsia"/>
        </w:rPr>
        <w:t>解空间</w:t>
      </w:r>
      <w:proofErr w:type="gramEnd"/>
      <w:r w:rsidR="001E3301">
        <w:rPr>
          <w:rFonts w:hint="eastAsia"/>
        </w:rPr>
        <w:t>中生成更加均匀、更具遍历性、表达能力更强的初始解</w:t>
      </w:r>
      <w:r w:rsidR="001E3301">
        <w:rPr>
          <w:rFonts w:hint="eastAsia"/>
        </w:rPr>
        <w:t>。</w:t>
      </w:r>
    </w:p>
    <w:p w:rsidR="005C179B" w:rsidRDefault="005C179B"/>
    <w:p w:rsidR="005C179B" w:rsidRPr="00E90B91" w:rsidRDefault="005C179B">
      <w:pPr>
        <w:rPr>
          <w:rFonts w:hint="eastAsia"/>
        </w:rPr>
      </w:pPr>
      <w:r>
        <w:rPr>
          <w:rFonts w:hint="eastAsia"/>
        </w:rPr>
        <w:t>在CS算法得到神经网络模型的一组较优参数之后，</w:t>
      </w:r>
      <w:r w:rsidR="00697F9E">
        <w:rPr>
          <w:rFonts w:hint="eastAsia"/>
        </w:rPr>
        <w:t>赋值给神经网络，优化其效果</w:t>
      </w:r>
      <w:bookmarkStart w:id="1" w:name="_GoBack"/>
      <w:bookmarkEnd w:id="1"/>
    </w:p>
    <w:sectPr w:rsidR="005C179B" w:rsidRPr="00E9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7"/>
    <w:rsid w:val="000071E8"/>
    <w:rsid w:val="00035CF9"/>
    <w:rsid w:val="001121D8"/>
    <w:rsid w:val="00177A77"/>
    <w:rsid w:val="001C066A"/>
    <w:rsid w:val="001E3301"/>
    <w:rsid w:val="002C0C19"/>
    <w:rsid w:val="003B00AA"/>
    <w:rsid w:val="005C179B"/>
    <w:rsid w:val="00697F9E"/>
    <w:rsid w:val="006A370E"/>
    <w:rsid w:val="00750C17"/>
    <w:rsid w:val="00807613"/>
    <w:rsid w:val="008154B0"/>
    <w:rsid w:val="008E3B57"/>
    <w:rsid w:val="009F2A64"/>
    <w:rsid w:val="009F41CE"/>
    <w:rsid w:val="00AF32AD"/>
    <w:rsid w:val="00CB31B3"/>
    <w:rsid w:val="00E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579"/>
  <w15:chartTrackingRefBased/>
  <w15:docId w15:val="{657D4C4D-DF83-44DF-BE0D-CDB21E24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1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next w:val="a"/>
    <w:link w:val="a4"/>
    <w:autoRedefine/>
    <w:qFormat/>
    <w:rsid w:val="001121D8"/>
    <w:pPr>
      <w:spacing w:line="360" w:lineRule="auto"/>
      <w:ind w:firstLineChars="200" w:firstLine="480"/>
      <w:jc w:val="center"/>
    </w:pPr>
    <w:rPr>
      <w:rFonts w:ascii="宋体" w:eastAsia="黑体" w:hAnsi="宋体"/>
      <w:b/>
      <w:noProof/>
      <w:sz w:val="32"/>
      <w:szCs w:val="24"/>
    </w:rPr>
  </w:style>
  <w:style w:type="character" w:customStyle="1" w:styleId="a4">
    <w:name w:val="题目 字符"/>
    <w:basedOn w:val="a0"/>
    <w:link w:val="a3"/>
    <w:rsid w:val="001121D8"/>
    <w:rPr>
      <w:rFonts w:ascii="宋体" w:eastAsia="黑体" w:hAnsi="宋体"/>
      <w:b/>
      <w:noProof/>
      <w:sz w:val="32"/>
      <w:szCs w:val="24"/>
    </w:rPr>
  </w:style>
  <w:style w:type="paragraph" w:customStyle="1" w:styleId="a5">
    <w:name w:val="标题二"/>
    <w:basedOn w:val="2"/>
    <w:link w:val="a6"/>
    <w:autoRedefine/>
    <w:qFormat/>
    <w:rsid w:val="001121D8"/>
    <w:pPr>
      <w:spacing w:line="415" w:lineRule="auto"/>
      <w:ind w:firstLineChars="200" w:firstLine="200"/>
      <w:jc w:val="left"/>
    </w:pPr>
    <w:rPr>
      <w:rFonts w:eastAsia="宋体"/>
      <w:noProof/>
      <w:kern w:val="44"/>
      <w:sz w:val="24"/>
    </w:rPr>
  </w:style>
  <w:style w:type="character" w:customStyle="1" w:styleId="a6">
    <w:name w:val="标题二 字符"/>
    <w:basedOn w:val="a0"/>
    <w:link w:val="a5"/>
    <w:rsid w:val="001121D8"/>
    <w:rPr>
      <w:rFonts w:asciiTheme="majorHAnsi" w:eastAsia="宋体" w:hAnsiTheme="majorHAnsi" w:cstheme="majorBidi"/>
      <w:b/>
      <w:bCs/>
      <w:noProof/>
      <w:kern w:val="44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121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三"/>
    <w:basedOn w:val="3"/>
    <w:link w:val="a8"/>
    <w:autoRedefine/>
    <w:qFormat/>
    <w:rsid w:val="001121D8"/>
    <w:pPr>
      <w:spacing w:line="415" w:lineRule="auto"/>
      <w:ind w:firstLineChars="200" w:firstLine="482"/>
      <w:jc w:val="left"/>
    </w:pPr>
    <w:rPr>
      <w:rFonts w:asciiTheme="majorHAnsi" w:eastAsia="宋体" w:hAnsiTheme="majorHAnsi" w:cstheme="majorBidi"/>
      <w:noProof/>
      <w:kern w:val="44"/>
      <w:sz w:val="24"/>
    </w:rPr>
  </w:style>
  <w:style w:type="character" w:customStyle="1" w:styleId="a8">
    <w:name w:val="标题三 字符"/>
    <w:basedOn w:val="a6"/>
    <w:link w:val="a7"/>
    <w:rsid w:val="001121D8"/>
    <w:rPr>
      <w:rFonts w:asciiTheme="majorHAnsi" w:eastAsia="宋体" w:hAnsiTheme="majorHAnsi" w:cstheme="majorBidi"/>
      <w:b/>
      <w:bCs/>
      <w:noProof/>
      <w:kern w:val="44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21D8"/>
    <w:rPr>
      <w:b/>
      <w:bCs/>
      <w:sz w:val="32"/>
      <w:szCs w:val="32"/>
    </w:rPr>
  </w:style>
  <w:style w:type="paragraph" w:customStyle="1" w:styleId="a9">
    <w:name w:val="文本"/>
    <w:basedOn w:val="a"/>
    <w:link w:val="aa"/>
    <w:autoRedefine/>
    <w:qFormat/>
    <w:rsid w:val="001121D8"/>
    <w:pPr>
      <w:spacing w:line="360" w:lineRule="auto"/>
      <w:ind w:firstLineChars="200" w:firstLine="200"/>
      <w:jc w:val="left"/>
    </w:pPr>
    <w:rPr>
      <w:rFonts w:asciiTheme="majorHAnsi" w:eastAsia="宋体" w:hAnsiTheme="majorHAnsi" w:cstheme="majorBidi"/>
      <w:noProof/>
      <w:kern w:val="44"/>
      <w:sz w:val="24"/>
      <w:szCs w:val="32"/>
    </w:rPr>
  </w:style>
  <w:style w:type="character" w:customStyle="1" w:styleId="aa">
    <w:name w:val="文本 字符"/>
    <w:basedOn w:val="a8"/>
    <w:link w:val="a9"/>
    <w:rsid w:val="001121D8"/>
    <w:rPr>
      <w:rFonts w:asciiTheme="majorHAnsi" w:eastAsia="宋体" w:hAnsiTheme="majorHAnsi" w:cstheme="majorBidi"/>
      <w:b w:val="0"/>
      <w:bCs w:val="0"/>
      <w:noProof/>
      <w:kern w:val="44"/>
      <w:sz w:val="24"/>
      <w:szCs w:val="32"/>
    </w:rPr>
  </w:style>
  <w:style w:type="paragraph" w:customStyle="1" w:styleId="ab">
    <w:name w:val="公式"/>
    <w:basedOn w:val="a"/>
    <w:link w:val="ac"/>
    <w:qFormat/>
    <w:rsid w:val="003B00AA"/>
    <w:pPr>
      <w:tabs>
        <w:tab w:val="center" w:pos="3990"/>
        <w:tab w:val="right" w:pos="8190"/>
      </w:tabs>
      <w:jc w:val="center"/>
    </w:pPr>
    <w:rPr>
      <w:rFonts w:ascii="Times New Roman" w:eastAsia="宋体" w:hAnsi="Times New Roman"/>
    </w:rPr>
  </w:style>
  <w:style w:type="character" w:customStyle="1" w:styleId="ac">
    <w:name w:val="公式 字符"/>
    <w:basedOn w:val="a0"/>
    <w:link w:val="ab"/>
    <w:rsid w:val="003B00A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229</Words>
  <Characters>1310</Characters>
  <Application>Microsoft Office Word</Application>
  <DocSecurity>0</DocSecurity>
  <Lines>10</Lines>
  <Paragraphs>3</Paragraphs>
  <ScaleCrop>false</ScaleCrop>
  <Company>DoubleOX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2021-10-16T11:40:00Z</dcterms:created>
  <dcterms:modified xsi:type="dcterms:W3CDTF">2021-10-16T12:54:00Z</dcterms:modified>
</cp:coreProperties>
</file>