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b/>
          <w:bCs/>
        </w:rPr>
      </w:pPr>
      <w:r>
        <w:drawing>
          <wp:inline distT="0" distB="0" distL="114300" distR="114300">
            <wp:extent cx="5269865" cy="10039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300"/>
        <w:rPr>
          <w:rFonts w:hint="eastAsia"/>
          <w:b/>
          <w:bCs/>
        </w:rPr>
      </w:pPr>
      <w:bookmarkStart w:id="0" w:name="_GoBack"/>
      <w:bookmarkEnd w:id="0"/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24B26"/>
    <w:rsid w:val="37713021"/>
    <w:rsid w:val="3A9615EB"/>
    <w:rsid w:val="44025694"/>
    <w:rsid w:val="4B02037F"/>
    <w:rsid w:val="4DC77FD2"/>
    <w:rsid w:val="52E676AD"/>
    <w:rsid w:val="603432C3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2021-04-13T11:29:45Z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E390354277A24E5F9262C9F377A675A7</vt:lpwstr>
  </property>
</Properties>
</file>