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考研备考监督打卡与激励管理系统</w:t>
      </w:r>
    </w:p>
    <w:p>
      <w:pPr>
        <w:pStyle w:val="Heading1"/>
        <w:jc w:val="center"/>
      </w:pPr>
      <w:r>
        <w:t xml:space="preserve">重要关系模式提取</w:t>
      </w:r>
    </w:p>
    <w:p>
      <w:r>
        <w:t xml:space="preserve">本文档依据《考研备考监督打卡与激励管理系统需求分析报告》五、数据需求 5.1 节核心数据实体与关系，以及 FR-01~FR-05 功能需求章节，按核心业务闭环“计划—执行—监督—激励”提取 8 个重要关系模式：用户 User、考研目标 Goal、阶段计划 Plan、每日任务 Task、打卡记录 Checkin、监督关系 Supervise、积分流水 PointsFlow、勋章记录 Badge。表中</w:t>
      </w:r>
      <w:r>
        <w:rPr>
          <w:b/>
          <w:bCs/>
          <w:u w:val="single"/>
        </w:rPr>
        <w:t xml:space="preserve">带下划线的字段为主键</w:t>
      </w:r>
      <w:r>
        <w:t xml:space="preserve">；标注“FK”的字段为外键。数据类型按 MySQL 8.0 风格给出。</w:t>
      </w:r>
    </w:p>
    <w:p/>
    <w:p>
      <w:pPr>
        <w:pStyle w:val="Heading2"/>
      </w:pPr>
      <w:r>
        <w:t xml:space="preserve">一、实体列表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2075"/>
        <w:gridCol w:w="2075"/>
        <w:gridCol w:w="2075"/>
      </w:tblGrid>
      <w:tr>
        <w:trPr>
          <w:tblHeader/>
        </w:trP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实体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中文名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业务角色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主要属性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考研备考系统使用者（考研学生/研友/管理员），发起目标设定并执行打卡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用户ID、手机号、昵称、密码、头像、备考阶段、目标公开范围、账号状态、注册时间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Goal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考研目标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用户设定的目标院校、目标专业与目标分数，指导阶段计划分解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目标ID、用户ID、目标院校、目标专业、目标分数、备考阶段、开始日期、结束日期、状态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阶段计划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将考研目标按基础/强化/冲刺阶段分解的计划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计划ID、目标ID、阶段、计划名称、开始日期、结束日期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每日任务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阶段计划分解出的每日学习任务，含科目与优先级，状态可流转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任务ID、计划ID、任务名称、科目、预计时长、优先级、截止时间、完成状态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Checkin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打卡记录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用户完成每日任务后的打卡凭证，可追溯不可篡改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打卡ID、任务ID、用户ID、完成时间、打卡时间戳、图片证明URL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Supervise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监督关系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用户与研友之间的监督关联，实现互督互助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监督ID、用户ID、研友ID、建立时间、状态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PointsFlow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积分流水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积分实时入账记录，支撑每日排行与激励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流水ID、用户ID、分值、积分类型、发生时间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Badge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勋章记录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激励体系勋章获得记录，不可撤销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勋章ID、用户ID、勋章类型、获得时间</w:t>
            </w:r>
          </w:p>
        </w:tc>
      </w:tr>
    </w:tbl>
    <w:p/>
    <w:p>
      <w:pPr>
        <w:pStyle w:val="Heading2"/>
      </w:pPr>
      <w:r>
        <w:t xml:space="preserve">二、实体间联系说明</w:t>
      </w:r>
    </w:p>
    <w:p>
      <w:r>
        <w:t xml:space="preserve">以下 7 条联系均为需求分析报告 5.1 节明确列出的主要关系，构成“计划—执行—监督—激励”业务闭环的数据骨架。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6"/>
        <w:gridCol w:w="2766"/>
        <w:gridCol w:w="2768"/>
      </w:tblGrid>
      <w:tr>
        <w:trPr>
          <w:tblHeader/>
        </w:trPr>
        <w:tc>
          <w:tcPr>
            <w:tcW w:type="dxa" w:w="2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联系</w:t>
            </w:r>
          </w:p>
        </w:tc>
        <w:tc>
          <w:tcPr>
            <w:tcW w:type="dxa" w:w="2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联系类型</w:t>
            </w:r>
          </w:p>
        </w:tc>
        <w:tc>
          <w:tcPr>
            <w:tcW w:type="dxa" w:w="2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用户—考研目标（User—Goal）</w:t>
            </w:r>
          </w:p>
        </w:tc>
        <w:tc>
          <w:tcPr>
            <w:tcW w:type="dxa" w:w="2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1:N</w:t>
            </w:r>
          </w:p>
        </w:tc>
        <w:tc>
          <w:tcPr>
            <w:tcW w:type="dxa" w:w="2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一个用户可以设定多个考研目标；一个考研目标只属于一个用户</w:t>
            </w:r>
          </w:p>
        </w:tc>
      </w:tr>
      <w:tr>
        <w:tc>
          <w:tcPr>
            <w:tcW w:type="dxa" w:w="2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考研目标—阶段计划（Goal—Plan）</w:t>
            </w:r>
          </w:p>
        </w:tc>
        <w:tc>
          <w:tcPr>
            <w:tcW w:type="dxa" w:w="2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1:N</w:t>
            </w:r>
          </w:p>
        </w:tc>
        <w:tc>
          <w:tcPr>
            <w:tcW w:type="dxa" w:w="2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一个考研目标可按阶段分解为多个阶段计划；一个阶段计划只属于一个目标</w:t>
            </w:r>
          </w:p>
        </w:tc>
      </w:tr>
      <w:tr>
        <w:tc>
          <w:tcPr>
            <w:tcW w:type="dxa" w:w="2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阶段计划—每日任务（Plan—Task）</w:t>
            </w:r>
          </w:p>
        </w:tc>
        <w:tc>
          <w:tcPr>
            <w:tcW w:type="dxa" w:w="2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1:N</w:t>
            </w:r>
          </w:p>
        </w:tc>
        <w:tc>
          <w:tcPr>
            <w:tcW w:type="dxa" w:w="2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一个阶段计划可分解为多个每日任务；一个每日任务只属于一个计划</w:t>
            </w:r>
          </w:p>
        </w:tc>
      </w:tr>
      <w:tr>
        <w:tc>
          <w:tcPr>
            <w:tcW w:type="dxa" w:w="2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每日任务—打卡记录（Task—Checkin）</w:t>
            </w:r>
          </w:p>
        </w:tc>
        <w:tc>
          <w:tcPr>
            <w:tcW w:type="dxa" w:w="2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1:N</w:t>
            </w:r>
          </w:p>
        </w:tc>
        <w:tc>
          <w:tcPr>
            <w:tcW w:type="dxa" w:w="2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一个每日任务可对应多条打卡记录；一条打卡记录只对应一个每日任务</w:t>
            </w:r>
          </w:p>
        </w:tc>
      </w:tr>
      <w:tr>
        <w:tc>
          <w:tcPr>
            <w:tcW w:type="dxa" w:w="2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用户—用户（User—User，监督关系）</w:t>
            </w:r>
          </w:p>
        </w:tc>
        <w:tc>
          <w:tcPr>
            <w:tcW w:type="dxa" w:w="2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N:M</w:t>
            </w:r>
          </w:p>
        </w:tc>
        <w:tc>
          <w:tcPr>
            <w:tcW w:type="dxa" w:w="2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用户之间可建立监督关系，由监督关系实体 Supervise 实现，含用户ID与研友ID两个外键</w:t>
            </w:r>
          </w:p>
        </w:tc>
      </w:tr>
      <w:tr>
        <w:tc>
          <w:tcPr>
            <w:tcW w:type="dxa" w:w="2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用户—积分流水（User—PointsFlow）</w:t>
            </w:r>
          </w:p>
        </w:tc>
        <w:tc>
          <w:tcPr>
            <w:tcW w:type="dxa" w:w="2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1:N</w:t>
            </w:r>
          </w:p>
        </w:tc>
        <w:tc>
          <w:tcPr>
            <w:tcW w:type="dxa" w:w="2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一个用户可产生多条积分流水；一条积分流水只属于一个用户</w:t>
            </w:r>
          </w:p>
        </w:tc>
      </w:tr>
      <w:tr>
        <w:tc>
          <w:tcPr>
            <w:tcW w:type="dxa" w:w="2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用户—勋章记录（User—Badge）</w:t>
            </w:r>
          </w:p>
        </w:tc>
        <w:tc>
          <w:tcPr>
            <w:tcW w:type="dxa" w:w="27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1:N</w:t>
            </w:r>
          </w:p>
        </w:tc>
        <w:tc>
          <w:tcPr>
            <w:tcW w:type="dxa" w:w="27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一个用户可拥有多条勋章记录；一条勋章记录只属于一个用户</w:t>
            </w:r>
          </w:p>
        </w:tc>
      </w:tr>
    </w:tbl>
    <w:p/>
    <w:p>
      <w:pPr>
        <w:pStyle w:val="Heading2"/>
      </w:pPr>
      <w:r>
        <w:t xml:space="preserve">三、关系模式</w:t>
      </w:r>
    </w:p>
    <w:p>
      <w:pPr>
        <w:pStyle w:val="Heading3"/>
      </w:pPr>
      <w:r>
        <w:t xml:space="preserve">3.1 用户表 User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2075"/>
        <w:gridCol w:w="2075"/>
        <w:gridCol w:w="2075"/>
      </w:tblGrid>
      <w:tr>
        <w:trPr>
          <w:tblHeader/>
        </w:trP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字段名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数据类型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主键/外键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用户ID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主键 PK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用户唯一标识，自增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手机号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唯一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注册手机号，短信验证码校验，展示时中间4位脱敏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昵称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唯一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昵称唯一性校验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密码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8-20位含字母与数字，bcrypt 加密存储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头像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VARCHAR(255)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头像图片地址，可空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备考阶段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ENUM('基础','强化','冲刺')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个人资料中的备考阶段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目标公开范围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ENUM('公开','仅研友','私密')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个人资料可见范围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账号状态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ENUM('正常','冻结')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管理员可冻结/解冻异常账号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注册时间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注册时间戳</w:t>
            </w:r>
          </w:p>
        </w:tc>
      </w:tr>
    </w:tbl>
    <w:p>
      <w:pPr>
        <w:pStyle w:val="Heading3"/>
      </w:pPr>
      <w:r>
        <w:t xml:space="preserve">3.2 考研目标表 Goal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2075"/>
        <w:gridCol w:w="2075"/>
        <w:gridCol w:w="2075"/>
      </w:tblGrid>
      <w:tr>
        <w:trPr>
          <w:tblHeader/>
        </w:trP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字段名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数据类型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主键/外键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目标ID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主键 PK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考研目标唯一标识，自增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用户ID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外键 FK→User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目标所属用户（联系：用户 1:N 目标）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目标院校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必填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目标专业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必填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目标分数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SMALLINT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必填，0-500 整数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备考阶段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ENUM('基础','强化','冲刺')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目标所处备考阶段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开始日期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目标开始日期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结束日期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目标结束日期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状态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ENUM('执行中','已完成')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执行中目标仅允许在阶段内调整，完成阶段不可回退</w:t>
            </w:r>
          </w:p>
        </w:tc>
      </w:tr>
    </w:tbl>
    <w:p>
      <w:pPr>
        <w:pStyle w:val="Heading3"/>
      </w:pPr>
      <w:r>
        <w:t xml:space="preserve">3.3 阶段计划表 Plan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2075"/>
        <w:gridCol w:w="2075"/>
        <w:gridCol w:w="2075"/>
      </w:tblGrid>
      <w:tr>
        <w:trPr>
          <w:tblHeader/>
        </w:trP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字段名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数据类型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主键/外键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计划ID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主键 PK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阶段计划唯一标识，自增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目标ID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外键 FK→Goal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计划所属目标（联系：目标 1:N 计划）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ENUM('基础','强化','冲刺')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计划对应阶段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计划名称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计划名称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开始日期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计划开始日期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结束日期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计划结束日期</w:t>
            </w:r>
          </w:p>
        </w:tc>
      </w:tr>
    </w:tbl>
    <w:p>
      <w:pPr>
        <w:pStyle w:val="Heading3"/>
      </w:pPr>
      <w:r>
        <w:t xml:space="preserve">3.4 每日任务表 Task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2075"/>
        <w:gridCol w:w="2075"/>
        <w:gridCol w:w="2075"/>
      </w:tblGrid>
      <w:tr>
        <w:trPr>
          <w:tblHeader/>
        </w:trP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字段名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数据类型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主键/外键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任务ID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主键 PK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每日任务唯一标识，自增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计划ID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外键 FK→Plan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任务所属计划（联系：计划 1:N 任务）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任务名称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VARCHAR(100)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必填，每日任务上限20条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科目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任务所属科目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预计时长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预计学习时长（分钟）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优先级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ENUM('高','中','低')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任务优先级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截止时间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任务截止时间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完成状态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ENUM('待执行','进行中','已完成','已逾期')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四态流转；逾期任务标记红色并计入逾期率</w:t>
            </w:r>
          </w:p>
        </w:tc>
      </w:tr>
    </w:tbl>
    <w:p>
      <w:pPr>
        <w:pStyle w:val="Heading3"/>
      </w:pPr>
      <w:r>
        <w:t xml:space="preserve">3.5 打卡记录表 Checkin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2075"/>
        <w:gridCol w:w="2075"/>
        <w:gridCol w:w="2075"/>
      </w:tblGrid>
      <w:tr>
        <w:trPr>
          <w:tblHeader/>
        </w:trP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字段名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数据类型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主键/外键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打卡ID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主键 PK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打卡记录唯一标识，自增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任务ID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外键 FK→Task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打卡对应任务（联系：任务 1:N 打卡记录）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用户ID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外键 FK→User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打卡用户（联系：用户 1:N 打卡记录）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完成时间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任务完成时间（精确到秒）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打卡时间戳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点击打卡的时间戳，可追溯不可篡改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图片证明URL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VARCHAR(255)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图片打卡上传证明，可空</w:t>
            </w:r>
          </w:p>
        </w:tc>
      </w:tr>
    </w:tbl>
    <w:p>
      <w:pPr>
        <w:pStyle w:val="Heading3"/>
      </w:pPr>
      <w:r>
        <w:t xml:space="preserve">3.6 监督关系表 Supervise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2075"/>
        <w:gridCol w:w="2075"/>
        <w:gridCol w:w="2075"/>
      </w:tblGrid>
      <w:tr>
        <w:trPr>
          <w:tblHeader/>
        </w:trP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字段名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数据类型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主键/外键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监督ID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主键 PK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监督关系唯一标识，自增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用户ID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外键 FK→User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被监督用户（联系：用户 N:M 用户监督）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研友ID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外键 FK→User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监督研友（联系：用户 N:M 用户监督）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建立时间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监督关系建立时间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状态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ENUM('有效','已解除')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每人最多10个监督关系；任一成员可解除，连续7天未打卡自动移出</w:t>
            </w:r>
          </w:p>
        </w:tc>
      </w:tr>
    </w:tbl>
    <w:p>
      <w:pPr>
        <w:pStyle w:val="Heading3"/>
      </w:pPr>
      <w:r>
        <w:t xml:space="preserve">3.7 积分流水表 PointsFlow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2075"/>
        <w:gridCol w:w="2075"/>
        <w:gridCol w:w="2075"/>
      </w:tblGrid>
      <w:tr>
        <w:trPr>
          <w:tblHeader/>
        </w:trP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字段名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数据类型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主键/外键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流水ID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主键 PK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积分流水唯一标识，自增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用户ID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外键 FK→User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积分所属用户（联系：用户 1:N 积分流水）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分值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+10正常打卡/+3补卡通过/+5提前完成等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积分类型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VARCHAR(20)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打卡/补卡/提前完成/请假等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发生时间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积分实时入账时间，每日24:00汇总排行</w:t>
            </w:r>
          </w:p>
        </w:tc>
      </w:tr>
    </w:tbl>
    <w:p>
      <w:pPr>
        <w:pStyle w:val="Heading3"/>
      </w:pPr>
      <w:r>
        <w:t xml:space="preserve">3.8 勋章记录表 Badge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2075"/>
        <w:gridCol w:w="2075"/>
        <w:gridCol w:w="2075"/>
      </w:tblGrid>
      <w:tr>
        <w:trPr>
          <w:tblHeader/>
        </w:trP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字段名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数据类型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主键/外键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勋章ID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主键 PK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勋章记录唯一标识，自增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用户ID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外键 FK→User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勋章所属用户（联系：用户 1:N 勋章记录）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勋章类型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VARCHAR(50)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连续打卡7/14/30天、早起学习、任务完成、全勤月</w:t>
            </w:r>
          </w:p>
        </w:tc>
      </w:tr>
      <w:tr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获得时间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勋章获得时间，记录不可撤销</w:t>
            </w:r>
          </w:p>
        </w:tc>
      </w:tr>
    </w:tbl>
    <w:p/>
    <w:p>
      <w:r>
        <w:t xml:space="preserve">以上 8 个关系模式覆盖核心业务闭环：“计划”（User→Goal→Plan→Task）、“执行”（Task→Checkin）、“监督”（Supervise）、“激励”（PointsFlow、Badge）。外键均指向所属业务实体主键，满足关系模式间互相关联的要求。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>
      <w:footerReference w:type="default" r:id="rId6"/>
      <w:pgSz w:w="11906" w:h="16838" w:orient="portrait"/>
      <w:pgMar w:top="1440" w:right="1803" w:bottom="1440" w:left="180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黑体" w:cs="黑体" w:eastAsia="黑体" w:hAnsi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黑体" w:cs="黑体" w:eastAsia="黑体" w:hAnsi="黑体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80" w:before="180"/>
      <w:outlineLvl w:val="2"/>
    </w:pPr>
    <w:rPr>
      <w:rFonts w:ascii="黑体" w:cs="黑体" w:eastAsia="黑体" w:hAnsi="黑体"/>
      <w:b/>
      <w:b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2026-10-10T06:59:15.665Z</dcterms:created>
  <dcterms:modified xsi:type="dcterms:W3CDTF">2026-10-10T06:59:15.669Z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39961c867d0b8f297f9c671e540b1e13_c17d2132c47811f19b82525400de85a5","ReservedCode1":"/wDxuGZjzr7xaPDHRb4+trcYrqKRKs3g/qXcV6YPFOwaM3YFqrIive8XG4LNh7mHJuDLaOiy0Cll0nUW42ourlFE1Bn+BKd0lGBJg0EJAsqPXBzvxeOK2L0Twm3E8VBPbkIng9ZdPcOu2bRxG8Qybvv0gK0+UtuKfyJi3MVeyYcZVAyZj/U7uxlB/Oc=","ContentPropagator":"001191440300708461136T1XGW3","PropagateID":"39961c867d0b8f297f9c671e540b1e13_c17d2132c47811f19b82525400de85a5","ReservedCode2":"/wDxuGZjzr7xaPDHRb4+trcYrqKRKs3g/qXcV6YPFOwaM3YFqrIive8XG4LNh7mHJuDLaOiy0Cll0nUW42ourlFE1Bn+BKd0lGBJg0EJAsqPXBzvxeOK2L0Twm3E8VBPbkIng9ZdPcOu2bRxG8Qybvv0gK0+UtuKfyJi3MVeyYcZVAyZj/U7uxlB/Oc="}</vt:lpwstr>
  </property>
</Properties>
</file>