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4B19F" w14:textId="51685F37" w:rsidR="005B02EE" w:rsidRPr="005B02EE" w:rsidRDefault="005B02EE" w:rsidP="005B02EE">
      <w:pPr>
        <w:spacing w:line="300" w:lineRule="auto"/>
        <w:ind w:firstLineChars="200" w:firstLine="480"/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</w:pPr>
      <w:r w:rsidRPr="005B02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source codes of NCRR </w:t>
      </w:r>
      <w:r w:rsidRPr="005B02EE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are</w:t>
      </w:r>
      <w:r w:rsidRPr="005B02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written by C++. Because there may exist compatibility problem</w:t>
      </w:r>
      <w:r w:rsidRPr="005B02EE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s</w:t>
      </w:r>
      <w:r w:rsidRPr="005B02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different C++ development tools </w:t>
      </w:r>
      <w:r w:rsidR="005F3082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(</w:t>
      </w:r>
      <w:r w:rsidRPr="005B02EE">
        <w:rPr>
          <w:rFonts w:ascii="Times New Roman" w:hAnsi="Times New Roman" w:cs="Times New Roman"/>
          <w:color w:val="000000" w:themeColor="text1"/>
          <w:sz w:val="24"/>
          <w:szCs w:val="24"/>
        </w:rPr>
        <w:t>such as Visual C++ 6.0, Visual Studio 2012 or Visual Studio 2015</w:t>
      </w:r>
      <w:r w:rsidR="005F3082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)</w:t>
      </w:r>
      <w:r w:rsidRPr="005B02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we </w:t>
      </w:r>
      <w:r w:rsidRPr="005B02EE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have </w:t>
      </w:r>
      <w:r w:rsidRPr="005B02EE">
        <w:rPr>
          <w:rFonts w:ascii="Times New Roman" w:hAnsi="Times New Roman" w:cs="Times New Roman"/>
          <w:color w:val="000000" w:themeColor="text1"/>
          <w:sz w:val="24"/>
          <w:szCs w:val="24"/>
        </w:rPr>
        <w:t>uploaded the complete source codes</w:t>
      </w:r>
      <w:r w:rsidRPr="005B02EE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and detailed instructions</w:t>
      </w:r>
      <w:r w:rsidRPr="005B02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the website</w:t>
      </w:r>
      <w:r w:rsidRPr="005B02EE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.</w:t>
      </w:r>
      <w:r w:rsidRPr="005B02EE"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  <w:t xml:space="preserve"> In this study, the authors </w:t>
      </w:r>
      <w:r w:rsidRPr="005B02EE">
        <w:rPr>
          <w:rFonts w:ascii="Times New Roman" w:hAnsi="Times New Roman" w:cs="Times New Roman" w:hint="eastAsia"/>
          <w:color w:val="000000" w:themeColor="text1"/>
          <w:sz w:val="24"/>
          <w:szCs w:val="24"/>
          <w14:ligatures w14:val="none"/>
        </w:rPr>
        <w:t>used</w:t>
      </w:r>
      <w:r w:rsidRPr="005B02EE"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  <w:t xml:space="preserve"> Visual C++ 6.0 to run the </w:t>
      </w:r>
      <w:r w:rsidRPr="005B02EE">
        <w:rPr>
          <w:rFonts w:ascii="Times New Roman" w:hAnsi="Times New Roman" w:cs="Times New Roman"/>
          <w:color w:val="000000" w:themeColor="text1"/>
          <w:sz w:val="24"/>
          <w:szCs w:val="24"/>
        </w:rPr>
        <w:t>NCRR</w:t>
      </w:r>
      <w:r w:rsidRPr="005B02EE"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  <w:t xml:space="preserve"> codes. The detailed process of running </w:t>
      </w:r>
      <w:r w:rsidRPr="005B02EE">
        <w:rPr>
          <w:rFonts w:ascii="Times New Roman" w:hAnsi="Times New Roman" w:cs="Times New Roman"/>
          <w:color w:val="000000" w:themeColor="text1"/>
          <w:sz w:val="24"/>
          <w:szCs w:val="24"/>
        </w:rPr>
        <w:t>NCRR</w:t>
      </w:r>
      <w:r w:rsidRPr="005B02EE"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  <w:t xml:space="preserve"> code</w:t>
      </w:r>
      <w:r w:rsidRPr="005B02EE">
        <w:rPr>
          <w:rFonts w:ascii="Times New Roman" w:hAnsi="Times New Roman" w:cs="Times New Roman" w:hint="eastAsia"/>
          <w:color w:val="000000" w:themeColor="text1"/>
          <w:sz w:val="24"/>
          <w:szCs w:val="24"/>
          <w14:ligatures w14:val="none"/>
        </w:rPr>
        <w:t>s</w:t>
      </w:r>
      <w:r w:rsidRPr="005B02EE"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  <w:t xml:space="preserve"> using Visual C++ 6.0 is described as follows:</w:t>
      </w:r>
    </w:p>
    <w:p w14:paraId="547EE133" w14:textId="77777777" w:rsidR="005B02EE" w:rsidRPr="005B02EE" w:rsidRDefault="005B02EE" w:rsidP="005B02EE">
      <w:pPr>
        <w:spacing w:line="300" w:lineRule="auto"/>
        <w:ind w:firstLineChars="200" w:firstLine="480"/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</w:pPr>
      <w:r w:rsidRPr="005B02EE"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  <w:t xml:space="preserve">(1) Create </w:t>
      </w:r>
      <w:r w:rsidRPr="005B02EE">
        <w:rPr>
          <w:rFonts w:ascii="Times New Roman" w:hAnsi="Times New Roman" w:cs="Times New Roman" w:hint="eastAsia"/>
          <w:color w:val="000000" w:themeColor="text1"/>
          <w:sz w:val="24"/>
          <w:szCs w:val="24"/>
          <w14:ligatures w14:val="none"/>
        </w:rPr>
        <w:t>a</w:t>
      </w:r>
      <w:r w:rsidRPr="005B02EE"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  <w:t xml:space="preserve"> project: click button “File” </w:t>
      </w:r>
      <w:r w:rsidRPr="005B02EE"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  <w:sym w:font="Wingdings" w:char="F0E0"/>
      </w:r>
      <w:r w:rsidRPr="005B02EE"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  <w:t xml:space="preserve"> click button “New” </w:t>
      </w:r>
      <w:r w:rsidRPr="005B02EE"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  <w:sym w:font="Wingdings" w:char="F0E0"/>
      </w:r>
      <w:r w:rsidRPr="005B02EE"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  <w:t xml:space="preserve"> click button “Win32 Console Application” </w:t>
      </w:r>
      <w:r w:rsidRPr="005B02EE"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  <w:sym w:font="Wingdings" w:char="F0E0"/>
      </w:r>
      <w:r w:rsidRPr="005B02EE"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  <w:t xml:space="preserve"> click button “OK” </w:t>
      </w:r>
      <w:r w:rsidRPr="005B02EE"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  <w:sym w:font="Wingdings" w:char="F0E0"/>
      </w:r>
      <w:r w:rsidRPr="005B02EE"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  <w:t xml:space="preserve"> click button “Finish”;</w:t>
      </w:r>
    </w:p>
    <w:p w14:paraId="22924376" w14:textId="77777777" w:rsidR="005B02EE" w:rsidRPr="005B02EE" w:rsidRDefault="005B02EE" w:rsidP="005B02EE">
      <w:pPr>
        <w:spacing w:line="300" w:lineRule="auto"/>
        <w:ind w:firstLineChars="200" w:firstLine="480"/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</w:pPr>
      <w:r w:rsidRPr="005B02EE"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  <w:t xml:space="preserve">(2) Create “C++ source file”: click button “File” </w:t>
      </w:r>
      <w:r w:rsidRPr="005B02EE"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  <w:sym w:font="Wingdings" w:char="F0E0"/>
      </w:r>
      <w:r w:rsidRPr="005B02EE"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  <w:t xml:space="preserve"> click button “New” </w:t>
      </w:r>
      <w:r w:rsidRPr="005B02EE"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  <w:sym w:font="Wingdings" w:char="F0E0"/>
      </w:r>
      <w:r w:rsidRPr="005B02EE"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  <w:t xml:space="preserve"> click button “C++ Source File”. Then, users copy the source codes of </w:t>
      </w:r>
      <w:r w:rsidRPr="005B02EE">
        <w:rPr>
          <w:rFonts w:ascii="Times New Roman" w:hAnsi="Times New Roman" w:cs="Times New Roman"/>
          <w:color w:val="000000" w:themeColor="text1"/>
          <w:sz w:val="24"/>
          <w:szCs w:val="24"/>
        </w:rPr>
        <w:t>NCRR</w:t>
      </w:r>
      <w:r w:rsidRPr="005B02EE"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  <w:t xml:space="preserve"> into the programming box;</w:t>
      </w:r>
    </w:p>
    <w:p w14:paraId="6032C8DA" w14:textId="77777777" w:rsidR="005B02EE" w:rsidRPr="005B02EE" w:rsidRDefault="005B02EE" w:rsidP="005B02EE">
      <w:pPr>
        <w:spacing w:line="300" w:lineRule="auto"/>
        <w:ind w:firstLineChars="200" w:firstLine="480"/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</w:pPr>
      <w:r w:rsidRPr="005B02EE"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  <w:t>(</w:t>
      </w:r>
      <w:r w:rsidRPr="005B02EE">
        <w:rPr>
          <w:rFonts w:ascii="Times New Roman" w:hAnsi="Times New Roman" w:cs="Times New Roman" w:hint="eastAsia"/>
          <w:color w:val="000000" w:themeColor="text1"/>
          <w:sz w:val="24"/>
          <w:szCs w:val="24"/>
          <w14:ligatures w14:val="none"/>
        </w:rPr>
        <w:t>3</w:t>
      </w:r>
      <w:r w:rsidRPr="005B02EE"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  <w:t xml:space="preserve">) Run the codes: click button “Rebuild All” </w:t>
      </w:r>
      <w:r w:rsidRPr="005B02EE"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  <w:sym w:font="Wingdings" w:char="F0E0"/>
      </w:r>
      <w:r w:rsidRPr="005B02EE"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  <w:t xml:space="preserve"> click button “Execute Program”.</w:t>
      </w:r>
    </w:p>
    <w:p w14:paraId="17503BDF" w14:textId="5C09E386" w:rsidR="005B02EE" w:rsidRPr="005B02EE" w:rsidRDefault="005B02EE" w:rsidP="005B02EE">
      <w:pPr>
        <w:spacing w:line="300" w:lineRule="auto"/>
        <w:ind w:firstLineChars="200" w:firstLine="480"/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</w:pPr>
      <w:r w:rsidRPr="005B02EE">
        <w:rPr>
          <w:rFonts w:ascii="Times New Roman" w:hAnsi="Times New Roman" w:cs="Times New Roman" w:hint="eastAsia"/>
          <w:color w:val="000000" w:themeColor="text1"/>
          <w:sz w:val="24"/>
          <w:szCs w:val="24"/>
          <w14:ligatures w14:val="none"/>
        </w:rPr>
        <w:t xml:space="preserve">(4) In the input </w:t>
      </w:r>
      <w:r w:rsidRPr="005B02EE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file</w:t>
      </w:r>
      <w:r w:rsidRPr="005B02EE">
        <w:rPr>
          <w:rFonts w:ascii="Times New Roman" w:hAnsi="Times New Roman" w:cs="Times New Roman" w:hint="eastAsia"/>
          <w:color w:val="000000" w:themeColor="text1"/>
          <w:sz w:val="24"/>
          <w:szCs w:val="24"/>
          <w14:ligatures w14:val="none"/>
        </w:rPr>
        <w:t>, the first raw is the sample label and the first</w:t>
      </w:r>
      <w:r w:rsidRPr="005B02EE">
        <w:rPr>
          <w:rFonts w:hint="eastAsia"/>
          <w:color w:val="000000" w:themeColor="text1"/>
        </w:rPr>
        <w:t xml:space="preserve"> </w:t>
      </w:r>
      <w:r w:rsidRPr="005B02EE">
        <w:rPr>
          <w:rFonts w:ascii="Times New Roman" w:hAnsi="Times New Roman" w:cs="Times New Roman" w:hint="eastAsia"/>
          <w:color w:val="000000" w:themeColor="text1"/>
          <w:sz w:val="24"/>
          <w:szCs w:val="24"/>
          <w14:ligatures w14:val="none"/>
        </w:rPr>
        <w:t xml:space="preserve">column is the gene ID (see </w:t>
      </w:r>
      <w:r w:rsidRPr="005B02EE"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  <w:t>“</w:t>
      </w:r>
      <w:r w:rsidR="00B23A62" w:rsidRPr="00B23A62">
        <w:rPr>
          <w:rFonts w:ascii="Times New Roman" w:hAnsi="Times New Roman" w:cs="Times New Roman" w:hint="eastAsia"/>
          <w:color w:val="000000" w:themeColor="text1"/>
          <w:sz w:val="24"/>
          <w:szCs w:val="24"/>
          <w14:ligatures w14:val="none"/>
        </w:rPr>
        <w:t>NSCLC - input example</w:t>
      </w:r>
      <w:r w:rsidRPr="005B02EE">
        <w:rPr>
          <w:rFonts w:ascii="Times New Roman" w:hAnsi="Times New Roman" w:cs="Times New Roman" w:hint="eastAsia"/>
          <w:color w:val="000000" w:themeColor="text1"/>
          <w:sz w:val="24"/>
          <w:szCs w:val="24"/>
          <w14:ligatures w14:val="none"/>
        </w:rPr>
        <w:t>.csv</w:t>
      </w:r>
      <w:r w:rsidRPr="005B02EE"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  <w:t>”</w:t>
      </w:r>
      <w:r w:rsidRPr="005B02EE">
        <w:rPr>
          <w:rFonts w:ascii="Times New Roman" w:hAnsi="Times New Roman" w:cs="Times New Roman" w:hint="eastAsia"/>
          <w:color w:val="000000" w:themeColor="text1"/>
          <w:sz w:val="24"/>
          <w:szCs w:val="24"/>
          <w14:ligatures w14:val="none"/>
        </w:rPr>
        <w:t xml:space="preserve"> in the uploaded folder).  </w:t>
      </w:r>
    </w:p>
    <w:p w14:paraId="7C15AA55" w14:textId="77777777" w:rsidR="005B02EE" w:rsidRPr="005B02EE" w:rsidRDefault="005B02EE" w:rsidP="005B02EE">
      <w:pPr>
        <w:spacing w:line="300" w:lineRule="auto"/>
        <w:ind w:firstLineChars="200" w:firstLine="480"/>
        <w:rPr>
          <w:rFonts w:ascii="Times New Roman" w:hAnsi="Times New Roman" w:cs="Times New Roman"/>
          <w:color w:val="000000" w:themeColor="text1"/>
          <w:sz w:val="24"/>
          <w:szCs w:val="24"/>
          <w14:ligatures w14:val="none"/>
        </w:rPr>
      </w:pPr>
      <w:r w:rsidRPr="005B02EE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(5) The output file is named as </w:t>
      </w:r>
      <w:r w:rsidRPr="005B02EE">
        <w:rPr>
          <w:rFonts w:ascii="Times New Roman" w:hAnsi="Times New Roman" w:cs="Times New Roman"/>
          <w:color w:val="000000" w:themeColor="text1"/>
          <w:sz w:val="24"/>
          <w:szCs w:val="24"/>
        </w:rPr>
        <w:t>“</w:t>
      </w:r>
      <w:r w:rsidRPr="005B02EE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Net.csv</w:t>
      </w:r>
      <w:r w:rsidRPr="005B02EE">
        <w:rPr>
          <w:rFonts w:ascii="Times New Roman" w:hAnsi="Times New Roman" w:cs="Times New Roman"/>
          <w:color w:val="000000" w:themeColor="text1"/>
          <w:sz w:val="24"/>
          <w:szCs w:val="24"/>
        </w:rPr>
        <w:t>”</w:t>
      </w:r>
      <w:r w:rsidRPr="005B02EE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in which the first and second </w:t>
      </w:r>
      <w:r w:rsidRPr="005B02EE">
        <w:rPr>
          <w:rFonts w:ascii="Times New Roman" w:hAnsi="Times New Roman" w:cs="Times New Roman" w:hint="eastAsia"/>
          <w:color w:val="000000" w:themeColor="text1"/>
          <w:sz w:val="24"/>
          <w:szCs w:val="24"/>
          <w14:ligatures w14:val="none"/>
        </w:rPr>
        <w:t xml:space="preserve">columns represent the IDs of two genes linking by an edge and the third column represents the edge weight. </w:t>
      </w:r>
    </w:p>
    <w:p w14:paraId="0F842FA3" w14:textId="77777777" w:rsidR="00C95C5F" w:rsidRPr="005B02EE" w:rsidRDefault="00C95C5F" w:rsidP="005B02EE">
      <w:pPr>
        <w:spacing w:line="300" w:lineRule="auto"/>
        <w:ind w:firstLineChars="200" w:firstLine="420"/>
        <w:rPr>
          <w:rFonts w:hint="eastAsia"/>
        </w:rPr>
      </w:pPr>
    </w:p>
    <w:sectPr w:rsidR="00C95C5F" w:rsidRPr="005B02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92C43" w14:textId="77777777" w:rsidR="002F339F" w:rsidRDefault="002F339F" w:rsidP="00134904">
      <w:pPr>
        <w:rPr>
          <w:rFonts w:hint="eastAsia"/>
        </w:rPr>
      </w:pPr>
      <w:r>
        <w:separator/>
      </w:r>
    </w:p>
  </w:endnote>
  <w:endnote w:type="continuationSeparator" w:id="0">
    <w:p w14:paraId="0FD86504" w14:textId="77777777" w:rsidR="002F339F" w:rsidRDefault="002F339F" w:rsidP="0013490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14B7B" w14:textId="77777777" w:rsidR="002F339F" w:rsidRDefault="002F339F" w:rsidP="00134904">
      <w:pPr>
        <w:rPr>
          <w:rFonts w:hint="eastAsia"/>
        </w:rPr>
      </w:pPr>
      <w:r>
        <w:separator/>
      </w:r>
    </w:p>
  </w:footnote>
  <w:footnote w:type="continuationSeparator" w:id="0">
    <w:p w14:paraId="392758FC" w14:textId="77777777" w:rsidR="002F339F" w:rsidRDefault="002F339F" w:rsidP="0013490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5490"/>
    <w:rsid w:val="000A4429"/>
    <w:rsid w:val="00134904"/>
    <w:rsid w:val="00235490"/>
    <w:rsid w:val="002D35F8"/>
    <w:rsid w:val="002F339F"/>
    <w:rsid w:val="00454433"/>
    <w:rsid w:val="005970E6"/>
    <w:rsid w:val="005B02EE"/>
    <w:rsid w:val="005F3082"/>
    <w:rsid w:val="00790D4A"/>
    <w:rsid w:val="007E378C"/>
    <w:rsid w:val="008A1E5A"/>
    <w:rsid w:val="00913C88"/>
    <w:rsid w:val="00B23A62"/>
    <w:rsid w:val="00B50519"/>
    <w:rsid w:val="00C95C5F"/>
    <w:rsid w:val="00F440ED"/>
    <w:rsid w:val="00F71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7D37A"/>
  <w15:chartTrackingRefBased/>
  <w15:docId w15:val="{35DA3E77-3423-4ECA-B464-9D6EF726E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02E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354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5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54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549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549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549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549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549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549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549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54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5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549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549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3549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54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54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54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54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5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549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54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54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54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54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549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54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549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3549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3490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3490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349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349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鑫 黄</dc:creator>
  <cp:keywords/>
  <dc:description/>
  <cp:lastModifiedBy>鑫 黄</cp:lastModifiedBy>
  <cp:revision>6</cp:revision>
  <dcterms:created xsi:type="dcterms:W3CDTF">2026-02-05T01:41:00Z</dcterms:created>
  <dcterms:modified xsi:type="dcterms:W3CDTF">2026-10-09T06:17:00Z</dcterms:modified>
</cp:coreProperties>
</file>