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63" w:rsidRDefault="00E32A63" w:rsidP="00E32A63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实验8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适配器模式</w:t>
      </w:r>
    </w:p>
    <w:p w:rsidR="00E32A63" w:rsidRPr="002F20A5" w:rsidRDefault="00E32A63" w:rsidP="00E32A63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双向适配器</w:t>
      </w:r>
    </w:p>
    <w:p w:rsidR="00E32A63" w:rsidRDefault="00E32A63" w:rsidP="00D3065A">
      <w:pPr>
        <w:ind w:firstLine="420"/>
        <w:rPr>
          <w:rFonts w:hint="eastAsia"/>
        </w:rPr>
      </w:pPr>
      <w:r>
        <w:rPr>
          <w:rFonts w:hint="eastAsia"/>
        </w:rPr>
        <w:t>实现思路</w:t>
      </w:r>
      <w:r w:rsidR="00D3065A">
        <w:rPr>
          <w:rFonts w:hint="eastAsia"/>
        </w:rPr>
        <w:t>，在双向适配器类中，要实现两个接口，并声明两个类的成员变量，在两个构造函数中传递两个接口的实现类，完成双向适配器。</w:t>
      </w:r>
    </w:p>
    <w:p w:rsidR="00EE3872" w:rsidRPr="00E32A63" w:rsidRDefault="00E32A63">
      <w:r>
        <w:rPr>
          <w:noProof/>
        </w:rPr>
        <w:drawing>
          <wp:inline distT="0" distB="0" distL="0" distR="0">
            <wp:extent cx="5274310" cy="31061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872" w:rsidRPr="00E3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872" w:rsidRDefault="00EE3872" w:rsidP="00E32A63">
      <w:r>
        <w:separator/>
      </w:r>
    </w:p>
  </w:endnote>
  <w:endnote w:type="continuationSeparator" w:id="1">
    <w:p w:rsidR="00EE3872" w:rsidRDefault="00EE3872" w:rsidP="00E32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872" w:rsidRDefault="00EE3872" w:rsidP="00E32A63">
      <w:r>
        <w:separator/>
      </w:r>
    </w:p>
  </w:footnote>
  <w:footnote w:type="continuationSeparator" w:id="1">
    <w:p w:rsidR="00EE3872" w:rsidRDefault="00EE3872" w:rsidP="00E32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A63"/>
    <w:rsid w:val="00D3065A"/>
    <w:rsid w:val="00E32A63"/>
    <w:rsid w:val="00EE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A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A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A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2A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2A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2016-10-26T07:05:00Z</dcterms:created>
  <dcterms:modified xsi:type="dcterms:W3CDTF">2016-10-26T07:21:00Z</dcterms:modified>
</cp:coreProperties>
</file>