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37F" w:rsidRPr="00931B52" w:rsidRDefault="00B4137F" w:rsidP="00B4137F">
      <w:pPr>
        <w:jc w:val="center"/>
        <w:rPr>
          <w:b/>
          <w:sz w:val="36"/>
          <w:szCs w:val="36"/>
        </w:rPr>
      </w:pPr>
      <w:r w:rsidRPr="00931B52">
        <w:rPr>
          <w:rFonts w:hAnsi="宋体"/>
          <w:b/>
          <w:sz w:val="36"/>
          <w:szCs w:val="36"/>
        </w:rPr>
        <w:t>实验</w:t>
      </w:r>
      <w:r w:rsidRPr="00931B52">
        <w:rPr>
          <w:b/>
          <w:sz w:val="36"/>
          <w:szCs w:val="36"/>
        </w:rPr>
        <w:t>9</w:t>
      </w:r>
      <w:r w:rsidRPr="00931B52">
        <w:rPr>
          <w:rFonts w:hAnsi="宋体"/>
          <w:b/>
          <w:sz w:val="36"/>
          <w:szCs w:val="36"/>
        </w:rPr>
        <w:t>：桥接模式</w:t>
      </w:r>
    </w:p>
    <w:p w:rsidR="00B4137F" w:rsidRPr="00931B52" w:rsidRDefault="00B4137F" w:rsidP="00B4137F">
      <w:pPr>
        <w:rPr>
          <w:rFonts w:eastAsia="黑体"/>
          <w:b/>
          <w:bCs/>
          <w:color w:val="FF0000"/>
          <w:sz w:val="28"/>
          <w:szCs w:val="28"/>
        </w:rPr>
      </w:pPr>
      <w:r w:rsidRPr="00931B52">
        <w:rPr>
          <w:rFonts w:eastAsia="黑体"/>
          <w:b/>
          <w:bCs/>
          <w:color w:val="FF0000"/>
          <w:sz w:val="28"/>
          <w:szCs w:val="28"/>
        </w:rPr>
        <w:t>[</w:t>
      </w:r>
      <w:r w:rsidRPr="00931B52">
        <w:rPr>
          <w:rFonts w:eastAsia="黑体"/>
          <w:b/>
          <w:bCs/>
          <w:color w:val="FF0000"/>
          <w:sz w:val="28"/>
          <w:szCs w:val="28"/>
        </w:rPr>
        <w:t>实验任务一</w:t>
      </w:r>
      <w:r w:rsidRPr="00931B52">
        <w:rPr>
          <w:rFonts w:eastAsia="黑体"/>
          <w:b/>
          <w:bCs/>
          <w:color w:val="FF0000"/>
          <w:sz w:val="28"/>
          <w:szCs w:val="28"/>
        </w:rPr>
        <w:t>]</w:t>
      </w:r>
      <w:r w:rsidRPr="00931B52">
        <w:rPr>
          <w:rFonts w:eastAsia="黑体"/>
          <w:b/>
          <w:bCs/>
          <w:color w:val="FF0000"/>
          <w:sz w:val="28"/>
          <w:szCs w:val="28"/>
        </w:rPr>
        <w:t>：两个维度的桥接模式</w:t>
      </w:r>
    </w:p>
    <w:p w:rsidR="00725651" w:rsidRDefault="00725651" w:rsidP="00725651">
      <w:pPr>
        <w:ind w:firstLine="420"/>
        <w:rPr>
          <w:rFonts w:hint="eastAsia"/>
        </w:rPr>
      </w:pPr>
      <w:r>
        <w:rPr>
          <w:rFonts w:hint="eastAsia"/>
        </w:rPr>
        <w:t>实现思路：让路具有车的属性，在主函数中设置车和路的类型，在类中模拟车在路上跑的过程。</w:t>
      </w:r>
    </w:p>
    <w:p w:rsidR="00005112" w:rsidRPr="00B4137F" w:rsidRDefault="00725651">
      <w:r>
        <w:rPr>
          <w:noProof/>
        </w:rPr>
        <w:drawing>
          <wp:inline distT="0" distB="0" distL="0" distR="0">
            <wp:extent cx="5274310" cy="34500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0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5112" w:rsidRPr="00B41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5112" w:rsidRDefault="00005112" w:rsidP="00B4137F">
      <w:r>
        <w:separator/>
      </w:r>
    </w:p>
  </w:endnote>
  <w:endnote w:type="continuationSeparator" w:id="1">
    <w:p w:rsidR="00005112" w:rsidRDefault="00005112" w:rsidP="00B413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5112" w:rsidRDefault="00005112" w:rsidP="00B4137F">
      <w:r>
        <w:separator/>
      </w:r>
    </w:p>
  </w:footnote>
  <w:footnote w:type="continuationSeparator" w:id="1">
    <w:p w:rsidR="00005112" w:rsidRDefault="00005112" w:rsidP="00B413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137F"/>
    <w:rsid w:val="00005112"/>
    <w:rsid w:val="00725651"/>
    <w:rsid w:val="00B41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3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1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13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137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137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2565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565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</Words>
  <Characters>62</Characters>
  <Application>Microsoft Office Word</Application>
  <DocSecurity>0</DocSecurity>
  <Lines>1</Lines>
  <Paragraphs>1</Paragraphs>
  <ScaleCrop>false</ScaleCrop>
  <Company>China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asus1</cp:lastModifiedBy>
  <cp:revision>2</cp:revision>
  <dcterms:created xsi:type="dcterms:W3CDTF">2016-10-26T07:23:00Z</dcterms:created>
  <dcterms:modified xsi:type="dcterms:W3CDTF">2016-10-26T07:37:00Z</dcterms:modified>
</cp:coreProperties>
</file>