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left" w:pos="225"/>
          <w:tab w:val="center" w:pos="4153"/>
        </w:tabs>
        <w:jc w:val="center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用例图建模</w:t>
      </w:r>
    </w:p>
    <w:p>
      <w:pPr>
        <w:pStyle w:val="2"/>
        <w:jc w:val="center"/>
        <w:rPr>
          <w:rFonts w:hint="eastAsia"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sz w:val="24"/>
          <w:szCs w:val="28"/>
        </w:rPr>
        <w:t>班级:信1405-1班     学号:20142863     姓名:杨程鑫</w:t>
      </w:r>
    </w:p>
    <w:p>
      <w:pPr>
        <w:pStyle w:val="2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sz w:val="28"/>
        </w:rPr>
        <w:t>一 实验</w:t>
      </w:r>
      <w:r>
        <w:rPr>
          <w:rFonts w:ascii="Times New Roman" w:hAnsi="Times New Roman" w:eastAsia="黑体"/>
          <w:b/>
          <w:sz w:val="28"/>
        </w:rPr>
        <w:t>目的</w:t>
      </w:r>
    </w:p>
    <w:p>
      <w:pPr>
        <w:pStyle w:val="2"/>
        <w:numPr>
          <w:ilvl w:val="0"/>
          <w:numId w:val="1"/>
        </w:numPr>
        <w:ind w:left="84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掌握客户需求的方法和步骤；</w:t>
      </w:r>
      <w:r>
        <w:rPr>
          <w:rFonts w:ascii="Times New Roman" w:hAnsi="Times New Roman"/>
        </w:rPr>
        <w:t xml:space="preserve"> </w:t>
      </w:r>
    </w:p>
    <w:p>
      <w:pPr>
        <w:pStyle w:val="2"/>
        <w:numPr>
          <w:ilvl w:val="0"/>
          <w:numId w:val="1"/>
        </w:numPr>
        <w:ind w:left="84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了解以用例驱动的软件开发方法；</w:t>
      </w:r>
    </w:p>
    <w:p>
      <w:pPr>
        <w:pStyle w:val="2"/>
        <w:numPr>
          <w:ilvl w:val="0"/>
          <w:numId w:val="1"/>
        </w:numPr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掌握用例图的绘制方法；</w:t>
      </w:r>
    </w:p>
    <w:p>
      <w:pPr>
        <w:pStyle w:val="2"/>
        <w:numPr>
          <w:ilvl w:val="0"/>
          <w:numId w:val="1"/>
        </w:numPr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掌握Rational Rose进行用例建模的具体方法和步骤；</w:t>
      </w:r>
    </w:p>
    <w:p>
      <w:pPr>
        <w:pStyle w:val="2"/>
        <w:spacing w:beforeLines="50" w:afterLines="50"/>
        <w:rPr>
          <w:rFonts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 xml:space="preserve">二 </w:t>
      </w:r>
      <w:r>
        <w:rPr>
          <w:rFonts w:ascii="Times New Roman" w:hAnsi="Times New Roman" w:eastAsia="黑体"/>
          <w:b/>
          <w:sz w:val="28"/>
        </w:rPr>
        <w:t>实验</w:t>
      </w:r>
      <w:r>
        <w:rPr>
          <w:rFonts w:hint="eastAsia" w:ascii="Times New Roman" w:hAnsi="Times New Roman" w:eastAsia="黑体"/>
          <w:b/>
          <w:sz w:val="28"/>
        </w:rPr>
        <w:t>环境及实验准备</w:t>
      </w:r>
    </w:p>
    <w:p>
      <w:pPr>
        <w:pStyle w:val="2"/>
        <w:numPr>
          <w:ilvl w:val="0"/>
          <w:numId w:val="1"/>
        </w:numPr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所需硬件环境为微机；</w:t>
      </w:r>
    </w:p>
    <w:p>
      <w:pPr>
        <w:pStyle w:val="2"/>
        <w:numPr>
          <w:ilvl w:val="0"/>
          <w:numId w:val="1"/>
        </w:numPr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所需软件环境为Rational Rose、Miscrosoft Word等；</w:t>
      </w:r>
    </w:p>
    <w:p>
      <w:pPr>
        <w:pStyle w:val="2"/>
        <w:numPr>
          <w:ilvl w:val="0"/>
          <w:numId w:val="1"/>
        </w:numPr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熟悉Rational Rose下用例建模的方法和步骤；</w:t>
      </w:r>
    </w:p>
    <w:p>
      <w:pPr>
        <w:pStyle w:val="2"/>
        <w:numPr>
          <w:ilvl w:val="0"/>
          <w:numId w:val="1"/>
        </w:numPr>
        <w:ind w:left="840"/>
        <w:rPr>
          <w:rFonts w:ascii="Times New Roman" w:hAnsi="Times New Roman"/>
        </w:rPr>
      </w:pPr>
      <w:r>
        <w:rPr>
          <w:rFonts w:hint="eastAsia" w:ascii="Times New Roman" w:hAnsi="Times New Roman"/>
        </w:rPr>
        <w:t>完成系统目标、范围及功能分析；</w:t>
      </w:r>
    </w:p>
    <w:p>
      <w:pPr>
        <w:pStyle w:val="2"/>
        <w:spacing w:beforeLines="50" w:afterLines="50"/>
        <w:rPr>
          <w:rFonts w:hint="eastAsia" w:ascii="Times New Roman" w:hAnsi="Times New Roman" w:eastAsia="黑体"/>
          <w:b/>
          <w:sz w:val="28"/>
        </w:rPr>
      </w:pPr>
      <w:r>
        <w:rPr>
          <w:rFonts w:hint="eastAsia" w:ascii="Times New Roman" w:hAnsi="Times New Roman" w:eastAsia="黑体"/>
          <w:b/>
          <w:sz w:val="28"/>
        </w:rPr>
        <w:t xml:space="preserve">三 </w:t>
      </w:r>
      <w:r>
        <w:rPr>
          <w:rFonts w:ascii="Times New Roman" w:hAnsi="Times New Roman" w:eastAsia="黑体"/>
          <w:b/>
          <w:sz w:val="28"/>
        </w:rPr>
        <w:t>实验</w:t>
      </w:r>
      <w:r>
        <w:rPr>
          <w:rFonts w:hint="eastAsia" w:ascii="Times New Roman" w:hAnsi="Times New Roman" w:eastAsia="黑体"/>
          <w:b/>
          <w:sz w:val="28"/>
        </w:rPr>
        <w:t>内容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案例系统名称：</w:t>
      </w:r>
      <w:r>
        <w:rPr>
          <w:rFonts w:hint="eastAsia"/>
          <w:b/>
          <w:bCs/>
          <w:lang w:eastAsia="zh-CN"/>
        </w:rPr>
        <w:t>情侣聊天</w:t>
      </w:r>
      <w:r>
        <w:rPr>
          <w:rFonts w:hint="eastAsia"/>
          <w:b/>
          <w:bCs/>
        </w:rPr>
        <w:t>系统</w:t>
      </w:r>
    </w:p>
    <w:p>
      <w:pPr>
        <w:pStyle w:val="7"/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(1) </w:t>
      </w:r>
      <w:r>
        <w:rPr>
          <w:rFonts w:hint="eastAsia"/>
          <w:b/>
          <w:bCs/>
        </w:rPr>
        <w:t>确定系统目标、范围和边界</w:t>
      </w:r>
    </w:p>
    <w:p>
      <w:pPr>
        <w:ind w:left="360" w:firstLine="420"/>
        <w:rPr>
          <w:rFonts w:hint="eastAsia"/>
        </w:rPr>
      </w:pPr>
      <w:r>
        <w:rPr>
          <w:rFonts w:hint="eastAsia"/>
          <w:b/>
          <w:bCs/>
        </w:rPr>
        <w:t xml:space="preserve">[系统目标] </w:t>
      </w:r>
      <w:r>
        <w:rPr>
          <w:rFonts w:hint="eastAsia"/>
          <w:lang w:eastAsia="zh-CN"/>
        </w:rPr>
        <w:t>情侣聊天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是用于情侣和夫妻之间的一款半游戏半聊天软件。以此增加沟通机会和方便两人之间的交流。最理想的情况是：当两个人开始交往的时候，他们想到的不是要个手机号或留个QQ号，而是下本软件用于加深感情。</w:t>
      </w:r>
    </w:p>
    <w:p>
      <w:pPr>
        <w:ind w:left="360" w:firstLine="42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[</w:t>
      </w:r>
      <w:r>
        <w:rPr>
          <w:rFonts w:hint="eastAsia"/>
          <w:b/>
          <w:bCs/>
        </w:rPr>
        <w:t>业务功能]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情侣聊天系统将包括信息管理系统，对弈管理系统和权限管理系统。</w:t>
      </w:r>
    </w:p>
    <w:p>
      <w:pPr>
        <w:ind w:left="360" w:firstLine="420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i w:val="0"/>
          <w:iCs w:val="0"/>
        </w:rPr>
        <w:t>[业务功能要求]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信息管理系统将包括时间管理子系统，用户信息管理子系统，消息管理子系统，事项管理子系统。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对弈管理系统将包括象棋对弈，五子棋对弈，黑白棋对弈。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权限管理系统将包括亲密度子系统和权限子系统。</w:t>
      </w:r>
    </w:p>
    <w:p>
      <w:pPr>
        <w:pStyle w:val="7"/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(2) </w:t>
      </w:r>
      <w:r>
        <w:rPr>
          <w:rFonts w:hint="eastAsia"/>
          <w:b/>
          <w:bCs/>
        </w:rPr>
        <w:t>确定参与者</w:t>
      </w:r>
    </w:p>
    <w:p>
      <w:pPr>
        <w:pStyle w:val="7"/>
        <w:ind w:left="840" w:firstLineChars="0"/>
        <w:rPr>
          <w:rFonts w:hint="eastAsia"/>
        </w:rPr>
      </w:pPr>
      <w:r>
        <w:t>“</w:t>
      </w:r>
      <w:r>
        <w:rPr>
          <w:rFonts w:hint="eastAsia"/>
        </w:rPr>
        <w:t>男方/女方</w:t>
      </w:r>
      <w:r>
        <w:t>”</w:t>
      </w:r>
      <w:r>
        <w:rPr>
          <w:rFonts w:hint="eastAsia"/>
        </w:rPr>
        <w:t>执行者: 两方会根据身份不同，部分功能有差异。该参与者可以根据亲密度来操作部分或全部功能。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因参与者特殊，后面均省略</w:t>
      </w:r>
      <w:r>
        <w:rPr>
          <w:rFonts w:hint="eastAsia"/>
          <w:lang w:eastAsia="zh-CN"/>
        </w:rPr>
        <w:t>）</w:t>
      </w:r>
    </w:p>
    <w:p>
      <w:pPr>
        <w:pStyle w:val="7"/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(3) </w:t>
      </w:r>
      <w:r>
        <w:rPr>
          <w:rFonts w:hint="eastAsia"/>
          <w:b/>
          <w:bCs/>
        </w:rPr>
        <w:t>确定用例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在一级系统中有三个用例，分别为信息管理用例，对弈管理用例，权限管理用例。</w:t>
      </w:r>
    </w:p>
    <w:p>
      <w:pPr>
        <w:pStyle w:val="7"/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绘制用例图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07.95pt;width:37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 描述用例</w:t>
      </w: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信息管理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0100（共2层用例结构，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信息管理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参与者</w:t>
            </w:r>
            <w:r>
              <w:rPr>
                <w:rFonts w:hint="eastAsia" w:ascii="宋体" w:hAnsi="宋体" w:cs="SimSun,Bold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后省略</w:t>
            </w:r>
            <w:r>
              <w:rPr>
                <w:rFonts w:hint="eastAsia" w:ascii="宋体" w:hAnsi="宋体" w:cs="SimSun,Bold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人执行者：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用户双方。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信息管理系统可以管理用户信息，接收和发送信息，管理时间和定时事项。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一级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用例过程描述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该用例包括四个用例: 时间管理用例，用户信息管理用例，消息管理用例，事项管理用例。</w:t>
            </w:r>
          </w:p>
        </w:tc>
      </w:tr>
    </w:tbl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对弈管理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00（共2层用例结构，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对弈管理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为双方提供消遣措施。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一级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用例过程描述</w:t>
            </w:r>
          </w:p>
        </w:tc>
        <w:tc>
          <w:tcPr>
            <w:tcW w:w="6555" w:type="dxa"/>
            <w:vAlign w:val="top"/>
          </w:tcPr>
          <w:p>
            <w:pPr>
              <w:pStyle w:val="7"/>
              <w:numPr>
                <w:numId w:val="0"/>
              </w:num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该用例包括三个用例: 象棋对弈用例，五子棋对弈用例，黑白棋对弈用例。</w:t>
            </w:r>
          </w:p>
        </w:tc>
      </w:tr>
    </w:tbl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权限管理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00（共2层用例结构，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权限管理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为情侣聊天系统提供灵活性，用户需根据亲密度开启相关功能。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一级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用例过程描述</w:t>
            </w:r>
          </w:p>
        </w:tc>
        <w:tc>
          <w:tcPr>
            <w:tcW w:w="6555" w:type="dxa"/>
            <w:vAlign w:val="top"/>
          </w:tcPr>
          <w:p>
            <w:pPr>
              <w:pStyle w:val="7"/>
              <w:numPr>
                <w:numId w:val="0"/>
              </w:num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该用例包括两个用例: 亲密度用例和权限用例。</w:t>
            </w:r>
          </w:p>
        </w:tc>
      </w:tr>
    </w:tbl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案例子系统名称: 信息管理系统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(1) </w:t>
      </w:r>
      <w:r>
        <w:rPr>
          <w:rFonts w:hint="eastAsia"/>
          <w:b/>
          <w:bCs/>
        </w:rPr>
        <w:t>确定系统目标、范围和边界</w:t>
      </w:r>
    </w:p>
    <w:p>
      <w:pPr>
        <w:pStyle w:val="7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[系统目标][业务功能] 信息管理系统可以管理用户信息，接收和发送信息，管理时间和定时事项。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[业务功能要求]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用户信息管理子系统将提供注册功能并保存用户信息。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时间管理子系统为各系统中可能用到的模块提供时间信息，如事项管理系统。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消息管理子系统负责接收和发送即时消息和离线消息。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事项管理子系统负责管理和通知双方已设好的事项提醒。</w:t>
      </w:r>
    </w:p>
    <w:p>
      <w:pPr>
        <w:pStyle w:val="7"/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 确定用例</w:t>
      </w:r>
    </w:p>
    <w:p>
      <w:pPr>
        <w:pStyle w:val="7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在本系统中，有四个用例。时间管理用例，用户信息管理用例，消息管理用例，事项管理用例。</w:t>
      </w:r>
    </w:p>
    <w:p>
      <w:pPr>
        <w:pStyle w:val="7"/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 绘制用例图</w:t>
      </w:r>
    </w:p>
    <w:p>
      <w:pPr>
        <w:pStyle w:val="7"/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27" type="#_x0000_t75" style="height:168.6pt;width:263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 描述用例</w:t>
      </w: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用户信息管理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用户信息管理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提供注册功能并保存用户信息。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时间管理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时间管理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pStyle w:val="7"/>
              <w:numPr>
                <w:numId w:val="0"/>
              </w:num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为各系统中可能用到的模块提供时间信息，如事项管理系统。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消息管理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消息管理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pStyle w:val="7"/>
              <w:numPr>
                <w:numId w:val="0"/>
              </w:numPr>
              <w:rPr>
                <w:rFonts w:hint="eastAsia" w:ascii="宋体" w:hAnsi="宋体" w:eastAsia="宋体" w:cs="SimSun,Bold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负责接收和发送即时消息和离线消息。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事项管理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事项管理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pStyle w:val="7"/>
              <w:numPr>
                <w:numId w:val="0"/>
              </w:num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负责管理和通知双方已设好的事项提醒。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b/>
          <w:bCs/>
        </w:rPr>
        <w:t>系统名称：</w:t>
      </w:r>
      <w:r>
        <w:rPr>
          <w:rFonts w:hint="eastAsia"/>
          <w:b/>
          <w:bCs/>
          <w:lang w:val="en-US" w:eastAsia="zh-CN"/>
        </w:rPr>
        <w:t>对弈管理系统</w:t>
      </w:r>
    </w:p>
    <w:p>
      <w:pPr>
        <w:pStyle w:val="7"/>
        <w:numPr>
          <w:numId w:val="0"/>
        </w:numPr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(1) </w:t>
      </w:r>
      <w:r>
        <w:rPr>
          <w:rFonts w:hint="eastAsia"/>
          <w:b/>
          <w:bCs/>
        </w:rPr>
        <w:t>确定系统目标、范围和边界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[系统目标] </w:t>
      </w:r>
      <w:r>
        <w:rPr>
          <w:rFonts w:hint="eastAsia"/>
          <w:lang w:val="en-US" w:eastAsia="zh-CN"/>
        </w:rPr>
        <w:t>为双方提供消遣措施。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[业务功能要求] 三种游戏可以帮助用户消磨时间。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(2) 确定用例</w:t>
      </w:r>
    </w:p>
    <w:p>
      <w:pPr>
        <w:pStyle w:val="7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对弈管理系统将包括象棋对弈用例，五子棋对弈用例，黑白棋对弈用例。</w:t>
      </w:r>
    </w:p>
    <w:p>
      <w:pPr>
        <w:pStyle w:val="7"/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 绘制用例图</w:t>
      </w:r>
    </w:p>
    <w:p>
      <w:pPr>
        <w:pStyle w:val="7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248.9pt;width:376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 描述用例</w:t>
      </w: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象棋对弈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五子棋对弈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黑白棋对弈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1，0202,0203(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cs="宋体"/>
                <w:kern w:val="0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eastAsia="zh-CN"/>
              </w:rPr>
              <w:t>“</w:t>
            </w: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val="en-US" w:eastAsia="zh-CN"/>
              </w:rPr>
              <w:t>象棋对弈</w:t>
            </w: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eastAsia="zh-CN"/>
              </w:rPr>
              <w:t>”“</w:t>
            </w: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val="en-US" w:eastAsia="zh-CN"/>
              </w:rPr>
              <w:t>五子棋对弈</w:t>
            </w: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eastAsia="zh-CN"/>
              </w:rPr>
              <w:t>”“</w:t>
            </w: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val="en-US" w:eastAsia="zh-CN"/>
              </w:rPr>
              <w:t>黑白棋对弈</w:t>
            </w:r>
            <w:r>
              <w:rPr>
                <w:rFonts w:hint="eastAsia" w:ascii="宋体" w:hAnsi="宋体" w:cs="SimSun,Bold"/>
                <w:b w:val="0"/>
                <w:bCs/>
                <w:kern w:val="0"/>
                <w:szCs w:val="21"/>
                <w:lang w:eastAsia="zh-CN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为双方提供消遣措施。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pStyle w:val="7"/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案例</w:t>
      </w:r>
      <w:r>
        <w:rPr>
          <w:rFonts w:hint="eastAsia"/>
          <w:b/>
          <w:bCs/>
          <w:lang w:val="en-US" w:eastAsia="zh-CN"/>
        </w:rPr>
        <w:t>子</w:t>
      </w:r>
      <w:r>
        <w:rPr>
          <w:rFonts w:hint="eastAsia"/>
          <w:b/>
          <w:bCs/>
        </w:rPr>
        <w:t>系统名称：</w:t>
      </w:r>
      <w:r>
        <w:rPr>
          <w:rFonts w:hint="eastAsia"/>
          <w:b/>
          <w:bCs/>
          <w:lang w:val="en-US" w:eastAsia="zh-CN"/>
        </w:rPr>
        <w:t>权限管理系统</w:t>
      </w:r>
    </w:p>
    <w:p>
      <w:pPr>
        <w:pStyle w:val="7"/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(1) </w:t>
      </w:r>
      <w:r>
        <w:rPr>
          <w:rFonts w:hint="eastAsia"/>
          <w:b/>
          <w:bCs/>
        </w:rPr>
        <w:t>确定系统目标、范围和边界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[系统目标] </w:t>
      </w:r>
      <w:r>
        <w:rPr>
          <w:rFonts w:hint="eastAsia"/>
          <w:lang w:val="en-US" w:eastAsia="zh-CN"/>
        </w:rPr>
        <w:t>为情侣聊天系统提供灵活性，用户需根据亲密度开启相关功能。</w:t>
      </w:r>
    </w:p>
    <w:p>
      <w:pPr>
        <w:ind w:left="3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[业务功能要求] </w:t>
      </w:r>
    </w:p>
    <w:p>
      <w:pPr>
        <w:ind w:left="36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亲密度子系统根据聊天时间内容和游戏时间增加或减少亲密度。</w:t>
      </w:r>
    </w:p>
    <w:p>
      <w:pPr>
        <w:ind w:left="36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权限子系统将根据亲密度的多少选择开放相关功能。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(2) 确定用例</w:t>
      </w:r>
    </w:p>
    <w:p>
      <w:pPr>
        <w:pStyle w:val="7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权限管理系统将包括亲密度用例和权限用例。</w:t>
      </w:r>
    </w:p>
    <w:p>
      <w:pPr>
        <w:pStyle w:val="7"/>
        <w:numPr>
          <w:ilvl w:val="0"/>
          <w:numId w:val="3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绘制用例图</w:t>
      </w:r>
    </w:p>
    <w:p>
      <w:pPr>
        <w:pStyle w:val="7"/>
        <w:numPr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198.7pt;width:269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 描述用例</w:t>
      </w: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亲密度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亲密度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根据聊天时间内容和游戏时间增加或减少亲密度。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autoSpaceDE w:val="0"/>
        <w:autoSpaceDN w:val="0"/>
        <w:adjustRightInd w:val="0"/>
        <w:jc w:val="center"/>
        <w:rPr>
          <w:rFonts w:ascii="宋体" w:hAnsi="宋体" w:cs="SimSun,Bold"/>
          <w:b/>
          <w:kern w:val="0"/>
          <w:szCs w:val="21"/>
        </w:rPr>
      </w:pPr>
      <w:r>
        <w:rPr>
          <w:rFonts w:hint="eastAsia" w:ascii="宋体" w:hAnsi="宋体" w:cs="SimSun,Bold"/>
          <w:b/>
          <w:kern w:val="0"/>
          <w:szCs w:val="21"/>
          <w:lang w:eastAsia="zh-CN"/>
        </w:rPr>
        <w:t>“</w:t>
      </w:r>
      <w:r>
        <w:rPr>
          <w:rFonts w:hint="eastAsia" w:ascii="宋体" w:hAnsi="宋体" w:cs="SimSun,Bold"/>
          <w:b/>
          <w:kern w:val="0"/>
          <w:szCs w:val="21"/>
          <w:lang w:val="en-US" w:eastAsia="zh-CN"/>
        </w:rPr>
        <w:t>权限</w:t>
      </w:r>
      <w:r>
        <w:rPr>
          <w:rFonts w:hint="eastAsia" w:ascii="宋体" w:hAnsi="宋体" w:cs="SimSun,Bold"/>
          <w:b/>
          <w:kern w:val="0"/>
          <w:szCs w:val="21"/>
          <w:lang w:eastAsia="zh-CN"/>
        </w:rPr>
        <w:t>”</w:t>
      </w:r>
      <w:r>
        <w:rPr>
          <w:rFonts w:hint="eastAsia" w:ascii="宋体" w:hAnsi="宋体" w:cs="SimSun,Bold"/>
          <w:b/>
          <w:kern w:val="0"/>
          <w:szCs w:val="21"/>
        </w:rPr>
        <w:t>用例</w:t>
      </w:r>
    </w:p>
    <w:tbl>
      <w:tblPr>
        <w:tblStyle w:val="6"/>
        <w:tblW w:w="8490" w:type="dxa"/>
        <w:tblInd w:w="99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6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用例编号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0</w:t>
            </w: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（共2层用例结构，</w:t>
            </w:r>
            <w:r>
              <w:rPr>
                <w:rFonts w:hint="eastAsia" w:ascii="宋体" w:cs="宋体"/>
                <w:kern w:val="0"/>
                <w:szCs w:val="21"/>
              </w:rPr>
              <w:t>每层用</w:t>
            </w:r>
            <w:r>
              <w:rPr>
                <w:rFonts w:ascii="ËÎÌå" w:hAnsi="ËÎÌå" w:cs="ËÎÌå"/>
                <w:kern w:val="0"/>
                <w:szCs w:val="21"/>
              </w:rPr>
              <w:t>2</w:t>
            </w:r>
            <w:r>
              <w:rPr>
                <w:rFonts w:hint="eastAsia" w:ascii="宋体" w:cs="宋体"/>
                <w:kern w:val="0"/>
                <w:szCs w:val="21"/>
              </w:rPr>
              <w:t>位数字表示，采用</w:t>
            </w:r>
            <w:r>
              <w:rPr>
                <w:rFonts w:hint="eastAsia" w:ascii="ËÎÌå" w:hAnsi="ËÎÌå" w:cs="ËÎÌå"/>
                <w:kern w:val="0"/>
                <w:szCs w:val="21"/>
              </w:rPr>
              <w:t>4</w:t>
            </w:r>
            <w:r>
              <w:rPr>
                <w:rFonts w:hint="eastAsia" w:ascii="宋体" w:cs="宋体"/>
                <w:kern w:val="0"/>
                <w:szCs w:val="21"/>
              </w:rPr>
              <w:t>位编号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用例名称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SimSun,Bold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用例目的</w:t>
            </w:r>
          </w:p>
        </w:tc>
        <w:tc>
          <w:tcPr>
            <w:tcW w:w="6555" w:type="dxa"/>
            <w:vAlign w:val="top"/>
          </w:tcPr>
          <w:p>
            <w:pPr>
              <w:rPr>
                <w:rFonts w:hint="eastAsia" w:ascii="宋体" w:hAnsi="宋体" w:cs="SimSun,Bold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根据亲密度的多少选择开放相关功能。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</w:rPr>
              <w:t>用例级别</w:t>
            </w:r>
          </w:p>
        </w:tc>
        <w:tc>
          <w:tcPr>
            <w:tcW w:w="6555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cs="SimSun,Bold"/>
                <w:kern w:val="0"/>
                <w:szCs w:val="21"/>
              </w:rPr>
            </w:pPr>
            <w:r>
              <w:rPr>
                <w:rFonts w:hint="eastAsia" w:ascii="宋体" w:hAnsi="宋体" w:cs="SimSun,Bold"/>
                <w:kern w:val="0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SimSun,Bold"/>
                <w:kern w:val="0"/>
                <w:szCs w:val="21"/>
              </w:rPr>
              <w:t>级</w:t>
            </w:r>
          </w:p>
        </w:tc>
      </w:tr>
    </w:tbl>
    <w:p>
      <w:pPr>
        <w:rPr>
          <w:rFonts w:hint="eastAsia"/>
          <w:b/>
          <w:bCs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imSun,Bold">
    <w:altName w:val="方正舒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ËÎÌå">
    <w:altName w:val="Arial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">
    <w:nsid w:val="00000014"/>
    <w:multiLevelType w:val="singleLevel"/>
    <w:tmpl w:val="00000014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445065401">
    <w:nsid w:val="5621F2B9"/>
    <w:multiLevelType w:val="singleLevel"/>
    <w:tmpl w:val="5621F2B9"/>
    <w:lvl w:ilvl="0" w:tentative="1">
      <w:start w:val="4"/>
      <w:numFmt w:val="decimal"/>
      <w:suff w:val="space"/>
      <w:lvlText w:val="(%1)"/>
      <w:lvlJc w:val="left"/>
    </w:lvl>
  </w:abstractNum>
  <w:abstractNum w:abstractNumId="1445067071">
    <w:nsid w:val="5621F93F"/>
    <w:multiLevelType w:val="singleLevel"/>
    <w:tmpl w:val="5621F93F"/>
    <w:lvl w:ilvl="0" w:tentative="1">
      <w:start w:val="3"/>
      <w:numFmt w:val="decimal"/>
      <w:suff w:val="space"/>
      <w:lvlText w:val="(%1)"/>
      <w:lvlJc w:val="left"/>
    </w:lvl>
  </w:abstractNum>
  <w:num w:numId="1">
    <w:abstractNumId w:val="20"/>
  </w:num>
  <w:num w:numId="2">
    <w:abstractNumId w:val="1445065401"/>
  </w:num>
  <w:num w:numId="3">
    <w:abstractNumId w:val="14450670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B7E66"/>
    <w:rsid w:val="00101F7A"/>
    <w:rsid w:val="00FB7E66"/>
    <w:rsid w:val="699A4E8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10"/>
    <w:uiPriority w:val="0"/>
    <w:pPr>
      <w:adjustRightInd w:val="0"/>
      <w:spacing w:line="312" w:lineRule="atLeast"/>
      <w:textAlignment w:val="baseline"/>
    </w:pPr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纯文本 Char1"/>
    <w:basedOn w:val="5"/>
    <w:link w:val="2"/>
    <w:uiPriority w:val="0"/>
    <w:rPr>
      <w:rFonts w:ascii="宋体" w:hAnsi="Courier New" w:eastAsia="宋体" w:cs="Courier New"/>
      <w:szCs w:val="21"/>
    </w:rPr>
  </w:style>
  <w:style w:type="character" w:customStyle="1" w:styleId="11">
    <w:name w:val="纯文本 Char"/>
    <w:basedOn w:val="5"/>
    <w:link w:val="2"/>
    <w:semiHidden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791</Characters>
  <Lines>6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2015-09-30T00:41:00Z</dcterms:created>
  <dc:creator>syzx</dc:creator>
  <cp:lastModifiedBy>asus1</cp:lastModifiedBy>
  <dcterms:modified xsi:type="dcterms:W3CDTF">2015-10-17T07:29:01Z</dcterms:modified>
  <dc:title>用例图建模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