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E2722">
      <w:pPr>
        <w:keepNext w:val="0"/>
        <w:keepLines w:val="0"/>
        <w:pageBreakBefore w:val="0"/>
        <w:widowControl w:val="0"/>
        <w:tabs>
          <w:tab w:val="left" w:pos="312"/>
        </w:tabs>
        <w:kinsoku/>
        <w:wordWrap/>
        <w:overflowPunct/>
        <w:topLinePunct w:val="0"/>
        <w:autoSpaceDE/>
        <w:autoSpaceDN/>
        <w:bidi w:val="0"/>
        <w:adjustRightInd/>
        <w:snapToGrid/>
        <w:spacing w:before="156" w:beforeLines="50" w:after="156" w:afterLines="50"/>
        <w:jc w:val="center"/>
        <w:textAlignment w:val="auto"/>
        <w:outlineLvl w:val="0"/>
        <w:rPr>
          <w:rFonts w:hint="eastAsia" w:ascii="黑体" w:hAnsi="黑体" w:eastAsia="黑体" w:cs="黑体"/>
          <w:b w:val="0"/>
          <w:bCs w:val="0"/>
          <w:sz w:val="36"/>
          <w:szCs w:val="36"/>
          <w:highlight w:val="none"/>
          <w:lang w:val="en-US" w:eastAsia="zh-CN"/>
        </w:rPr>
      </w:pPr>
      <w:r>
        <w:rPr>
          <w:rFonts w:hint="eastAsia" w:ascii="黑体" w:hAnsi="黑体" w:eastAsia="黑体" w:cs="黑体"/>
          <w:b w:val="0"/>
          <w:bCs w:val="0"/>
          <w:sz w:val="36"/>
          <w:szCs w:val="36"/>
          <w:highlight w:val="none"/>
        </w:rPr>
        <w:t>用于粮食</w:t>
      </w:r>
      <w:r>
        <w:rPr>
          <w:rFonts w:hint="eastAsia" w:ascii="黑体" w:hAnsi="黑体" w:eastAsia="黑体" w:cs="黑体"/>
          <w:b w:val="0"/>
          <w:bCs w:val="0"/>
          <w:sz w:val="36"/>
          <w:szCs w:val="36"/>
          <w:highlight w:val="none"/>
          <w:lang w:val="en-US" w:eastAsia="zh-CN"/>
        </w:rPr>
        <w:t>产地</w:t>
      </w:r>
      <w:r>
        <w:rPr>
          <w:rFonts w:hint="eastAsia" w:ascii="黑体" w:hAnsi="黑体" w:eastAsia="黑体" w:cs="黑体"/>
          <w:b w:val="0"/>
          <w:bCs w:val="0"/>
          <w:sz w:val="36"/>
          <w:szCs w:val="36"/>
          <w:highlight w:val="none"/>
        </w:rPr>
        <w:t>烘储的太阳能</w:t>
      </w:r>
      <w:r>
        <w:rPr>
          <w:rFonts w:hint="default" w:ascii="Times New Roman" w:hAnsi="Times New Roman" w:eastAsia="黑体" w:cs="Times New Roman"/>
          <w:b w:val="0"/>
          <w:bCs w:val="0"/>
          <w:sz w:val="36"/>
          <w:szCs w:val="36"/>
          <w:highlight w:val="none"/>
        </w:rPr>
        <w:t>-</w:t>
      </w:r>
      <w:r>
        <w:rPr>
          <w:rFonts w:hint="eastAsia" w:ascii="黑体" w:hAnsi="黑体" w:eastAsia="黑体" w:cs="黑体"/>
          <w:b w:val="0"/>
          <w:bCs w:val="0"/>
          <w:sz w:val="36"/>
          <w:szCs w:val="36"/>
          <w:highlight w:val="none"/>
        </w:rPr>
        <w:t>热泵耦合</w:t>
      </w:r>
      <w:r>
        <w:rPr>
          <w:rFonts w:hint="eastAsia" w:ascii="黑体" w:hAnsi="黑体" w:eastAsia="黑体" w:cs="黑体"/>
          <w:b w:val="0"/>
          <w:bCs w:val="0"/>
          <w:sz w:val="36"/>
          <w:szCs w:val="36"/>
          <w:highlight w:val="none"/>
          <w:lang w:val="en-US" w:eastAsia="zh-CN"/>
        </w:rPr>
        <w:t>烘储</w:t>
      </w:r>
      <w:r>
        <w:rPr>
          <w:rFonts w:hint="eastAsia" w:ascii="黑体" w:hAnsi="黑体" w:eastAsia="黑体" w:cs="黑体"/>
          <w:b w:val="0"/>
          <w:bCs w:val="0"/>
          <w:sz w:val="36"/>
          <w:szCs w:val="36"/>
          <w:highlight w:val="none"/>
        </w:rPr>
        <w:t>装置的</w:t>
      </w:r>
      <w:r>
        <w:rPr>
          <w:rFonts w:hint="eastAsia" w:ascii="黑体" w:hAnsi="黑体" w:eastAsia="黑体" w:cs="黑体"/>
          <w:b w:val="0"/>
          <w:bCs w:val="0"/>
          <w:sz w:val="36"/>
          <w:szCs w:val="36"/>
          <w:highlight w:val="none"/>
          <w:lang w:val="en-US" w:eastAsia="zh-CN"/>
        </w:rPr>
        <w:t>测试</w:t>
      </w:r>
      <w:bookmarkStart w:id="41" w:name="_GoBack"/>
      <w:bookmarkEnd w:id="41"/>
    </w:p>
    <w:p w14:paraId="0CF3FD9A">
      <w:pPr>
        <w:pStyle w:val="26"/>
        <w:bidi w:val="0"/>
        <w:rPr>
          <w:rFonts w:hint="eastAsia"/>
        </w:rPr>
      </w:pPr>
      <w:r>
        <w:rPr>
          <w:rFonts w:hint="eastAsia"/>
          <w:lang w:val="en-US" w:eastAsia="zh-CN"/>
        </w:rPr>
        <w:tab/>
      </w:r>
      <w:r>
        <w:rPr>
          <w:rFonts w:hint="eastAsia"/>
          <w:lang w:val="en-US" w:eastAsia="zh-CN"/>
        </w:rPr>
        <w:tab/>
      </w:r>
      <w:r>
        <w:rPr>
          <w:rFonts w:hint="eastAsia" w:ascii="黑体" w:hAnsi="黑体" w:eastAsia="黑体" w:cs="黑体"/>
        </w:rPr>
        <w:t>摘  要：</w:t>
      </w:r>
      <w:r>
        <w:rPr>
          <w:rFonts w:hint="eastAsia"/>
        </w:rPr>
        <w:t>为解决产地粮食</w:t>
      </w:r>
      <w:r>
        <w:rPr>
          <w:rFonts w:hint="eastAsia"/>
          <w:lang w:val="en-US" w:eastAsia="zh-CN"/>
        </w:rPr>
        <w:t>干燥</w:t>
      </w:r>
      <w:r>
        <w:rPr>
          <w:rFonts w:hint="eastAsia"/>
        </w:rPr>
        <w:t>太阳能间歇性导致的干燥不连续及低温环境热泵制热性能衰减的问题，</w:t>
      </w:r>
      <w:r>
        <w:rPr>
          <w:rFonts w:hint="eastAsia"/>
          <w:lang w:val="en-US" w:eastAsia="zh-CN"/>
        </w:rPr>
        <w:t>前人设计了</w:t>
      </w:r>
      <w:r>
        <w:rPr>
          <w:rFonts w:hint="eastAsia"/>
        </w:rPr>
        <w:t>一</w:t>
      </w:r>
      <w:r>
        <w:rPr>
          <w:rFonts w:hint="eastAsia"/>
          <w:lang w:val="en-US" w:eastAsia="zh-CN"/>
        </w:rPr>
        <w:t>套烘储装置，包含</w:t>
      </w:r>
      <w:r>
        <w:rPr>
          <w:rFonts w:hint="eastAsia"/>
        </w:rPr>
        <w:t>太阳能、空气源热泵、分级储热水箱、板式换热器</w:t>
      </w:r>
      <w:r>
        <w:rPr>
          <w:rFonts w:hint="eastAsia"/>
          <w:lang w:eastAsia="zh-CN"/>
        </w:rPr>
        <w:t>、</w:t>
      </w:r>
      <w:r>
        <w:rPr>
          <w:rFonts w:hint="eastAsia"/>
        </w:rPr>
        <w:t>烘储一体仓</w:t>
      </w:r>
      <w:r>
        <w:rPr>
          <w:rFonts w:hint="eastAsia"/>
          <w:lang w:val="en-US" w:eastAsia="zh-CN"/>
        </w:rPr>
        <w:t>等。本文</w:t>
      </w:r>
      <w:r>
        <w:rPr>
          <w:rFonts w:hint="eastAsia"/>
        </w:rPr>
        <w:t>在南京</w:t>
      </w:r>
      <w:r>
        <w:rPr>
          <w:rFonts w:hint="eastAsia"/>
          <w:lang w:val="en-US" w:eastAsia="zh-CN"/>
        </w:rPr>
        <w:t>市六合</w:t>
      </w:r>
      <w:r>
        <w:rPr>
          <w:rFonts w:hint="eastAsia"/>
        </w:rPr>
        <w:t>区开展9 t级小麦实仓干燥试验</w:t>
      </w:r>
      <w:r>
        <w:rPr>
          <w:rFonts w:hint="eastAsia"/>
          <w:lang w:val="en-US" w:eastAsia="zh-CN"/>
        </w:rPr>
        <w:t>和</w:t>
      </w:r>
      <w:r>
        <w:rPr>
          <w:rFonts w:hint="eastAsia"/>
        </w:rPr>
        <w:t>关键单元性能测试</w:t>
      </w:r>
      <w:r>
        <w:rPr>
          <w:rFonts w:hint="eastAsia"/>
          <w:lang w:eastAsia="zh-CN"/>
        </w:rPr>
        <w:t>，</w:t>
      </w:r>
      <w:r>
        <w:rPr>
          <w:rFonts w:hint="eastAsia"/>
        </w:rPr>
        <w:t>对比自然通风、太阳能单独干燥和热泵单独干燥三种模式的干燥效果。结果表明：全玻璃真空管太阳能集热器日平均集热效率在环境温度0</w:t>
      </w:r>
      <w:r>
        <w:rPr>
          <w:rFonts w:hint="eastAsia"/>
          <w:lang w:val="en-US" w:eastAsia="zh-CN"/>
        </w:rPr>
        <w:t>～</w:t>
      </w:r>
      <w:r>
        <w:rPr>
          <w:rFonts w:hint="eastAsia"/>
        </w:rPr>
        <w:t>10 ℃、10</w:t>
      </w:r>
      <w:r>
        <w:rPr>
          <w:rFonts w:hint="eastAsia"/>
          <w:lang w:val="en-US" w:eastAsia="zh-CN"/>
        </w:rPr>
        <w:t>～</w:t>
      </w:r>
      <w:r>
        <w:rPr>
          <w:rFonts w:hint="eastAsia"/>
        </w:rPr>
        <w:t>20 ℃、20</w:t>
      </w:r>
      <w:r>
        <w:rPr>
          <w:rFonts w:hint="eastAsia"/>
          <w:lang w:val="en-US" w:eastAsia="zh-CN"/>
        </w:rPr>
        <w:t>～</w:t>
      </w:r>
      <w:r>
        <w:rPr>
          <w:rFonts w:hint="eastAsia"/>
        </w:rPr>
        <w:t>40 ℃下分别为16.66%、36.34%和63.14%；空气源热泵在低温环境（5.0±0.7 ℃）下平均制热性能系数为2.71，采用储热水箱余热预热蒸发器进风后提升至3.28，增幅达21%；空气源换热器平均换热效率为93.35%。三种干燥方式中，热泵单独干燥单位时间脱水量最高（8.83 kg/h），太阳能单独干燥能耗最低（10.44 kW</w:t>
      </w:r>
      <w:r>
        <w:rPr>
          <w:rFonts w:hint="default"/>
        </w:rPr>
        <w:t>·</w:t>
      </w:r>
      <w:r>
        <w:rPr>
          <w:rFonts w:hint="eastAsia"/>
        </w:rPr>
        <w:t>h），自然通风干燥单位水分脱出成本最低（1.32元/(t·%)）。烘储仓底部通风笼设计合理，中层粮温最为稳定。该装置可为新能源粮食干燥装备的产业化应用提供参考。</w:t>
      </w:r>
    </w:p>
    <w:p w14:paraId="0754B1EC">
      <w:pPr>
        <w:tabs>
          <w:tab w:val="left" w:pos="312"/>
        </w:tabs>
        <w:rPr>
          <w:rFonts w:hint="default" w:ascii="楷体" w:hAnsi="楷体" w:eastAsia="楷体" w:cs="楷体"/>
          <w:sz w:val="18"/>
          <w:szCs w:val="18"/>
          <w:lang w:val="en-US" w:eastAsia="zh-CN"/>
        </w:rPr>
      </w:pPr>
      <w:r>
        <w:rPr>
          <w:rFonts w:hint="eastAsia" w:ascii="黑体" w:hAnsi="黑体" w:eastAsia="黑体" w:cs="黑体"/>
          <w:b w:val="0"/>
          <w:bCs w:val="0"/>
          <w:sz w:val="18"/>
          <w:szCs w:val="18"/>
        </w:rPr>
        <w:t>关键词：</w:t>
      </w:r>
      <w:r>
        <w:rPr>
          <w:rFonts w:hint="eastAsia" w:ascii="楷体" w:hAnsi="楷体" w:eastAsia="楷体" w:cs="楷体"/>
          <w:sz w:val="18"/>
          <w:szCs w:val="18"/>
        </w:rPr>
        <w:t>太阳能；</w:t>
      </w:r>
      <w:r>
        <w:rPr>
          <w:rFonts w:hint="eastAsia" w:ascii="楷体" w:hAnsi="楷体" w:eastAsia="楷体" w:cs="楷体"/>
          <w:sz w:val="18"/>
          <w:szCs w:val="18"/>
          <w:lang w:val="en-US" w:eastAsia="zh-CN"/>
        </w:rPr>
        <w:t>空气源</w:t>
      </w:r>
      <w:r>
        <w:rPr>
          <w:rFonts w:hint="eastAsia" w:ascii="楷体" w:hAnsi="楷体" w:eastAsia="楷体" w:cs="楷体"/>
          <w:sz w:val="18"/>
          <w:szCs w:val="18"/>
        </w:rPr>
        <w:t>热泵；储热水箱；</w:t>
      </w:r>
      <w:r>
        <w:rPr>
          <w:rFonts w:hint="eastAsia" w:ascii="楷体" w:hAnsi="楷体" w:eastAsia="楷体" w:cs="楷体"/>
          <w:sz w:val="18"/>
          <w:szCs w:val="18"/>
          <w:lang w:val="en-US" w:eastAsia="zh-CN"/>
        </w:rPr>
        <w:t>换热器；烘储仓；小麦</w:t>
      </w:r>
    </w:p>
    <w:p w14:paraId="573A6E52">
      <w:pPr>
        <w:tabs>
          <w:tab w:val="left" w:pos="312"/>
        </w:tabs>
        <w:spacing w:before="156" w:beforeLines="50" w:after="156" w:afterLines="50"/>
        <w:jc w:val="center"/>
        <w:rPr>
          <w:rFonts w:ascii="Times New Roman" w:hAnsi="Times New Roman" w:eastAsia="宋体" w:cs="Times New Roman"/>
          <w:b/>
          <w:bCs/>
          <w:sz w:val="24"/>
          <w:szCs w:val="40"/>
        </w:rPr>
      </w:pPr>
    </w:p>
    <w:p w14:paraId="17849E41">
      <w:pPr>
        <w:tabs>
          <w:tab w:val="left" w:pos="312"/>
        </w:tabs>
        <w:rPr>
          <w:rFonts w:ascii="Times New Roman" w:hAnsi="Times New Roman" w:eastAsia="宋体" w:cs="Times New Roman"/>
          <w:b/>
          <w:bCs/>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289EC16">
      <w:pPr>
        <w:keepNext w:val="0"/>
        <w:keepLines w:val="0"/>
        <w:pageBreakBefore w:val="0"/>
        <w:widowControl/>
        <w:kinsoku/>
        <w:wordWrap/>
        <w:overflowPunct/>
        <w:topLinePunct w:val="0"/>
        <w:autoSpaceDE/>
        <w:autoSpaceDN/>
        <w:bidi w:val="0"/>
        <w:adjustRightInd/>
        <w:snapToGrid/>
        <w:spacing w:before="157" w:beforeLines="50" w:after="157" w:afterLines="50" w:line="264" w:lineRule="auto"/>
        <w:textAlignment w:val="auto"/>
        <w:outlineLvl w:val="0"/>
        <w:rPr>
          <w:rFonts w:hint="eastAsia" w:ascii="黑体" w:hAnsi="黑体" w:eastAsia="黑体" w:cs="黑体"/>
          <w:b w:val="0"/>
          <w:bCs w:val="0"/>
          <w:color w:val="auto"/>
          <w:sz w:val="22"/>
          <w:szCs w:val="22"/>
          <w:lang w:val="en-US" w:eastAsia="zh-CN"/>
        </w:rPr>
      </w:pPr>
      <w:r>
        <w:rPr>
          <w:rFonts w:hint="eastAsia" w:ascii="黑体" w:hAnsi="黑体" w:eastAsia="黑体" w:cs="黑体"/>
          <w:b w:val="0"/>
          <w:bCs w:val="0"/>
          <w:color w:val="auto"/>
          <w:sz w:val="22"/>
          <w:szCs w:val="22"/>
          <w:lang w:val="en-US" w:eastAsia="zh-CN"/>
        </w:rPr>
        <w:t>0 引言</w:t>
      </w:r>
    </w:p>
    <w:p w14:paraId="6FEA3940">
      <w:pPr>
        <w:keepNext w:val="0"/>
        <w:keepLines w:val="0"/>
        <w:pageBreakBefore w:val="0"/>
        <w:widowControl/>
        <w:kinsoku/>
        <w:wordWrap/>
        <w:overflowPunct/>
        <w:topLinePunct w:val="0"/>
        <w:autoSpaceDE/>
        <w:autoSpaceDN/>
        <w:bidi w:val="0"/>
        <w:adjustRightInd/>
        <w:snapToGrid/>
        <w:spacing w:line="264" w:lineRule="auto"/>
        <w:textAlignment w:val="auto"/>
        <w:outlineLvl w:val="9"/>
        <w:rPr>
          <w:rFonts w:hint="default" w:ascii="Times New Roman" w:hAnsi="Times New Roman" w:eastAsia="宋体" w:cs="Times New Roman"/>
          <w:b/>
          <w:bCs/>
          <w:color w:val="FF0000"/>
          <w:sz w:val="20"/>
          <w:szCs w:val="20"/>
          <w:lang w:val="en-US" w:eastAsia="zh-CN"/>
        </w:rPr>
      </w:pPr>
      <w:r>
        <w:rPr>
          <w:rFonts w:hint="default" w:ascii="Times New Roman" w:hAnsi="Times New Roman" w:eastAsia="宋体" w:cs="Times New Roman"/>
          <w:b/>
          <w:bCs/>
          <w:color w:val="FF0000"/>
          <w:sz w:val="20"/>
          <w:szCs w:val="20"/>
          <w:lang w:val="en-US" w:eastAsia="zh-CN"/>
        </w:rPr>
        <w:t>【本研究的重要意义】</w:t>
      </w:r>
    </w:p>
    <w:p w14:paraId="3657D849">
      <w:pPr>
        <w:keepNext w:val="0"/>
        <w:keepLines w:val="0"/>
        <w:pageBreakBefore w:val="0"/>
        <w:widowControl/>
        <w:kinsoku/>
        <w:wordWrap/>
        <w:overflowPunct/>
        <w:topLinePunct w:val="0"/>
        <w:autoSpaceDE/>
        <w:autoSpaceDN/>
        <w:bidi w:val="0"/>
        <w:adjustRightInd/>
        <w:snapToGrid/>
        <w:spacing w:line="264" w:lineRule="auto"/>
        <w:ind w:firstLine="400" w:firstLineChars="200"/>
        <w:textAlignment w:val="auto"/>
        <w:rPr>
          <w:rFonts w:hint="eastAsia" w:ascii="Times New Roman" w:hAnsi="Times New Roman" w:eastAsia="宋体" w:cs="Times New Roman"/>
          <w:b w:val="0"/>
          <w:bCs w:val="0"/>
          <w:color w:val="auto"/>
          <w:sz w:val="20"/>
          <w:szCs w:val="20"/>
          <w:highlight w:val="none"/>
          <w:lang w:val="en-US" w:eastAsia="zh-CN"/>
        </w:rPr>
      </w:pPr>
      <w:r>
        <w:rPr>
          <w:rFonts w:hint="eastAsia" w:ascii="Times New Roman" w:hAnsi="Times New Roman" w:eastAsia="宋体" w:cs="Times New Roman"/>
          <w:b w:val="0"/>
          <w:bCs w:val="0"/>
          <w:color w:val="auto"/>
          <w:sz w:val="20"/>
          <w:szCs w:val="20"/>
          <w:highlight w:val="none"/>
          <w:lang w:val="en-US" w:eastAsia="zh-CN"/>
        </w:rPr>
        <w:t>粮食产后烘干关乎储藏安全</w:t>
      </w:r>
      <w:r>
        <w:rPr>
          <w:rFonts w:hint="eastAsia" w:cs="Times New Roman"/>
          <w:b w:val="0"/>
          <w:bCs w:val="0"/>
          <w:color w:val="auto"/>
          <w:sz w:val="20"/>
          <w:szCs w:val="20"/>
          <w:highlight w:val="none"/>
          <w:lang w:val="en-US" w:eastAsia="zh-CN"/>
        </w:rPr>
        <w:t>和</w:t>
      </w:r>
      <w:r>
        <w:rPr>
          <w:rFonts w:hint="eastAsia" w:ascii="Times New Roman" w:hAnsi="Times New Roman" w:eastAsia="宋体" w:cs="Times New Roman"/>
          <w:b w:val="0"/>
          <w:bCs w:val="0"/>
          <w:color w:val="auto"/>
          <w:sz w:val="20"/>
          <w:szCs w:val="20"/>
          <w:highlight w:val="none"/>
          <w:lang w:val="en-US" w:eastAsia="zh-CN"/>
        </w:rPr>
        <w:t>产后</w:t>
      </w:r>
      <w:r>
        <w:rPr>
          <w:rFonts w:hint="eastAsia" w:cs="Times New Roman"/>
          <w:b w:val="0"/>
          <w:bCs w:val="0"/>
          <w:color w:val="auto"/>
          <w:sz w:val="20"/>
          <w:szCs w:val="20"/>
          <w:highlight w:val="none"/>
          <w:lang w:val="en-US" w:eastAsia="zh-CN"/>
        </w:rPr>
        <w:t>减损</w:t>
      </w:r>
      <w:r>
        <w:rPr>
          <w:rFonts w:hint="eastAsia" w:ascii="Times New Roman" w:hAnsi="Times New Roman" w:eastAsia="宋体" w:cs="Times New Roman"/>
          <w:b w:val="0"/>
          <w:bCs w:val="0"/>
          <w:color w:val="auto"/>
          <w:sz w:val="20"/>
          <w:szCs w:val="20"/>
          <w:highlight w:val="none"/>
          <w:lang w:val="en-US" w:eastAsia="zh-CN"/>
        </w:rPr>
        <w:t>控制，也</w:t>
      </w:r>
      <w:r>
        <w:rPr>
          <w:rFonts w:hint="eastAsia" w:cs="Times New Roman"/>
          <w:b w:val="0"/>
          <w:bCs w:val="0"/>
          <w:color w:val="auto"/>
          <w:sz w:val="20"/>
          <w:szCs w:val="20"/>
          <w:highlight w:val="none"/>
          <w:lang w:val="en-US" w:eastAsia="zh-CN"/>
        </w:rPr>
        <w:t>是</w:t>
      </w:r>
      <w:r>
        <w:rPr>
          <w:rFonts w:hint="eastAsia" w:ascii="Times New Roman" w:hAnsi="Times New Roman" w:eastAsia="宋体" w:cs="Times New Roman"/>
          <w:b w:val="0"/>
          <w:bCs w:val="0"/>
          <w:color w:val="auto"/>
          <w:sz w:val="20"/>
          <w:szCs w:val="20"/>
          <w:highlight w:val="none"/>
          <w:lang w:val="en-US" w:eastAsia="zh-CN"/>
        </w:rPr>
        <w:t>农业机械化中能耗集中的作业</w:t>
      </w:r>
      <w:r>
        <w:rPr>
          <w:rFonts w:hint="eastAsia" w:cs="Times New Roman"/>
          <w:b w:val="0"/>
          <w:bCs w:val="0"/>
          <w:color w:val="auto"/>
          <w:sz w:val="20"/>
          <w:szCs w:val="20"/>
          <w:highlight w:val="none"/>
          <w:lang w:val="en-US" w:eastAsia="zh-CN"/>
        </w:rPr>
        <w:t>环节</w:t>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_Ref17131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[1]</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_Ref17135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[2]</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lang w:val="en-US" w:eastAsia="zh-CN"/>
        </w:rPr>
        <w:t>。传统燃煤干燥</w:t>
      </w:r>
      <w:r>
        <w:rPr>
          <w:rFonts w:hint="eastAsia" w:cs="Times New Roman"/>
          <w:b w:val="0"/>
          <w:bCs w:val="0"/>
          <w:color w:val="auto"/>
          <w:sz w:val="20"/>
          <w:szCs w:val="20"/>
          <w:highlight w:val="none"/>
          <w:lang w:val="en-US" w:eastAsia="zh-CN"/>
        </w:rPr>
        <w:t>方式</w:t>
      </w:r>
      <w:r>
        <w:rPr>
          <w:rFonts w:hint="eastAsia" w:ascii="Times New Roman" w:hAnsi="Times New Roman" w:eastAsia="宋体" w:cs="Times New Roman"/>
          <w:b w:val="0"/>
          <w:bCs w:val="0"/>
          <w:color w:val="auto"/>
          <w:sz w:val="20"/>
          <w:szCs w:val="20"/>
          <w:highlight w:val="none"/>
          <w:lang w:val="en-US" w:eastAsia="zh-CN"/>
        </w:rPr>
        <w:t>碳排放量</w:t>
      </w:r>
      <w:r>
        <w:rPr>
          <w:rFonts w:hint="eastAsia" w:cs="Times New Roman"/>
          <w:b w:val="0"/>
          <w:bCs w:val="0"/>
          <w:color w:val="auto"/>
          <w:sz w:val="20"/>
          <w:szCs w:val="20"/>
          <w:highlight w:val="none"/>
          <w:lang w:val="en-US" w:eastAsia="zh-CN"/>
        </w:rPr>
        <w:t>高</w:t>
      </w:r>
      <w:r>
        <w:rPr>
          <w:rFonts w:hint="eastAsia" w:ascii="Times New Roman" w:hAnsi="Times New Roman" w:eastAsia="宋体" w:cs="Times New Roman"/>
          <w:b w:val="0"/>
          <w:bCs w:val="0"/>
          <w:color w:val="auto"/>
          <w:sz w:val="20"/>
          <w:szCs w:val="20"/>
          <w:highlight w:val="none"/>
          <w:lang w:val="en-US" w:eastAsia="zh-CN"/>
        </w:rPr>
        <w:t>、环境负担重，而单纯依靠电驱动热泵进行干燥</w:t>
      </w:r>
      <w:r>
        <w:rPr>
          <w:rFonts w:hint="eastAsia" w:cs="Times New Roman"/>
          <w:b w:val="0"/>
          <w:bCs w:val="0"/>
          <w:color w:val="auto"/>
          <w:sz w:val="20"/>
          <w:szCs w:val="20"/>
          <w:highlight w:val="none"/>
          <w:lang w:val="en-US" w:eastAsia="zh-CN"/>
        </w:rPr>
        <w:t>，</w:t>
      </w:r>
      <w:r>
        <w:rPr>
          <w:rFonts w:hint="eastAsia" w:ascii="Times New Roman" w:hAnsi="Times New Roman" w:eastAsia="宋体" w:cs="Times New Roman"/>
          <w:b w:val="0"/>
          <w:bCs w:val="0"/>
          <w:color w:val="auto"/>
          <w:sz w:val="20"/>
          <w:szCs w:val="20"/>
          <w:highlight w:val="none"/>
          <w:lang w:val="en-US" w:eastAsia="zh-CN"/>
        </w:rPr>
        <w:t>虽然清洁程度</w:t>
      </w:r>
      <w:r>
        <w:rPr>
          <w:rFonts w:hint="eastAsia" w:cs="Times New Roman"/>
          <w:b w:val="0"/>
          <w:bCs w:val="0"/>
          <w:color w:val="auto"/>
          <w:sz w:val="20"/>
          <w:szCs w:val="20"/>
          <w:highlight w:val="none"/>
          <w:lang w:val="en-US" w:eastAsia="zh-CN"/>
        </w:rPr>
        <w:t>有所改善</w:t>
      </w:r>
      <w:r>
        <w:rPr>
          <w:rFonts w:hint="eastAsia" w:ascii="Times New Roman" w:hAnsi="Times New Roman" w:eastAsia="宋体" w:cs="Times New Roman"/>
          <w:b w:val="0"/>
          <w:bCs w:val="0"/>
          <w:color w:val="auto"/>
          <w:sz w:val="20"/>
          <w:szCs w:val="20"/>
          <w:highlight w:val="none"/>
          <w:lang w:val="en-US" w:eastAsia="zh-CN"/>
        </w:rPr>
        <w:t>，</w:t>
      </w:r>
      <w:r>
        <w:rPr>
          <w:rFonts w:hint="eastAsia" w:cs="Times New Roman"/>
          <w:b w:val="0"/>
          <w:bCs w:val="0"/>
          <w:color w:val="auto"/>
          <w:sz w:val="20"/>
          <w:szCs w:val="20"/>
          <w:highlight w:val="none"/>
          <w:lang w:val="en-US" w:eastAsia="zh-CN"/>
        </w:rPr>
        <w:t>但成本高，且</w:t>
      </w:r>
      <w:r>
        <w:rPr>
          <w:rFonts w:hint="eastAsia" w:ascii="Times New Roman" w:hAnsi="Times New Roman" w:eastAsia="宋体" w:cs="Times New Roman"/>
          <w:b w:val="0"/>
          <w:bCs w:val="0"/>
          <w:color w:val="auto"/>
          <w:sz w:val="20"/>
          <w:szCs w:val="20"/>
          <w:highlight w:val="none"/>
          <w:lang w:val="en-US" w:eastAsia="zh-CN"/>
        </w:rPr>
        <w:t>环境温度</w:t>
      </w:r>
      <w:r>
        <w:rPr>
          <w:rFonts w:hint="eastAsia" w:cs="Times New Roman"/>
          <w:b w:val="0"/>
          <w:bCs w:val="0"/>
          <w:color w:val="auto"/>
          <w:sz w:val="20"/>
          <w:szCs w:val="20"/>
          <w:highlight w:val="none"/>
          <w:lang w:val="en-US" w:eastAsia="zh-CN"/>
        </w:rPr>
        <w:t>变</w:t>
      </w:r>
      <w:r>
        <w:rPr>
          <w:rFonts w:hint="eastAsia" w:ascii="Times New Roman" w:hAnsi="Times New Roman" w:eastAsia="宋体" w:cs="Times New Roman"/>
          <w:b w:val="0"/>
          <w:bCs w:val="0"/>
          <w:color w:val="auto"/>
          <w:sz w:val="20"/>
          <w:szCs w:val="20"/>
          <w:highlight w:val="none"/>
          <w:lang w:val="en-US" w:eastAsia="zh-CN"/>
        </w:rPr>
        <w:t>低，其制热能力便会出现明显衰减，运行经济也</w:t>
      </w:r>
      <w:r>
        <w:rPr>
          <w:rFonts w:hint="eastAsia" w:cs="Times New Roman"/>
          <w:b w:val="0"/>
          <w:bCs w:val="0"/>
          <w:color w:val="auto"/>
          <w:sz w:val="20"/>
          <w:szCs w:val="20"/>
          <w:highlight w:val="none"/>
          <w:lang w:val="en-US" w:eastAsia="zh-CN"/>
        </w:rPr>
        <w:t>会变高</w:t>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_Ref29812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[3]</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_Ref29818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[4]</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lang w:val="en-US" w:eastAsia="zh-CN"/>
        </w:rPr>
        <w:t>。</w:t>
      </w:r>
      <w:r>
        <w:rPr>
          <w:rFonts w:hint="eastAsia" w:cs="Times New Roman"/>
          <w:b w:val="0"/>
          <w:bCs w:val="0"/>
          <w:color w:val="auto"/>
          <w:sz w:val="20"/>
          <w:szCs w:val="20"/>
          <w:highlight w:val="none"/>
          <w:lang w:val="en-US" w:eastAsia="zh-CN"/>
        </w:rPr>
        <w:t>在</w:t>
      </w:r>
      <w:r>
        <w:rPr>
          <w:rFonts w:hint="eastAsia" w:ascii="Times New Roman" w:hAnsi="Times New Roman" w:eastAsia="宋体" w:cs="Times New Roman"/>
          <w:b w:val="0"/>
          <w:bCs w:val="0"/>
          <w:color w:val="auto"/>
          <w:sz w:val="20"/>
          <w:szCs w:val="20"/>
          <w:highlight w:val="none"/>
          <w:lang w:val="en-US" w:eastAsia="zh-CN"/>
        </w:rPr>
        <w:t>“双碳”目标与农业机械干燥装备新能源化政策的叠加</w:t>
      </w:r>
      <w:r>
        <w:rPr>
          <w:rFonts w:hint="eastAsia" w:cs="Times New Roman"/>
          <w:b w:val="0"/>
          <w:bCs w:val="0"/>
          <w:color w:val="auto"/>
          <w:sz w:val="20"/>
          <w:szCs w:val="20"/>
          <w:highlight w:val="none"/>
          <w:lang w:val="en-US" w:eastAsia="zh-CN"/>
        </w:rPr>
        <w:t>下</w:t>
      </w:r>
      <w:r>
        <w:rPr>
          <w:rFonts w:hint="eastAsia" w:ascii="Times New Roman" w:hAnsi="Times New Roman" w:eastAsia="宋体" w:cs="Times New Roman"/>
          <w:b w:val="0"/>
          <w:bCs w:val="0"/>
          <w:color w:val="auto"/>
          <w:sz w:val="20"/>
          <w:szCs w:val="20"/>
          <w:highlight w:val="none"/>
          <w:lang w:val="en-US" w:eastAsia="zh-CN"/>
        </w:rPr>
        <w:t>，使得太阳能-热泵联合干燥这一技术路线逐步受到关注</w:t>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_Ref32411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[5]</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lang w:val="en-US" w:eastAsia="zh-CN"/>
        </w:rPr>
        <w:t>。该路线将可再生能源供能与电驱动高效制热</w:t>
      </w:r>
      <w:r>
        <w:rPr>
          <w:rFonts w:hint="eastAsia" w:cs="Times New Roman"/>
          <w:b w:val="0"/>
          <w:bCs w:val="0"/>
          <w:color w:val="auto"/>
          <w:sz w:val="20"/>
          <w:szCs w:val="20"/>
          <w:highlight w:val="none"/>
          <w:lang w:val="en-US" w:eastAsia="zh-CN"/>
        </w:rPr>
        <w:t>整合</w:t>
      </w:r>
      <w:r>
        <w:rPr>
          <w:rFonts w:hint="eastAsia" w:ascii="Times New Roman" w:hAnsi="Times New Roman" w:eastAsia="宋体" w:cs="Times New Roman"/>
          <w:b w:val="0"/>
          <w:bCs w:val="0"/>
          <w:color w:val="auto"/>
          <w:sz w:val="20"/>
          <w:szCs w:val="20"/>
          <w:highlight w:val="none"/>
          <w:lang w:val="en-US" w:eastAsia="zh-CN"/>
        </w:rPr>
        <w:t>，在降低烘干成本方面表现出一定潜力</w:t>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_Ref32499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[6]</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lang w:val="en-US" w:eastAsia="zh-CN"/>
        </w:rPr>
        <w:t>。</w:t>
      </w:r>
      <w:r>
        <w:rPr>
          <w:rFonts w:hint="eastAsia" w:cs="Times New Roman"/>
          <w:b w:val="0"/>
          <w:bCs w:val="0"/>
          <w:color w:val="auto"/>
          <w:sz w:val="20"/>
          <w:szCs w:val="20"/>
          <w:highlight w:val="none"/>
          <w:lang w:val="en-US" w:eastAsia="zh-CN"/>
        </w:rPr>
        <w:t>但是</w:t>
      </w:r>
      <w:r>
        <w:rPr>
          <w:rFonts w:hint="eastAsia" w:ascii="Times New Roman" w:hAnsi="Times New Roman" w:eastAsia="宋体" w:cs="Times New Roman"/>
          <w:b w:val="0"/>
          <w:bCs w:val="0"/>
          <w:color w:val="auto"/>
          <w:sz w:val="20"/>
          <w:szCs w:val="20"/>
          <w:highlight w:val="none"/>
          <w:lang w:val="en-US" w:eastAsia="zh-CN"/>
        </w:rPr>
        <w:t>，太阳辐射本身波动大、连续性差，天气状况一旦变得复杂，联合干燥装备就很难稳定地维持在高效节能的运行状态</w:t>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_Ref881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[7]</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vertAlign w:val="superscript"/>
          <w:lang w:val="en-US" w:eastAsia="zh-CN"/>
        </w:rPr>
        <w:fldChar w:fldCharType="begin"/>
      </w:r>
      <w:r>
        <w:rPr>
          <w:rFonts w:hint="eastAsia" w:ascii="Times New Roman" w:hAnsi="Times New Roman" w:eastAsia="宋体" w:cs="Times New Roman"/>
          <w:b w:val="0"/>
          <w:bCs w:val="0"/>
          <w:color w:val="auto"/>
          <w:sz w:val="20"/>
          <w:szCs w:val="20"/>
          <w:highlight w:val="none"/>
          <w:vertAlign w:val="superscript"/>
          <w:lang w:val="en-US" w:eastAsia="zh-CN"/>
        </w:rPr>
        <w:instrText xml:space="preserve"> REF _Ref1393 \r \h </w:instrText>
      </w:r>
      <w:r>
        <w:rPr>
          <w:rFonts w:hint="eastAsia" w:ascii="Times New Roman" w:hAnsi="Times New Roman" w:eastAsia="宋体" w:cs="Times New Roman"/>
          <w:b w:val="0"/>
          <w:bCs w:val="0"/>
          <w:color w:val="auto"/>
          <w:sz w:val="20"/>
          <w:szCs w:val="20"/>
          <w:highlight w:val="none"/>
          <w:vertAlign w:val="superscript"/>
          <w:lang w:val="en-US" w:eastAsia="zh-CN"/>
        </w:rPr>
        <w:fldChar w:fldCharType="separate"/>
      </w:r>
      <w:r>
        <w:rPr>
          <w:rFonts w:hint="eastAsia" w:ascii="Times New Roman" w:hAnsi="Times New Roman" w:eastAsia="宋体" w:cs="Times New Roman"/>
          <w:b w:val="0"/>
          <w:bCs w:val="0"/>
          <w:color w:val="auto"/>
          <w:sz w:val="20"/>
          <w:szCs w:val="20"/>
          <w:highlight w:val="none"/>
          <w:vertAlign w:val="superscript"/>
          <w:lang w:val="en-US" w:eastAsia="zh-CN"/>
        </w:rPr>
        <w:t>[8]</w:t>
      </w:r>
      <w:r>
        <w:rPr>
          <w:rFonts w:hint="eastAsia" w:ascii="Times New Roman" w:hAnsi="Times New Roman" w:eastAsia="宋体" w:cs="Times New Roman"/>
          <w:b w:val="0"/>
          <w:bCs w:val="0"/>
          <w:color w:val="auto"/>
          <w:sz w:val="20"/>
          <w:szCs w:val="20"/>
          <w:highlight w:val="none"/>
          <w:vertAlign w:val="superscript"/>
          <w:lang w:val="en-US" w:eastAsia="zh-CN"/>
        </w:rPr>
        <w:fldChar w:fldCharType="end"/>
      </w:r>
      <w:r>
        <w:rPr>
          <w:rFonts w:hint="eastAsia" w:ascii="Times New Roman" w:hAnsi="Times New Roman" w:eastAsia="宋体" w:cs="Times New Roman"/>
          <w:b w:val="0"/>
          <w:bCs w:val="0"/>
          <w:color w:val="auto"/>
          <w:sz w:val="20"/>
          <w:szCs w:val="20"/>
          <w:highlight w:val="none"/>
          <w:lang w:val="en-US" w:eastAsia="zh-CN"/>
        </w:rPr>
        <w:t>。</w:t>
      </w:r>
      <w:r>
        <w:rPr>
          <w:rFonts w:hint="eastAsia" w:cs="Times New Roman"/>
          <w:b w:val="0"/>
          <w:bCs w:val="0"/>
          <w:color w:val="auto"/>
          <w:sz w:val="20"/>
          <w:szCs w:val="20"/>
          <w:highlight w:val="none"/>
          <w:lang w:val="en-US" w:eastAsia="zh-CN"/>
        </w:rPr>
        <w:t>所以</w:t>
      </w:r>
      <w:r>
        <w:rPr>
          <w:rFonts w:hint="eastAsia" w:ascii="Times New Roman" w:hAnsi="Times New Roman" w:eastAsia="宋体" w:cs="Times New Roman"/>
          <w:b w:val="0"/>
          <w:bCs w:val="0"/>
          <w:color w:val="auto"/>
          <w:sz w:val="20"/>
          <w:szCs w:val="20"/>
          <w:highlight w:val="none"/>
          <w:lang w:val="en-US" w:eastAsia="zh-CN"/>
        </w:rPr>
        <w:t>，针对不同气象条件下太阳能与热泵之间的协同运行方式展开</w:t>
      </w:r>
      <w:r>
        <w:rPr>
          <w:rFonts w:hint="eastAsia" w:cs="Times New Roman"/>
          <w:b w:val="0"/>
          <w:bCs w:val="0"/>
          <w:color w:val="auto"/>
          <w:sz w:val="20"/>
          <w:szCs w:val="20"/>
          <w:highlight w:val="none"/>
          <w:lang w:val="en-US" w:eastAsia="zh-CN"/>
        </w:rPr>
        <w:t>探讨</w:t>
      </w:r>
      <w:r>
        <w:rPr>
          <w:rFonts w:hint="eastAsia" w:ascii="Times New Roman" w:hAnsi="Times New Roman" w:eastAsia="宋体" w:cs="Times New Roman"/>
          <w:b w:val="0"/>
          <w:bCs w:val="0"/>
          <w:color w:val="auto"/>
          <w:sz w:val="20"/>
          <w:szCs w:val="20"/>
          <w:highlight w:val="none"/>
          <w:lang w:val="en-US" w:eastAsia="zh-CN"/>
        </w:rPr>
        <w:t>，对于改善新能源干燥装备的综合能效、推动这类</w:t>
      </w:r>
      <w:r>
        <w:rPr>
          <w:rFonts w:hint="eastAsia" w:cs="Times New Roman"/>
          <w:b w:val="0"/>
          <w:bCs w:val="0"/>
          <w:color w:val="auto"/>
          <w:sz w:val="20"/>
          <w:szCs w:val="20"/>
          <w:highlight w:val="none"/>
          <w:lang w:val="en-US" w:eastAsia="zh-CN"/>
        </w:rPr>
        <w:t>装备</w:t>
      </w:r>
      <w:r>
        <w:rPr>
          <w:rFonts w:hint="eastAsia" w:ascii="Times New Roman" w:hAnsi="Times New Roman" w:eastAsia="宋体" w:cs="Times New Roman"/>
          <w:b w:val="0"/>
          <w:bCs w:val="0"/>
          <w:color w:val="auto"/>
          <w:sz w:val="20"/>
          <w:szCs w:val="20"/>
          <w:highlight w:val="none"/>
          <w:lang w:val="en-US" w:eastAsia="zh-CN"/>
        </w:rPr>
        <w:t>在农业干燥领域的实际</w:t>
      </w:r>
      <w:r>
        <w:rPr>
          <w:rFonts w:hint="eastAsia" w:cs="Times New Roman"/>
          <w:b w:val="0"/>
          <w:bCs w:val="0"/>
          <w:color w:val="auto"/>
          <w:sz w:val="20"/>
          <w:szCs w:val="20"/>
          <w:highlight w:val="none"/>
          <w:lang w:val="en-US" w:eastAsia="zh-CN"/>
        </w:rPr>
        <w:t>落地</w:t>
      </w:r>
      <w:r>
        <w:rPr>
          <w:rFonts w:hint="eastAsia" w:ascii="Times New Roman" w:hAnsi="Times New Roman" w:eastAsia="宋体" w:cs="Times New Roman"/>
          <w:b w:val="0"/>
          <w:bCs w:val="0"/>
          <w:color w:val="auto"/>
          <w:sz w:val="20"/>
          <w:szCs w:val="20"/>
          <w:highlight w:val="none"/>
          <w:lang w:val="en-US" w:eastAsia="zh-CN"/>
        </w:rPr>
        <w:t>，便有了明确的工程指向性。</w:t>
      </w:r>
    </w:p>
    <w:p w14:paraId="437A063D">
      <w:pPr>
        <w:keepNext w:val="0"/>
        <w:keepLines w:val="0"/>
        <w:pageBreakBefore w:val="0"/>
        <w:widowControl/>
        <w:kinsoku/>
        <w:wordWrap/>
        <w:overflowPunct/>
        <w:topLinePunct w:val="0"/>
        <w:autoSpaceDE/>
        <w:autoSpaceDN/>
        <w:bidi w:val="0"/>
        <w:adjustRightInd/>
        <w:snapToGrid/>
        <w:spacing w:line="264" w:lineRule="auto"/>
        <w:textAlignment w:val="auto"/>
        <w:outlineLvl w:val="9"/>
        <w:rPr>
          <w:rFonts w:hint="eastAsia" w:ascii="Times New Roman" w:hAnsi="Times New Roman" w:eastAsia="宋体" w:cs="Times New Roman"/>
          <w:b/>
          <w:bCs/>
          <w:color w:val="FF0000"/>
          <w:sz w:val="20"/>
          <w:szCs w:val="20"/>
          <w:lang w:val="en-US" w:eastAsia="zh-CN"/>
        </w:rPr>
      </w:pPr>
      <w:r>
        <w:rPr>
          <w:rFonts w:hint="eastAsia" w:ascii="Times New Roman" w:hAnsi="Times New Roman" w:eastAsia="宋体" w:cs="Times New Roman"/>
          <w:b/>
          <w:bCs/>
          <w:color w:val="FF0000"/>
          <w:sz w:val="20"/>
          <w:szCs w:val="20"/>
          <w:lang w:val="en-US" w:eastAsia="zh-CN"/>
        </w:rPr>
        <w:t>【前人研究进展】</w:t>
      </w:r>
    </w:p>
    <w:p w14:paraId="0EEB3BA1">
      <w:pPr>
        <w:keepNext w:val="0"/>
        <w:keepLines w:val="0"/>
        <w:pageBreakBefore w:val="0"/>
        <w:widowControl/>
        <w:kinsoku/>
        <w:wordWrap/>
        <w:overflowPunct/>
        <w:topLinePunct w:val="0"/>
        <w:autoSpaceDE/>
        <w:autoSpaceDN/>
        <w:bidi w:val="0"/>
        <w:adjustRightInd/>
        <w:snapToGrid/>
        <w:spacing w:line="264" w:lineRule="auto"/>
        <w:ind w:firstLine="400" w:firstLineChars="200"/>
        <w:textAlignment w:val="auto"/>
        <w:rPr>
          <w:rFonts w:hint="eastAsia" w:ascii="Times New Roman" w:hAnsi="Times New Roman" w:eastAsia="宋体" w:cs="Times New Roman"/>
          <w:b w:val="0"/>
          <w:bCs w:val="0"/>
          <w:color w:val="F2BA02" w:themeColor="accent3"/>
          <w:lang w:val="en-US" w:eastAsia="zh-CN"/>
          <w14:textFill>
            <w14:solidFill>
              <w14:schemeClr w14:val="accent3"/>
            </w14:solidFill>
          </w14:textFill>
        </w:rPr>
      </w:pPr>
      <w:r>
        <w:rPr>
          <w:rFonts w:hint="default" w:ascii="Times New Roman" w:hAnsi="Times New Roman" w:eastAsia="宋体" w:cs="Times New Roman"/>
          <w:b w:val="0"/>
          <w:bCs w:val="0"/>
          <w:color w:val="auto"/>
          <w:sz w:val="20"/>
          <w:szCs w:val="20"/>
          <w:lang w:val="en-US" w:eastAsia="zh-CN"/>
        </w:rPr>
        <w:t>Hawlader等较早开展了太阳能辅助热泵干燥与热水器联合系统的研究工作，在热带气候条件下测得系统COP为5.0、太阳能分数为0.61，为后续太阳能</w:t>
      </w:r>
      <w:r>
        <w:rPr>
          <w:rFonts w:hint="eastAsia" w:cs="Times New Roman"/>
          <w:b w:val="0"/>
          <w:bCs w:val="0"/>
          <w:color w:val="auto"/>
          <w:sz w:val="20"/>
          <w:szCs w:val="20"/>
          <w:lang w:val="en-US" w:eastAsia="zh-CN"/>
        </w:rPr>
        <w:t>-</w:t>
      </w:r>
      <w:r>
        <w:rPr>
          <w:rFonts w:hint="default" w:ascii="Times New Roman" w:hAnsi="Times New Roman" w:eastAsia="宋体" w:cs="Times New Roman"/>
          <w:b w:val="0"/>
          <w:bCs w:val="0"/>
          <w:color w:val="auto"/>
          <w:sz w:val="20"/>
          <w:szCs w:val="20"/>
          <w:lang w:val="en-US" w:eastAsia="zh-CN"/>
        </w:rPr>
        <w:t>热泵耦合干燥技术的集成设计与性能评估提供了实验与模拟方面的基础</w:t>
      </w:r>
      <w:r>
        <w:rPr>
          <w:rFonts w:hint="default" w:ascii="Times New Roman" w:hAnsi="Times New Roman" w:eastAsia="宋体" w:cs="Times New Roman"/>
          <w:b w:val="0"/>
          <w:bCs w:val="0"/>
          <w:color w:val="auto"/>
          <w:sz w:val="20"/>
          <w:szCs w:val="20"/>
          <w:vertAlign w:val="superscript"/>
          <w:lang w:val="en-US" w:eastAsia="zh-CN"/>
        </w:rPr>
        <w:fldChar w:fldCharType="begin"/>
      </w:r>
      <w:r>
        <w:rPr>
          <w:rFonts w:hint="default" w:ascii="Times New Roman" w:hAnsi="Times New Roman" w:eastAsia="宋体" w:cs="Times New Roman"/>
          <w:b w:val="0"/>
          <w:bCs w:val="0"/>
          <w:color w:val="auto"/>
          <w:sz w:val="20"/>
          <w:szCs w:val="20"/>
          <w:vertAlign w:val="superscript"/>
          <w:lang w:val="en-US" w:eastAsia="zh-CN"/>
        </w:rPr>
        <w:instrText xml:space="preserve"> REF _Ref23542 \r \h </w:instrText>
      </w:r>
      <w:r>
        <w:rPr>
          <w:rFonts w:hint="default" w:ascii="Times New Roman" w:hAnsi="Times New Roman" w:eastAsia="宋体" w:cs="Times New Roman"/>
          <w:b w:val="0"/>
          <w:bCs w:val="0"/>
          <w:color w:val="auto"/>
          <w:sz w:val="20"/>
          <w:szCs w:val="20"/>
          <w:vertAlign w:val="superscript"/>
          <w:lang w:val="en-US" w:eastAsia="zh-CN"/>
        </w:rPr>
        <w:fldChar w:fldCharType="separate"/>
      </w:r>
      <w:r>
        <w:rPr>
          <w:rFonts w:hint="default" w:ascii="Times New Roman" w:hAnsi="Times New Roman" w:eastAsia="宋体" w:cs="Times New Roman"/>
          <w:b w:val="0"/>
          <w:bCs w:val="0"/>
          <w:color w:val="auto"/>
          <w:sz w:val="20"/>
          <w:szCs w:val="20"/>
          <w:vertAlign w:val="superscript"/>
          <w:lang w:val="en-US" w:eastAsia="zh-CN"/>
        </w:rPr>
        <w:t>[9]</w:t>
      </w:r>
      <w:r>
        <w:rPr>
          <w:rFonts w:hint="default" w:ascii="Times New Roman" w:hAnsi="Times New Roman" w:eastAsia="宋体" w:cs="Times New Roman"/>
          <w:b w:val="0"/>
          <w:bCs w:val="0"/>
          <w:color w:val="auto"/>
          <w:sz w:val="20"/>
          <w:szCs w:val="20"/>
          <w:vertAlign w:val="superscript"/>
          <w:lang w:val="en-US" w:eastAsia="zh-CN"/>
        </w:rPr>
        <w:fldChar w:fldCharType="end"/>
      </w:r>
      <w:r>
        <w:rPr>
          <w:rFonts w:hint="default" w:ascii="Times New Roman" w:hAnsi="Times New Roman" w:eastAsia="宋体" w:cs="Times New Roman"/>
          <w:b w:val="0"/>
          <w:bCs w:val="0"/>
          <w:color w:val="auto"/>
          <w:sz w:val="20"/>
          <w:szCs w:val="20"/>
          <w:lang w:val="en-US" w:eastAsia="zh-CN"/>
        </w:rPr>
        <w:t>。该系统主要针对热带气候设计，对温带地区低温工况的适应性问题未作专门讨论。国内研究方面，中国农业机械化科学研究院呼和浩特分院钱旺等围绕牧草太阳能干燥进行了较为系统的探索，研制了太阳能复合干燥设备并对风温、风速等工艺参数加以优化，在干燥速率与能量利用效率方面取得了明显提升，其所采用的Page模型拟合方法也为其他农业物料的太阳能干燥工艺优化提供了可借鉴的分析框架</w:t>
      </w:r>
      <w:r>
        <w:rPr>
          <w:rFonts w:hint="default" w:ascii="Times New Roman" w:hAnsi="Times New Roman" w:eastAsia="宋体" w:cs="Times New Roman"/>
          <w:b w:val="0"/>
          <w:bCs w:val="0"/>
          <w:color w:val="auto"/>
          <w:sz w:val="20"/>
          <w:szCs w:val="20"/>
          <w:vertAlign w:val="superscript"/>
          <w:lang w:val="en-US" w:eastAsia="zh-CN"/>
        </w:rPr>
        <w:fldChar w:fldCharType="begin"/>
      </w:r>
      <w:r>
        <w:rPr>
          <w:rFonts w:hint="default" w:ascii="Times New Roman" w:hAnsi="Times New Roman" w:eastAsia="宋体" w:cs="Times New Roman"/>
          <w:b w:val="0"/>
          <w:bCs w:val="0"/>
          <w:color w:val="auto"/>
          <w:sz w:val="20"/>
          <w:szCs w:val="20"/>
          <w:vertAlign w:val="superscript"/>
          <w:lang w:val="en-US" w:eastAsia="zh-CN"/>
        </w:rPr>
        <w:instrText xml:space="preserve"> REF _Ref24891 \r \h </w:instrText>
      </w:r>
      <w:r>
        <w:rPr>
          <w:rFonts w:hint="default" w:ascii="Times New Roman" w:hAnsi="Times New Roman" w:eastAsia="宋体" w:cs="Times New Roman"/>
          <w:b w:val="0"/>
          <w:bCs w:val="0"/>
          <w:color w:val="auto"/>
          <w:sz w:val="20"/>
          <w:szCs w:val="20"/>
          <w:vertAlign w:val="superscript"/>
          <w:lang w:val="en-US" w:eastAsia="zh-CN"/>
        </w:rPr>
        <w:fldChar w:fldCharType="separate"/>
      </w:r>
      <w:r>
        <w:rPr>
          <w:rFonts w:hint="default" w:ascii="Times New Roman" w:hAnsi="Times New Roman" w:eastAsia="宋体" w:cs="Times New Roman"/>
          <w:b w:val="0"/>
          <w:bCs w:val="0"/>
          <w:color w:val="auto"/>
          <w:sz w:val="20"/>
          <w:szCs w:val="20"/>
          <w:vertAlign w:val="superscript"/>
          <w:lang w:val="en-US" w:eastAsia="zh-CN"/>
        </w:rPr>
        <w:t>[10]</w:t>
      </w:r>
      <w:r>
        <w:rPr>
          <w:rFonts w:hint="default" w:ascii="Times New Roman" w:hAnsi="Times New Roman" w:eastAsia="宋体" w:cs="Times New Roman"/>
          <w:b w:val="0"/>
          <w:bCs w:val="0"/>
          <w:color w:val="auto"/>
          <w:sz w:val="20"/>
          <w:szCs w:val="20"/>
          <w:vertAlign w:val="superscript"/>
          <w:lang w:val="en-US" w:eastAsia="zh-CN"/>
        </w:rPr>
        <w:fldChar w:fldCharType="end"/>
      </w:r>
      <w:r>
        <w:rPr>
          <w:rFonts w:hint="default" w:ascii="Times New Roman" w:hAnsi="Times New Roman" w:eastAsia="宋体" w:cs="Times New Roman"/>
          <w:b w:val="0"/>
          <w:bCs w:val="0"/>
          <w:color w:val="auto"/>
          <w:sz w:val="20"/>
          <w:szCs w:val="20"/>
          <w:lang w:val="en-US" w:eastAsia="zh-CN"/>
        </w:rPr>
        <w:t>。针对太阳辐射不稳定所导致的干燥过程不连续问题，兰州理工大学李晓霞等将相变储热装置（石蜡，熔点41</w:t>
      </w:r>
      <w:r>
        <w:rPr>
          <w:rFonts w:hint="eastAsia" w:cs="Times New Roman"/>
          <w:b w:val="0"/>
          <w:bCs w:val="0"/>
          <w:color w:val="auto"/>
          <w:sz w:val="20"/>
          <w:szCs w:val="20"/>
          <w:lang w:val="en-US" w:eastAsia="zh-CN"/>
        </w:rPr>
        <w:t>～</w:t>
      </w:r>
      <w:r>
        <w:rPr>
          <w:rFonts w:hint="default" w:ascii="Times New Roman" w:hAnsi="Times New Roman" w:eastAsia="宋体" w:cs="Times New Roman"/>
          <w:b w:val="0"/>
          <w:bCs w:val="0"/>
          <w:color w:val="auto"/>
          <w:sz w:val="20"/>
          <w:szCs w:val="20"/>
          <w:lang w:val="en-US" w:eastAsia="zh-CN"/>
        </w:rPr>
        <w:t>55 ℃）引入太阳能干燥系统，利用白天富余热量加热石蜡，夜间再通过石蜡放热维持干燥介质温度，实验与仿真结果均表明该储热模块能够在一定程度上实现热量供给的削峰填谷，改善夜间或低辐照时段的温度稳定性，为全天连续干燥提供了一种可行的硬件支撑</w:t>
      </w:r>
      <w:r>
        <w:rPr>
          <w:rFonts w:hint="default" w:ascii="Times New Roman" w:hAnsi="Times New Roman" w:eastAsia="宋体" w:cs="Times New Roman"/>
          <w:b w:val="0"/>
          <w:bCs w:val="0"/>
          <w:color w:val="auto"/>
          <w:sz w:val="20"/>
          <w:szCs w:val="20"/>
          <w:vertAlign w:val="superscript"/>
          <w:lang w:val="en-US" w:eastAsia="zh-CN"/>
        </w:rPr>
        <w:fldChar w:fldCharType="begin"/>
      </w:r>
      <w:r>
        <w:rPr>
          <w:rFonts w:hint="default" w:ascii="Times New Roman" w:hAnsi="Times New Roman" w:eastAsia="宋体" w:cs="Times New Roman"/>
          <w:b w:val="0"/>
          <w:bCs w:val="0"/>
          <w:color w:val="auto"/>
          <w:sz w:val="20"/>
          <w:szCs w:val="20"/>
          <w:vertAlign w:val="superscript"/>
          <w:lang w:val="en-US" w:eastAsia="zh-CN"/>
        </w:rPr>
        <w:instrText xml:space="preserve"> REF _Ref4638 \r \h </w:instrText>
      </w:r>
      <w:r>
        <w:rPr>
          <w:rFonts w:hint="default" w:ascii="Times New Roman" w:hAnsi="Times New Roman" w:eastAsia="宋体" w:cs="Times New Roman"/>
          <w:b w:val="0"/>
          <w:bCs w:val="0"/>
          <w:color w:val="auto"/>
          <w:sz w:val="20"/>
          <w:szCs w:val="20"/>
          <w:vertAlign w:val="superscript"/>
          <w:lang w:val="en-US" w:eastAsia="zh-CN"/>
        </w:rPr>
        <w:fldChar w:fldCharType="separate"/>
      </w:r>
      <w:r>
        <w:rPr>
          <w:rFonts w:hint="default" w:ascii="Times New Roman" w:hAnsi="Times New Roman" w:eastAsia="宋体" w:cs="Times New Roman"/>
          <w:b w:val="0"/>
          <w:bCs w:val="0"/>
          <w:color w:val="auto"/>
          <w:sz w:val="20"/>
          <w:szCs w:val="20"/>
          <w:vertAlign w:val="superscript"/>
          <w:lang w:val="en-US" w:eastAsia="zh-CN"/>
        </w:rPr>
        <w:t>[11]</w:t>
      </w:r>
      <w:r>
        <w:rPr>
          <w:rFonts w:hint="default" w:ascii="Times New Roman" w:hAnsi="Times New Roman" w:eastAsia="宋体" w:cs="Times New Roman"/>
          <w:b w:val="0"/>
          <w:bCs w:val="0"/>
          <w:color w:val="auto"/>
          <w:sz w:val="20"/>
          <w:szCs w:val="20"/>
          <w:vertAlign w:val="superscript"/>
          <w:lang w:val="en-US" w:eastAsia="zh-CN"/>
        </w:rPr>
        <w:fldChar w:fldCharType="end"/>
      </w:r>
      <w:r>
        <w:rPr>
          <w:rFonts w:hint="default" w:ascii="Times New Roman" w:hAnsi="Times New Roman" w:eastAsia="宋体" w:cs="Times New Roman"/>
          <w:b w:val="0"/>
          <w:bCs w:val="0"/>
          <w:color w:val="auto"/>
          <w:sz w:val="20"/>
          <w:szCs w:val="20"/>
          <w:lang w:val="en-US" w:eastAsia="zh-CN"/>
        </w:rPr>
        <w:t>。就热泵在低温条件下制热性能下降的问题，云南师范大学高萌等提出了一种设置辅助换热器的低温热泵干燥系统，通过干燥排出的湿热空气对蒸发器进口的新鲜空气进行预热，从而改善低温环境下的制热效率</w:t>
      </w:r>
      <w:r>
        <w:rPr>
          <w:rFonts w:hint="default" w:ascii="Times New Roman" w:hAnsi="Times New Roman" w:eastAsia="宋体" w:cs="Times New Roman"/>
          <w:b w:val="0"/>
          <w:bCs w:val="0"/>
          <w:color w:val="auto"/>
          <w:sz w:val="20"/>
          <w:szCs w:val="20"/>
          <w:vertAlign w:val="superscript"/>
          <w:lang w:val="en-US" w:eastAsia="zh-CN"/>
        </w:rPr>
        <w:fldChar w:fldCharType="begin"/>
      </w:r>
      <w:r>
        <w:rPr>
          <w:rFonts w:hint="default" w:ascii="Times New Roman" w:hAnsi="Times New Roman" w:eastAsia="宋体" w:cs="Times New Roman"/>
          <w:b w:val="0"/>
          <w:bCs w:val="0"/>
          <w:color w:val="auto"/>
          <w:sz w:val="20"/>
          <w:szCs w:val="20"/>
          <w:vertAlign w:val="superscript"/>
          <w:lang w:val="en-US" w:eastAsia="zh-CN"/>
        </w:rPr>
        <w:instrText xml:space="preserve"> REF _Ref11322 \r \h </w:instrText>
      </w:r>
      <w:r>
        <w:rPr>
          <w:rFonts w:hint="default" w:ascii="Times New Roman" w:hAnsi="Times New Roman" w:eastAsia="宋体" w:cs="Times New Roman"/>
          <w:b w:val="0"/>
          <w:bCs w:val="0"/>
          <w:color w:val="auto"/>
          <w:sz w:val="20"/>
          <w:szCs w:val="20"/>
          <w:vertAlign w:val="superscript"/>
          <w:lang w:val="en-US" w:eastAsia="zh-CN"/>
        </w:rPr>
        <w:fldChar w:fldCharType="separate"/>
      </w:r>
      <w:r>
        <w:rPr>
          <w:rFonts w:hint="default" w:ascii="Times New Roman" w:hAnsi="Times New Roman" w:eastAsia="宋体" w:cs="Times New Roman"/>
          <w:b w:val="0"/>
          <w:bCs w:val="0"/>
          <w:color w:val="auto"/>
          <w:sz w:val="20"/>
          <w:szCs w:val="20"/>
          <w:vertAlign w:val="superscript"/>
          <w:lang w:val="en-US" w:eastAsia="zh-CN"/>
        </w:rPr>
        <w:t>[12]</w:t>
      </w:r>
      <w:r>
        <w:rPr>
          <w:rFonts w:hint="default" w:ascii="Times New Roman" w:hAnsi="Times New Roman" w:eastAsia="宋体" w:cs="Times New Roman"/>
          <w:b w:val="0"/>
          <w:bCs w:val="0"/>
          <w:color w:val="auto"/>
          <w:sz w:val="20"/>
          <w:szCs w:val="20"/>
          <w:vertAlign w:val="superscript"/>
          <w:lang w:val="en-US" w:eastAsia="zh-CN"/>
        </w:rPr>
        <w:fldChar w:fldCharType="end"/>
      </w:r>
      <w:r>
        <w:rPr>
          <w:rFonts w:hint="default" w:ascii="Times New Roman" w:hAnsi="Times New Roman" w:eastAsia="宋体" w:cs="Times New Roman"/>
          <w:b w:val="0"/>
          <w:bCs w:val="0"/>
          <w:color w:val="auto"/>
          <w:sz w:val="20"/>
          <w:szCs w:val="20"/>
          <w:lang w:val="en-US" w:eastAsia="zh-CN"/>
        </w:rPr>
        <w:t>；郑州轻工业大学侯峰等则构建了多热源（太阳能、空气源、水源）热泵干燥系统，依据水箱温度区间灵活切换干燥模式，在水温较高时优先利用太阳能，水温居中时采用水源热泵模式，水温过低时切换为空气源热泵模式，以此提高太阳能综合利用水平并降低系统总体能耗</w:t>
      </w:r>
      <w:r>
        <w:rPr>
          <w:rFonts w:hint="default" w:ascii="Times New Roman" w:hAnsi="Times New Roman" w:eastAsia="宋体" w:cs="Times New Roman"/>
          <w:b w:val="0"/>
          <w:bCs w:val="0"/>
          <w:color w:val="auto"/>
          <w:sz w:val="20"/>
          <w:szCs w:val="20"/>
          <w:vertAlign w:val="superscript"/>
          <w:lang w:val="en-US" w:eastAsia="zh-CN"/>
        </w:rPr>
        <w:fldChar w:fldCharType="begin"/>
      </w:r>
      <w:r>
        <w:rPr>
          <w:rFonts w:hint="default" w:ascii="Times New Roman" w:hAnsi="Times New Roman" w:eastAsia="宋体" w:cs="Times New Roman"/>
          <w:b w:val="0"/>
          <w:bCs w:val="0"/>
          <w:color w:val="auto"/>
          <w:sz w:val="20"/>
          <w:szCs w:val="20"/>
          <w:vertAlign w:val="superscript"/>
          <w:lang w:val="en-US" w:eastAsia="zh-CN"/>
        </w:rPr>
        <w:instrText xml:space="preserve"> REF _Ref15743 \r \h </w:instrText>
      </w:r>
      <w:r>
        <w:rPr>
          <w:rFonts w:hint="default" w:ascii="Times New Roman" w:hAnsi="Times New Roman" w:eastAsia="宋体" w:cs="Times New Roman"/>
          <w:b w:val="0"/>
          <w:bCs w:val="0"/>
          <w:color w:val="auto"/>
          <w:sz w:val="20"/>
          <w:szCs w:val="20"/>
          <w:vertAlign w:val="superscript"/>
          <w:lang w:val="en-US" w:eastAsia="zh-CN"/>
        </w:rPr>
        <w:fldChar w:fldCharType="separate"/>
      </w:r>
      <w:r>
        <w:rPr>
          <w:rFonts w:hint="default" w:ascii="Times New Roman" w:hAnsi="Times New Roman" w:eastAsia="宋体" w:cs="Times New Roman"/>
          <w:b w:val="0"/>
          <w:bCs w:val="0"/>
          <w:color w:val="auto"/>
          <w:sz w:val="20"/>
          <w:szCs w:val="20"/>
          <w:vertAlign w:val="superscript"/>
          <w:lang w:val="en-US" w:eastAsia="zh-CN"/>
        </w:rPr>
        <w:t>[13]</w:t>
      </w:r>
      <w:r>
        <w:rPr>
          <w:rFonts w:hint="default" w:ascii="Times New Roman" w:hAnsi="Times New Roman" w:eastAsia="宋体" w:cs="Times New Roman"/>
          <w:b w:val="0"/>
          <w:bCs w:val="0"/>
          <w:color w:val="auto"/>
          <w:sz w:val="20"/>
          <w:szCs w:val="20"/>
          <w:vertAlign w:val="superscript"/>
          <w:lang w:val="en-US" w:eastAsia="zh-CN"/>
        </w:rPr>
        <w:fldChar w:fldCharType="end"/>
      </w:r>
      <w:r>
        <w:rPr>
          <w:rFonts w:hint="default" w:ascii="Times New Roman" w:hAnsi="Times New Roman" w:eastAsia="宋体" w:cs="Times New Roman"/>
          <w:b w:val="0"/>
          <w:bCs w:val="0"/>
          <w:color w:val="auto"/>
          <w:sz w:val="20"/>
          <w:szCs w:val="20"/>
          <w:lang w:val="en-US" w:eastAsia="zh-CN"/>
        </w:rPr>
        <w:t>。上述工作从不同技术角度对低温适应性进行了改进，但大多涉及热泵系统内部结构的调整或增设额外的换热回路，在系统复杂度与工程实施成本方面仍存在一定局限。在干燥过程智能化控制方面，南京农业大学陈坤杰等研制了基于可编程逻辑控制器（PLC）的热泵式低温循环谷物干燥机控制系统，可根据环境温度自动调节热泵组合方式，试验中热风温度平均误差控制在0.95 ℃，标准差为0.93 ℃，粮温稳定在33 ℃左右，验证了低温条件下干燥温度自适应调控的可行性</w:t>
      </w:r>
      <w:r>
        <w:rPr>
          <w:rFonts w:hint="default" w:ascii="Times New Roman" w:hAnsi="Times New Roman" w:eastAsia="宋体" w:cs="Times New Roman"/>
          <w:b w:val="0"/>
          <w:bCs w:val="0"/>
          <w:color w:val="auto"/>
          <w:sz w:val="20"/>
          <w:szCs w:val="20"/>
          <w:vertAlign w:val="superscript"/>
          <w:lang w:val="en-US" w:eastAsia="zh-CN"/>
        </w:rPr>
        <w:fldChar w:fldCharType="begin"/>
      </w:r>
      <w:r>
        <w:rPr>
          <w:rFonts w:hint="default" w:ascii="Times New Roman" w:hAnsi="Times New Roman" w:eastAsia="宋体" w:cs="Times New Roman"/>
          <w:b w:val="0"/>
          <w:bCs w:val="0"/>
          <w:color w:val="auto"/>
          <w:sz w:val="20"/>
          <w:szCs w:val="20"/>
          <w:vertAlign w:val="superscript"/>
          <w:lang w:val="en-US" w:eastAsia="zh-CN"/>
        </w:rPr>
        <w:instrText xml:space="preserve"> REF _Ref28512 \r \h </w:instrText>
      </w:r>
      <w:r>
        <w:rPr>
          <w:rFonts w:hint="default" w:ascii="Times New Roman" w:hAnsi="Times New Roman" w:eastAsia="宋体" w:cs="Times New Roman"/>
          <w:b w:val="0"/>
          <w:bCs w:val="0"/>
          <w:color w:val="auto"/>
          <w:sz w:val="20"/>
          <w:szCs w:val="20"/>
          <w:vertAlign w:val="superscript"/>
          <w:lang w:val="en-US" w:eastAsia="zh-CN"/>
        </w:rPr>
        <w:fldChar w:fldCharType="separate"/>
      </w:r>
      <w:r>
        <w:rPr>
          <w:rFonts w:hint="default" w:ascii="Times New Roman" w:hAnsi="Times New Roman" w:eastAsia="宋体" w:cs="Times New Roman"/>
          <w:b w:val="0"/>
          <w:bCs w:val="0"/>
          <w:color w:val="auto"/>
          <w:sz w:val="20"/>
          <w:szCs w:val="20"/>
          <w:vertAlign w:val="superscript"/>
          <w:lang w:val="en-US" w:eastAsia="zh-CN"/>
        </w:rPr>
        <w:t>[14]</w:t>
      </w:r>
      <w:r>
        <w:rPr>
          <w:rFonts w:hint="default" w:ascii="Times New Roman" w:hAnsi="Times New Roman" w:eastAsia="宋体" w:cs="Times New Roman"/>
          <w:b w:val="0"/>
          <w:bCs w:val="0"/>
          <w:color w:val="auto"/>
          <w:sz w:val="20"/>
          <w:szCs w:val="20"/>
          <w:vertAlign w:val="superscript"/>
          <w:lang w:val="en-US" w:eastAsia="zh-CN"/>
        </w:rPr>
        <w:fldChar w:fldCharType="end"/>
      </w:r>
      <w:r>
        <w:rPr>
          <w:rFonts w:hint="default" w:ascii="Times New Roman" w:hAnsi="Times New Roman" w:eastAsia="宋体" w:cs="Times New Roman"/>
          <w:b w:val="0"/>
          <w:bCs w:val="0"/>
          <w:color w:val="auto"/>
          <w:sz w:val="20"/>
          <w:szCs w:val="20"/>
          <w:lang w:val="en-US" w:eastAsia="zh-CN"/>
        </w:rPr>
        <w:t>。</w:t>
      </w:r>
    </w:p>
    <w:p w14:paraId="1C923056">
      <w:pPr>
        <w:keepNext w:val="0"/>
        <w:keepLines w:val="0"/>
        <w:pageBreakBefore w:val="0"/>
        <w:widowControl/>
        <w:kinsoku/>
        <w:wordWrap/>
        <w:overflowPunct/>
        <w:topLinePunct w:val="0"/>
        <w:autoSpaceDE/>
        <w:autoSpaceDN/>
        <w:bidi w:val="0"/>
        <w:adjustRightInd/>
        <w:snapToGrid/>
        <w:spacing w:line="264" w:lineRule="auto"/>
        <w:textAlignment w:val="auto"/>
        <w:outlineLvl w:val="9"/>
        <w:rPr>
          <w:rFonts w:hint="eastAsia" w:ascii="Times New Roman" w:hAnsi="Times New Roman" w:eastAsia="宋体" w:cs="Times New Roman"/>
          <w:b/>
          <w:bCs/>
          <w:color w:val="FF0000"/>
          <w:sz w:val="20"/>
          <w:szCs w:val="20"/>
          <w:lang w:val="en-US" w:eastAsia="zh-CN"/>
        </w:rPr>
      </w:pPr>
      <w:r>
        <w:rPr>
          <w:rFonts w:hint="eastAsia" w:ascii="Times New Roman" w:hAnsi="Times New Roman" w:eastAsia="宋体" w:cs="Times New Roman"/>
          <w:b/>
          <w:bCs/>
          <w:color w:val="FF0000"/>
          <w:sz w:val="20"/>
          <w:szCs w:val="20"/>
          <w:lang w:val="en-US" w:eastAsia="zh-CN"/>
        </w:rPr>
        <w:t>【本研究切入点】</w:t>
      </w:r>
    </w:p>
    <w:p w14:paraId="768D5C17">
      <w:pPr>
        <w:keepNext w:val="0"/>
        <w:keepLines w:val="0"/>
        <w:pageBreakBefore w:val="0"/>
        <w:widowControl/>
        <w:kinsoku/>
        <w:wordWrap/>
        <w:overflowPunct/>
        <w:topLinePunct w:val="0"/>
        <w:autoSpaceDE/>
        <w:autoSpaceDN/>
        <w:bidi w:val="0"/>
        <w:adjustRightInd/>
        <w:snapToGrid/>
        <w:spacing w:line="264" w:lineRule="auto"/>
        <w:ind w:firstLine="400" w:firstLineChars="200"/>
        <w:textAlignment w:val="auto"/>
        <w:rPr>
          <w:rFonts w:hint="eastAsia" w:ascii="Times New Roman" w:hAnsi="Times New Roman" w:eastAsia="宋体" w:cs="Times New Roman"/>
          <w:b w:val="0"/>
          <w:bCs w:val="0"/>
          <w:color w:val="auto"/>
          <w:highlight w:val="none"/>
          <w:lang w:val="en-US" w:eastAsia="zh-CN"/>
        </w:rPr>
      </w:pPr>
      <w:r>
        <w:rPr>
          <w:rFonts w:hint="eastAsia" w:ascii="Times New Roman" w:hAnsi="Times New Roman" w:eastAsia="宋体" w:cs="Times New Roman"/>
          <w:b w:val="0"/>
          <w:bCs w:val="0"/>
          <w:color w:val="auto"/>
          <w:sz w:val="20"/>
          <w:szCs w:val="20"/>
          <w:lang w:val="en-US" w:eastAsia="zh-CN"/>
        </w:rPr>
        <w:t>现有研究侧重于单一单元的性能优化（如相变储热、辅助换热器）、运行策略的仿真分析（如多热源切换）、控制系统的开发。但面对粮食产地即收即烘、烘后即储的实际需求，将太阳能、空气源热泵、储热水箱、空气源换热器和烘储一体仓等进行高度集成的成套装备研究尚显不足。</w:t>
      </w:r>
      <w:r>
        <w:rPr>
          <w:rFonts w:hint="default" w:ascii="Times New Roman" w:hAnsi="Times New Roman" w:eastAsia="宋体" w:cs="Times New Roman"/>
          <w:b w:val="0"/>
          <w:bCs w:val="0"/>
          <w:color w:val="auto"/>
          <w:sz w:val="20"/>
          <w:szCs w:val="20"/>
          <w:lang w:val="en-US" w:eastAsia="zh-CN"/>
        </w:rPr>
        <w:t>在降低干燥能耗方面，前人通过空气-空气换热器回收干燥排风余热、增设水源蒸发器切换热源类型来提升热泵性能，但前者面临排风含尘量大导致的换热器堵塞与维护难题，后者因需对制冷剂回路进行改造而增加了系统复杂度与初投资。相比之下，利用储热水箱余热通过外部板式换热器预热热泵进风的方案，具有不改变热泵本体结构、系统改动量小、成本低的工程优势，但该方案在实际低温工况下的系统级性能提升效果尚缺验证。多热源切换和智能控制的思路多数策略仍停留在仿真阶段或针对单一热泵系统，针对粮食产地复杂多变的户外温湿度、光照条件，如何制定一套能够灵活切换自然通风、太阳能单独干燥、热泵单独干燥以及太阳能辅助热泵干燥等多种模式的协同运行策略，并能初步运行，是当前研究的薄弱环节。</w:t>
      </w:r>
    </w:p>
    <w:p w14:paraId="3322A792">
      <w:pPr>
        <w:keepNext w:val="0"/>
        <w:keepLines w:val="0"/>
        <w:pageBreakBefore w:val="0"/>
        <w:widowControl/>
        <w:kinsoku/>
        <w:wordWrap/>
        <w:overflowPunct/>
        <w:topLinePunct w:val="0"/>
        <w:autoSpaceDE/>
        <w:autoSpaceDN/>
        <w:bidi w:val="0"/>
        <w:adjustRightInd/>
        <w:snapToGrid/>
        <w:spacing w:line="264" w:lineRule="auto"/>
        <w:textAlignment w:val="auto"/>
        <w:outlineLvl w:val="9"/>
        <w:rPr>
          <w:rFonts w:hint="eastAsia" w:ascii="Times New Roman" w:hAnsi="Times New Roman" w:eastAsia="宋体" w:cs="Times New Roman"/>
          <w:b/>
          <w:bCs/>
          <w:color w:val="FF0000"/>
          <w:sz w:val="20"/>
          <w:szCs w:val="20"/>
          <w:lang w:val="en-US" w:eastAsia="zh-CN"/>
        </w:rPr>
      </w:pPr>
      <w:r>
        <w:rPr>
          <w:rFonts w:hint="eastAsia" w:ascii="Times New Roman" w:hAnsi="Times New Roman" w:eastAsia="宋体" w:cs="Times New Roman"/>
          <w:b/>
          <w:bCs/>
          <w:color w:val="FF0000"/>
          <w:sz w:val="20"/>
          <w:szCs w:val="20"/>
          <w:lang w:val="en-US" w:eastAsia="zh-CN"/>
        </w:rPr>
        <w:t>【本研究的目标】</w:t>
      </w:r>
    </w:p>
    <w:p w14:paraId="48F35529">
      <w:pPr>
        <w:keepNext w:val="0"/>
        <w:keepLines w:val="0"/>
        <w:pageBreakBefore w:val="0"/>
        <w:widowControl/>
        <w:kinsoku/>
        <w:wordWrap/>
        <w:overflowPunct/>
        <w:topLinePunct w:val="0"/>
        <w:autoSpaceDE/>
        <w:autoSpaceDN/>
        <w:bidi w:val="0"/>
        <w:adjustRightInd/>
        <w:snapToGrid/>
        <w:spacing w:line="264" w:lineRule="auto"/>
        <w:ind w:firstLine="400" w:firstLineChars="200"/>
        <w:textAlignment w:val="auto"/>
        <w:rPr>
          <w:rFonts w:hint="eastAsia" w:ascii="Times New Roman" w:hAnsi="Times New Roman" w:eastAsia="宋体" w:cs="Times New Roman"/>
          <w:b w:val="0"/>
          <w:bCs w:val="0"/>
          <w:color w:val="auto"/>
          <w:sz w:val="20"/>
          <w:szCs w:val="20"/>
          <w:lang w:val="en-US" w:eastAsia="zh-CN"/>
        </w:rPr>
      </w:pPr>
      <w:r>
        <w:rPr>
          <w:rFonts w:hint="default" w:ascii="Times New Roman" w:hAnsi="Times New Roman" w:eastAsia="宋体" w:cs="Times New Roman"/>
          <w:b w:val="0"/>
          <w:bCs w:val="0"/>
          <w:color w:val="auto"/>
          <w:sz w:val="20"/>
          <w:szCs w:val="20"/>
          <w:lang w:val="en-US" w:eastAsia="zh-CN"/>
        </w:rPr>
        <w:t>针对上述薄弱环节，</w:t>
      </w:r>
      <w:r>
        <w:rPr>
          <w:rFonts w:hint="eastAsia" w:ascii="Times New Roman" w:hAnsi="Times New Roman" w:eastAsia="宋体" w:cs="Times New Roman"/>
          <w:b w:val="0"/>
          <w:bCs w:val="0"/>
          <w:color w:val="auto"/>
          <w:sz w:val="20"/>
          <w:szCs w:val="20"/>
          <w:lang w:val="en-US" w:eastAsia="zh-CN"/>
        </w:rPr>
        <w:t>现有一套</w:t>
      </w:r>
      <w:r>
        <w:rPr>
          <w:rFonts w:hint="default" w:ascii="Times New Roman" w:hAnsi="Times New Roman" w:eastAsia="宋体" w:cs="Times New Roman"/>
          <w:b w:val="0"/>
          <w:bCs w:val="0"/>
          <w:color w:val="auto"/>
          <w:sz w:val="20"/>
          <w:szCs w:val="20"/>
          <w:lang w:val="en-US" w:eastAsia="zh-CN"/>
        </w:rPr>
        <w:t>集太阳能、空气源热泵、储热水箱、换热器</w:t>
      </w:r>
      <w:r>
        <w:rPr>
          <w:rFonts w:hint="eastAsia" w:cs="Times New Roman"/>
          <w:b w:val="0"/>
          <w:bCs w:val="0"/>
          <w:color w:val="auto"/>
          <w:sz w:val="20"/>
          <w:szCs w:val="20"/>
          <w:lang w:val="en-US" w:eastAsia="zh-CN"/>
        </w:rPr>
        <w:t>（板式换热器与空气源换热器）</w:t>
      </w:r>
      <w:r>
        <w:rPr>
          <w:rFonts w:hint="eastAsia" w:ascii="Times New Roman" w:hAnsi="Times New Roman" w:eastAsia="宋体" w:cs="Times New Roman"/>
          <w:b w:val="0"/>
          <w:bCs w:val="0"/>
          <w:color w:val="auto"/>
          <w:sz w:val="20"/>
          <w:szCs w:val="20"/>
          <w:lang w:val="en-US" w:eastAsia="zh-CN"/>
        </w:rPr>
        <w:t>、</w:t>
      </w:r>
      <w:r>
        <w:rPr>
          <w:rFonts w:hint="eastAsia" w:cs="Times New Roman"/>
          <w:b w:val="0"/>
          <w:bCs w:val="0"/>
          <w:color w:val="auto"/>
          <w:sz w:val="20"/>
          <w:szCs w:val="20"/>
          <w:lang w:val="en-US" w:eastAsia="zh-CN"/>
        </w:rPr>
        <w:t>离心风机、</w:t>
      </w:r>
      <w:r>
        <w:rPr>
          <w:rFonts w:hint="default" w:ascii="Times New Roman" w:hAnsi="Times New Roman" w:eastAsia="宋体" w:cs="Times New Roman"/>
          <w:b w:val="0"/>
          <w:bCs w:val="0"/>
          <w:color w:val="auto"/>
          <w:sz w:val="20"/>
          <w:szCs w:val="20"/>
          <w:lang w:val="en-US" w:eastAsia="zh-CN"/>
        </w:rPr>
        <w:t>烘储仓于一体的太阳能-热泵耦合烘储装置。研究采用实仓试验与单元性能测试相结合的方法，通过多点温度监测、能耗</w:t>
      </w:r>
      <w:r>
        <w:rPr>
          <w:rFonts w:hint="eastAsia" w:cs="Times New Roman"/>
          <w:b w:val="0"/>
          <w:bCs w:val="0"/>
          <w:color w:val="auto"/>
          <w:sz w:val="20"/>
          <w:szCs w:val="20"/>
          <w:lang w:val="en-US" w:eastAsia="zh-CN"/>
        </w:rPr>
        <w:t>计量</w:t>
      </w:r>
      <w:r>
        <w:rPr>
          <w:rFonts w:hint="default" w:ascii="Times New Roman" w:hAnsi="Times New Roman" w:eastAsia="宋体" w:cs="Times New Roman"/>
          <w:b w:val="0"/>
          <w:bCs w:val="0"/>
          <w:color w:val="auto"/>
          <w:sz w:val="20"/>
          <w:szCs w:val="20"/>
          <w:lang w:val="en-US" w:eastAsia="zh-CN"/>
        </w:rPr>
        <w:t>、含水率检测等手段，在南京市六合区实际气象条件下开展9吨级小麦干燥试验。具体研究目标包括：</w:t>
      </w:r>
    </w:p>
    <w:p w14:paraId="74366680">
      <w:pPr>
        <w:keepNext w:val="0"/>
        <w:keepLines w:val="0"/>
        <w:pageBreakBefore w:val="0"/>
        <w:widowControl/>
        <w:numPr>
          <w:ilvl w:val="0"/>
          <w:numId w:val="0"/>
        </w:numPr>
        <w:kinsoku/>
        <w:wordWrap/>
        <w:overflowPunct/>
        <w:topLinePunct w:val="0"/>
        <w:autoSpaceDE/>
        <w:autoSpaceDN/>
        <w:bidi w:val="0"/>
        <w:adjustRightInd/>
        <w:snapToGrid/>
        <w:spacing w:line="264" w:lineRule="auto"/>
        <w:ind w:firstLine="420" w:firstLineChars="0"/>
        <w:textAlignment w:val="auto"/>
        <w:rPr>
          <w:rFonts w:hint="default" w:ascii="Times New Roman" w:hAnsi="Times New Roman" w:eastAsia="宋体" w:cs="Times New Roman"/>
          <w:b w:val="0"/>
          <w:bCs w:val="0"/>
          <w:color w:val="auto"/>
          <w:sz w:val="20"/>
          <w:szCs w:val="20"/>
          <w:lang w:val="en-US" w:eastAsia="zh-CN"/>
        </w:rPr>
      </w:pPr>
      <w:r>
        <w:rPr>
          <w:rFonts w:hint="eastAsia" w:cs="Times New Roman"/>
          <w:b w:val="0"/>
          <w:bCs w:val="0"/>
          <w:color w:val="auto"/>
          <w:sz w:val="20"/>
          <w:szCs w:val="20"/>
          <w:lang w:val="en-US" w:eastAsia="zh-CN"/>
        </w:rPr>
        <w:t>1）</w:t>
      </w:r>
      <w:r>
        <w:rPr>
          <w:rFonts w:hint="default" w:ascii="Times New Roman" w:hAnsi="Times New Roman" w:eastAsia="宋体" w:cs="Times New Roman"/>
          <w:b w:val="0"/>
          <w:bCs w:val="0"/>
          <w:color w:val="auto"/>
          <w:sz w:val="20"/>
          <w:szCs w:val="20"/>
          <w:lang w:val="en-US" w:eastAsia="zh-CN"/>
        </w:rPr>
        <w:t>测试关键单元性能：</w:t>
      </w:r>
      <w:r>
        <w:rPr>
          <w:rFonts w:hint="eastAsia" w:ascii="Times New Roman" w:hAnsi="Times New Roman" w:eastAsia="宋体" w:cs="Times New Roman"/>
          <w:b w:val="0"/>
          <w:bCs w:val="0"/>
          <w:color w:val="auto"/>
          <w:sz w:val="20"/>
          <w:szCs w:val="20"/>
          <w:lang w:val="en-US" w:eastAsia="zh-CN"/>
        </w:rPr>
        <w:t>测试</w:t>
      </w:r>
      <w:r>
        <w:rPr>
          <w:rFonts w:hint="default" w:ascii="Times New Roman" w:hAnsi="Times New Roman" w:eastAsia="宋体" w:cs="Times New Roman"/>
          <w:b w:val="0"/>
          <w:bCs w:val="0"/>
          <w:color w:val="auto"/>
          <w:sz w:val="20"/>
          <w:szCs w:val="20"/>
          <w:lang w:val="en-US" w:eastAsia="zh-CN"/>
        </w:rPr>
        <w:t>全玻璃真空管太阳能集热器在不同环境温度下的日平均集热效率；测定空气源热泵在常温</w:t>
      </w:r>
      <w:r>
        <w:rPr>
          <w:rFonts w:hint="eastAsia" w:cs="Times New Roman"/>
          <w:b w:val="0"/>
          <w:bCs w:val="0"/>
          <w:color w:val="auto"/>
          <w:sz w:val="20"/>
          <w:szCs w:val="20"/>
          <w:lang w:val="en-US" w:eastAsia="zh-CN"/>
        </w:rPr>
        <w:t>、高温</w:t>
      </w:r>
      <w:r>
        <w:rPr>
          <w:rFonts w:hint="default" w:ascii="Times New Roman" w:hAnsi="Times New Roman" w:eastAsia="宋体" w:cs="Times New Roman"/>
          <w:b w:val="0"/>
          <w:bCs w:val="0"/>
          <w:color w:val="auto"/>
          <w:sz w:val="20"/>
          <w:szCs w:val="20"/>
          <w:lang w:val="en-US" w:eastAsia="zh-CN"/>
        </w:rPr>
        <w:t>与低温工况下的制热性能（COP）及太阳能辅助供热模式下的性能提升幅度；</w:t>
      </w:r>
      <w:r>
        <w:rPr>
          <w:rFonts w:hint="eastAsia" w:ascii="Times New Roman" w:hAnsi="Times New Roman" w:eastAsia="宋体" w:cs="Times New Roman"/>
          <w:b w:val="0"/>
          <w:bCs w:val="0"/>
          <w:color w:val="auto"/>
          <w:sz w:val="20"/>
          <w:szCs w:val="20"/>
          <w:lang w:val="en-US" w:eastAsia="zh-CN"/>
        </w:rPr>
        <w:t>测定</w:t>
      </w:r>
      <w:r>
        <w:rPr>
          <w:rFonts w:hint="default" w:ascii="Times New Roman" w:hAnsi="Times New Roman" w:eastAsia="宋体" w:cs="Times New Roman"/>
          <w:b w:val="0"/>
          <w:bCs w:val="0"/>
          <w:color w:val="auto"/>
          <w:sz w:val="20"/>
          <w:szCs w:val="20"/>
          <w:lang w:val="en-US" w:eastAsia="zh-CN"/>
        </w:rPr>
        <w:t>水箱的保温性能与空气源换热器的换热效率。</w:t>
      </w:r>
    </w:p>
    <w:p w14:paraId="705F873E">
      <w:pPr>
        <w:keepNext w:val="0"/>
        <w:keepLines w:val="0"/>
        <w:pageBreakBefore w:val="0"/>
        <w:widowControl/>
        <w:numPr>
          <w:ilvl w:val="0"/>
          <w:numId w:val="0"/>
        </w:numPr>
        <w:kinsoku/>
        <w:wordWrap/>
        <w:overflowPunct/>
        <w:topLinePunct w:val="0"/>
        <w:autoSpaceDE/>
        <w:autoSpaceDN/>
        <w:bidi w:val="0"/>
        <w:adjustRightInd/>
        <w:snapToGrid/>
        <w:spacing w:line="264" w:lineRule="auto"/>
        <w:ind w:firstLine="420" w:firstLineChars="0"/>
        <w:textAlignment w:val="auto"/>
        <w:rPr>
          <w:rFonts w:hint="eastAsia" w:cs="Times New Roman"/>
          <w:b w:val="0"/>
          <w:bCs w:val="0"/>
          <w:color w:val="auto"/>
          <w:sz w:val="20"/>
          <w:szCs w:val="20"/>
          <w:lang w:val="en-US" w:eastAsia="zh-CN"/>
        </w:rPr>
      </w:pPr>
      <w:r>
        <w:rPr>
          <w:rFonts w:hint="eastAsia" w:cs="Times New Roman"/>
          <w:b w:val="0"/>
          <w:bCs w:val="0"/>
          <w:color w:val="auto"/>
          <w:sz w:val="20"/>
          <w:szCs w:val="20"/>
          <w:lang w:val="en-US" w:eastAsia="zh-CN"/>
        </w:rPr>
        <w:t>2）</w:t>
      </w:r>
      <w:r>
        <w:rPr>
          <w:rFonts w:hint="default" w:cs="Times New Roman"/>
          <w:b w:val="0"/>
          <w:bCs w:val="0"/>
          <w:color w:val="auto"/>
          <w:sz w:val="20"/>
          <w:szCs w:val="20"/>
          <w:lang w:val="en-US" w:eastAsia="zh-CN"/>
        </w:rPr>
        <w:t>验证干燥方式的可行性。在实仓条件下，对比分析自然通风干燥、太阳能单独干燥、热泵单独干燥三种方式的干燥速率、能耗及单位水分脱除成本，验证其在实际生产中的可行性与节能效果。</w:t>
      </w:r>
    </w:p>
    <w:p w14:paraId="12C8CAC1">
      <w:pPr>
        <w:keepNext w:val="0"/>
        <w:keepLines w:val="0"/>
        <w:pageBreakBefore w:val="0"/>
        <w:widowControl/>
        <w:numPr>
          <w:ilvl w:val="0"/>
          <w:numId w:val="0"/>
        </w:numPr>
        <w:kinsoku/>
        <w:wordWrap/>
        <w:overflowPunct/>
        <w:topLinePunct w:val="0"/>
        <w:autoSpaceDE/>
        <w:autoSpaceDN/>
        <w:bidi w:val="0"/>
        <w:adjustRightInd/>
        <w:snapToGrid/>
        <w:spacing w:line="264" w:lineRule="auto"/>
        <w:ind w:firstLine="420" w:firstLineChars="0"/>
        <w:textAlignment w:val="auto"/>
        <w:rPr>
          <w:rFonts w:hint="eastAsia" w:ascii="Times New Roman" w:hAnsi="Times New Roman" w:eastAsia="宋体" w:cs="Times New Roman"/>
          <w:b w:val="0"/>
          <w:bCs w:val="0"/>
          <w:color w:val="auto"/>
          <w:highlight w:val="none"/>
          <w:lang w:val="en-US" w:eastAsia="zh-CN"/>
        </w:rPr>
      </w:pPr>
      <w:r>
        <w:rPr>
          <w:rFonts w:hint="eastAsia" w:cs="Times New Roman"/>
          <w:b w:val="0"/>
          <w:bCs w:val="0"/>
          <w:color w:val="auto"/>
          <w:sz w:val="20"/>
          <w:szCs w:val="20"/>
          <w:lang w:val="en-US" w:eastAsia="zh-CN"/>
        </w:rPr>
        <w:t>3）</w:t>
      </w:r>
      <w:r>
        <w:rPr>
          <w:rFonts w:hint="default" w:cs="Times New Roman"/>
          <w:b w:val="0"/>
          <w:bCs w:val="0"/>
          <w:color w:val="auto"/>
          <w:sz w:val="20"/>
          <w:szCs w:val="20"/>
          <w:lang w:val="en-US" w:eastAsia="zh-CN"/>
        </w:rPr>
        <w:t>验证烘储仓结构合理性。通过仓内多层多点温度监测，分析烘储一体仓的通风温度均匀性，验证筒仓底部通风笼设计的科学性与布设的合理性。</w:t>
      </w:r>
      <w:r>
        <w:rPr>
          <w:rFonts w:hint="default" w:ascii="Times New Roman" w:hAnsi="Times New Roman" w:eastAsia="宋体" w:cs="Times New Roman"/>
          <w:b w:val="0"/>
          <w:bCs w:val="0"/>
          <w:color w:val="auto"/>
          <w:sz w:val="20"/>
          <w:szCs w:val="20"/>
          <w:lang w:val="en-US" w:eastAsia="zh-CN"/>
        </w:rPr>
        <w:br w:type="textWrapping"/>
      </w:r>
      <w:r>
        <w:rPr>
          <w:rFonts w:hint="eastAsia" w:ascii="Times New Roman" w:hAnsi="Times New Roman" w:eastAsia="宋体" w:cs="Times New Roman"/>
          <w:b w:val="0"/>
          <w:bCs w:val="0"/>
          <w:color w:val="auto"/>
          <w:sz w:val="20"/>
          <w:szCs w:val="20"/>
          <w:lang w:val="en-US" w:eastAsia="zh-CN"/>
        </w:rPr>
        <w:tab/>
      </w:r>
      <w:r>
        <w:rPr>
          <w:rFonts w:hint="eastAsia" w:ascii="Times New Roman" w:hAnsi="Times New Roman" w:eastAsia="宋体" w:cs="Times New Roman"/>
          <w:b w:val="0"/>
          <w:bCs w:val="0"/>
          <w:color w:val="auto"/>
          <w:sz w:val="20"/>
          <w:szCs w:val="20"/>
          <w:lang w:val="en-US" w:eastAsia="zh-CN"/>
        </w:rPr>
        <w:t>通过本研究，可望获取该装置在不同气象条件下的关键性能参数及其运行特性变化趋势，</w:t>
      </w:r>
      <w:r>
        <w:rPr>
          <w:rFonts w:hint="eastAsia" w:cs="Times New Roman"/>
          <w:b w:val="0"/>
          <w:bCs w:val="0"/>
          <w:color w:val="auto"/>
          <w:sz w:val="20"/>
          <w:szCs w:val="20"/>
          <w:lang w:val="en-US" w:eastAsia="zh-CN"/>
        </w:rPr>
        <w:t>弄</w:t>
      </w:r>
      <w:r>
        <w:rPr>
          <w:rFonts w:hint="eastAsia" w:ascii="Times New Roman" w:hAnsi="Times New Roman" w:eastAsia="宋体" w:cs="Times New Roman"/>
          <w:b w:val="0"/>
          <w:bCs w:val="0"/>
          <w:color w:val="auto"/>
          <w:sz w:val="20"/>
          <w:szCs w:val="20"/>
          <w:lang w:val="en-US" w:eastAsia="zh-CN"/>
        </w:rPr>
        <w:t>清自然通风干燥、太阳能单独干燥、热泵单独干燥等几种模式各自适用的工况范围及能耗特征，并在</w:t>
      </w:r>
      <w:r>
        <w:rPr>
          <w:rFonts w:hint="eastAsia" w:cs="Times New Roman"/>
          <w:b w:val="0"/>
          <w:bCs w:val="0"/>
          <w:color w:val="auto"/>
          <w:sz w:val="20"/>
          <w:szCs w:val="20"/>
          <w:lang w:val="en-US" w:eastAsia="zh-CN"/>
        </w:rPr>
        <w:t>总结出对于此装置在粮食产地干燥工艺方案</w:t>
      </w:r>
      <w:r>
        <w:rPr>
          <w:rFonts w:hint="eastAsia" w:ascii="Times New Roman" w:hAnsi="Times New Roman" w:eastAsia="宋体" w:cs="Times New Roman"/>
          <w:b w:val="0"/>
          <w:bCs w:val="0"/>
          <w:color w:val="auto"/>
          <w:sz w:val="20"/>
          <w:szCs w:val="20"/>
          <w:lang w:val="en-US" w:eastAsia="zh-CN"/>
        </w:rPr>
        <w:t>，为后续新能源粮食干燥装备的产业化推广与结构优化设计提供</w:t>
      </w:r>
      <w:r>
        <w:rPr>
          <w:rFonts w:hint="eastAsia" w:cs="Times New Roman"/>
          <w:b w:val="0"/>
          <w:bCs w:val="0"/>
          <w:color w:val="auto"/>
          <w:sz w:val="20"/>
          <w:szCs w:val="20"/>
          <w:lang w:val="en-US" w:eastAsia="zh-CN"/>
        </w:rPr>
        <w:t>参考</w:t>
      </w:r>
      <w:r>
        <w:rPr>
          <w:rFonts w:hint="eastAsia" w:ascii="Times New Roman" w:hAnsi="Times New Roman" w:eastAsia="宋体" w:cs="Times New Roman"/>
          <w:b w:val="0"/>
          <w:bCs w:val="0"/>
          <w:color w:val="auto"/>
          <w:sz w:val="20"/>
          <w:szCs w:val="20"/>
          <w:lang w:val="en-US" w:eastAsia="zh-CN"/>
        </w:rPr>
        <w:t>。</w:t>
      </w:r>
    </w:p>
    <w:p w14:paraId="0FFC9956">
      <w:pPr>
        <w:pStyle w:val="14"/>
        <w:bidi w:val="0"/>
        <w:rPr>
          <w:rFonts w:hint="eastAsia"/>
        </w:rPr>
      </w:pPr>
      <w:r>
        <w:rPr>
          <w:rFonts w:hint="eastAsia"/>
        </w:rPr>
        <w:t>1 材料与方法</w:t>
      </w:r>
    </w:p>
    <w:p w14:paraId="6FDA00F3">
      <w:pPr>
        <w:pStyle w:val="15"/>
        <w:bidi w:val="0"/>
        <w:rPr>
          <w:rFonts w:hint="eastAsia"/>
          <w:lang w:val="en-US" w:eastAsia="zh-CN"/>
        </w:rPr>
      </w:pPr>
      <w:r>
        <w:rPr>
          <w:rFonts w:hint="eastAsia"/>
        </w:rPr>
        <w:t>1.1 太阳能-热泵耦合烘储装置</w:t>
      </w:r>
      <w:r>
        <w:rPr>
          <w:rFonts w:hint="eastAsia"/>
          <w:lang w:eastAsia="zh-CN"/>
        </w:rPr>
        <w:t>的</w:t>
      </w:r>
      <w:r>
        <w:rPr>
          <w:rFonts w:hint="eastAsia"/>
        </w:rPr>
        <w:t>结构与</w:t>
      </w:r>
      <w:r>
        <w:rPr>
          <w:rFonts w:hint="eastAsia"/>
          <w:lang w:val="en-US" w:eastAsia="zh-CN"/>
        </w:rPr>
        <w:t>工艺流程</w:t>
      </w:r>
    </w:p>
    <w:p w14:paraId="242C0AD0">
      <w:pPr>
        <w:bidi w:val="0"/>
        <w:rPr>
          <w:rFonts w:hint="eastAsia"/>
        </w:rPr>
      </w:pPr>
      <w:r>
        <w:rPr>
          <w:rFonts w:hint="eastAsia"/>
        </w:rPr>
        <w:t>太阳能-热泵耦合烘储装置主要由全玻璃真空管太阳能集热器、空气源热泵机组、分级储热水箱、板式换热器、空气源换热器、离心风机及烘储一体仓组成。装置干燥流程如图1所示，装置实物如图2所示。</w:t>
      </w:r>
    </w:p>
    <w:p w14:paraId="1F8CD777">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079875" cy="2933065"/>
            <wp:effectExtent l="0" t="0" r="4445"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4079875" cy="2933065"/>
                    </a:xfrm>
                    <a:prstGeom prst="rect">
                      <a:avLst/>
                    </a:prstGeom>
                    <a:noFill/>
                    <a:ln>
                      <a:noFill/>
                    </a:ln>
                  </pic:spPr>
                </pic:pic>
              </a:graphicData>
            </a:graphic>
          </wp:inline>
        </w:drawing>
      </w:r>
    </w:p>
    <w:p w14:paraId="7932AA72">
      <w:pPr>
        <w:pStyle w:val="16"/>
        <w:bidi w:val="0"/>
      </w:pPr>
      <w:r>
        <w:rPr>
          <w:rFonts w:hint="eastAsia"/>
        </w:rPr>
        <w:t>图1</w:t>
      </w:r>
      <w:r>
        <w:t xml:space="preserve"> </w:t>
      </w:r>
      <w:r>
        <w:rPr>
          <w:rFonts w:hint="eastAsia"/>
        </w:rPr>
        <w:t>太阳能-热泵耦合烘储装置干燥流程图</w:t>
      </w:r>
    </w:p>
    <w:p w14:paraId="27C1DCCA">
      <w:pPr>
        <w:pStyle w:val="16"/>
        <w:bidi w:val="0"/>
      </w:pPr>
      <w:r>
        <w:rPr>
          <w:rFonts w:hint="eastAsia"/>
        </w:rPr>
        <w:t>Fig.1 Drying process flow diagram of solar-heat pump coupled drying and storage device</w:t>
      </w:r>
    </w:p>
    <w:p w14:paraId="533FF125">
      <w:pPr>
        <w:rPr>
          <w:rFonts w:ascii="Times New Roman" w:hAnsi="Times New Roman" w:eastAsia="宋体" w:cs="Times New Roman"/>
        </w:rPr>
      </w:pPr>
      <w:r>
        <w:rPr>
          <w:rFonts w:ascii="Times New Roman" w:hAnsi="Times New Roman" w:eastAsia="宋体" w:cs="Times New Roman"/>
        </w:rPr>
        <w:drawing>
          <wp:inline distT="0" distB="0" distL="114300" distR="114300">
            <wp:extent cx="5270500" cy="269494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0500" cy="2694940"/>
                    </a:xfrm>
                    <a:prstGeom prst="rect">
                      <a:avLst/>
                    </a:prstGeom>
                    <a:noFill/>
                    <a:ln>
                      <a:noFill/>
                    </a:ln>
                  </pic:spPr>
                </pic:pic>
              </a:graphicData>
            </a:graphic>
          </wp:inline>
        </w:drawing>
      </w:r>
    </w:p>
    <w:p w14:paraId="332D733C">
      <w:pPr>
        <w:pStyle w:val="17"/>
        <w:bidi w:val="0"/>
        <w:rPr>
          <w:rFonts w:hint="eastAsia"/>
        </w:rPr>
      </w:pPr>
      <w:r>
        <w:rPr>
          <w:rFonts w:hint="eastAsia"/>
        </w:rPr>
        <w:t>1：全玻璃真空管太阳能集热器；2：空气源热泵热水机组；3：板式换热器；4：储热水箱、恒温水箱；5：空气源换热器；6：离心风机、通风管道；7：电磁阀；8：水泵；9：变频器；10：温度传感器；11：采集模块；12：人机交互界面；13：控制器；14：粮食温度传感器；15：烘储一体仓</w:t>
      </w:r>
    </w:p>
    <w:p w14:paraId="1541A311">
      <w:pPr>
        <w:pStyle w:val="17"/>
        <w:bidi w:val="0"/>
        <w:rPr>
          <w:rFonts w:hint="eastAsia"/>
        </w:rPr>
      </w:pPr>
      <w:r>
        <w:rPr>
          <w:rFonts w:hint="eastAsia"/>
        </w:rPr>
        <w:t>1: All-glass vacuum tube solar collector; 2: Air source heat pump water heater; 3: Plate heat exchanger; 4: Hot water storage tank, thermostatic water tank; 5: Air source heat exchanger; 6: Centrifugal fan, ventilation duct; 7: Solenoid valve; 8: Water pump; 9: Frequency converter; 10: Temperature sensor; 11: Acquisition module; 12: Human-computer interaction interface; 13: Controller; 14: Grain temperature sensor; 15: Integrated drying and storage silo</w:t>
      </w:r>
    </w:p>
    <w:p w14:paraId="649516DC">
      <w:pPr>
        <w:pStyle w:val="16"/>
        <w:bidi w:val="0"/>
      </w:pPr>
      <w:r>
        <w:rPr>
          <w:rFonts w:hint="eastAsia"/>
        </w:rPr>
        <w:t>图2 太阳能-热泵耦合烘储装置实物图</w:t>
      </w:r>
    </w:p>
    <w:p w14:paraId="0B0578DA">
      <w:pPr>
        <w:pStyle w:val="16"/>
        <w:bidi w:val="0"/>
        <w:rPr>
          <w:rFonts w:hint="eastAsia" w:ascii="Times New Roman" w:hAnsi="Times New Roman" w:eastAsia="宋体" w:cs="Times New Roman"/>
          <w:szCs w:val="21"/>
        </w:rPr>
      </w:pPr>
      <w:r>
        <w:rPr>
          <w:rFonts w:hint="eastAsia"/>
        </w:rPr>
        <w:t>Fig.2 Physical diagram of solar-heat pump coupled drying and storage device</w:t>
      </w:r>
    </w:p>
    <w:p w14:paraId="368B3E78">
      <w:pPr>
        <w:bidi w:val="0"/>
        <w:rPr>
          <w:rFonts w:hint="eastAsia"/>
          <w:lang w:val="en-US" w:eastAsia="zh-CN"/>
        </w:rPr>
      </w:pPr>
      <w:r>
        <w:rPr>
          <w:rFonts w:hint="eastAsia"/>
          <w:lang w:val="en-US" w:eastAsia="zh-CN"/>
        </w:rPr>
        <w:t>装置工艺流程分为储能与干燥两个阶段。储能方式依天气条件而定：晴天辐照充足时，由太阳能集热器单独储热；阴雨天无日照时，由空气源热泵单独储热；环境温度较低、太阳能集热器供能不足时，则利用储热水箱中的余热经板式换热器预热热泵进风侧空气，以提升热泵制热性能，此方式称为太阳能辅助热泵供热。</w:t>
      </w:r>
    </w:p>
    <w:p w14:paraId="1057B4F9">
      <w:pPr>
        <w:bidi w:val="0"/>
        <w:rPr>
          <w:rFonts w:hint="eastAsia"/>
          <w:color w:val="auto"/>
          <w:lang w:val="en-US" w:eastAsia="zh-CN"/>
        </w:rPr>
      </w:pPr>
      <w:r>
        <w:rPr>
          <w:rFonts w:hint="eastAsia"/>
          <w:color w:val="auto"/>
          <w:lang w:val="en-US" w:eastAsia="zh-CN"/>
        </w:rPr>
        <w:t>储能阶段完成后，储热水箱与恒温水箱之间进行水循环换热，以提高恒温水箱温度。随后开启恒温水箱与空气源换热器之间的水循环，恒温水箱中的热水流经空气源换热器加热户外空气，再由离心风机将加热后的高温低湿空气送入烘储仓底部通风笼，对仓内粮食进行干燥。干燥过程中，当恒温水箱温度低于设定值时，重新启动储热水箱与恒温水箱之间的循环换热以维持恒温水箱温度；若储热水箱热量不足，则启动太阳能集热器加热储热水箱；若太阳能集热器仍无法满足供热需求，则启动空气源热泵直接加热恒温水箱。</w:t>
      </w:r>
    </w:p>
    <w:p w14:paraId="25D144D2">
      <w:pPr>
        <w:bidi w:val="0"/>
        <w:rPr>
          <w:rFonts w:hint="eastAsia"/>
          <w:lang w:val="en-US" w:eastAsia="zh-CN"/>
        </w:rPr>
      </w:pPr>
      <w:r>
        <w:rPr>
          <w:rFonts w:hint="eastAsia"/>
          <w:lang w:val="en-US" w:eastAsia="zh-CN"/>
        </w:rPr>
        <w:t>图3为太阳能-热泵耦合烘储装置干燥工艺流程图，首先干燥部分加热户外空气使用的热源是恒温水箱，若直接通风干燥不开启恒温水箱与空气源换热器的水循环，只开离心风机即可，称为自然通风干燥。储能部分的目的是加热恒温水箱，有两种方式，其一是使用空气源热泵加热，在设计时，空气源热泵与恒温水箱相连，所以可直接加热恒温水箱，加上后续干燥此方式称为热泵单独干燥；其二利用储热水箱与恒温水箱进行水循环加热恒温水箱。储热水箱的热量来自于太阳能集热器，打开太阳能集热器与储热水箱的水循环即可进行太阳能集热，加上后续干燥称为太阳能单独干燥。在户外气温低使用热泵加热恒温水箱，可使用储热水箱内的预热加热热泵进风口的风温来提高热泵性能，加上干燥部分称为太阳能辅助热泵干燥。使用太阳能集热时，若恒温水箱温度不足，可使用热泵继续加热，加上干燥部分称为太阳能-热泵耦合干燥。</w:t>
      </w:r>
    </w:p>
    <w:p w14:paraId="72EAFCD1">
      <w:pPr>
        <w:bidi w:val="0"/>
        <w:rPr>
          <w:rFonts w:hint="default"/>
          <w:lang w:val="en-US" w:eastAsia="zh-CN"/>
        </w:rPr>
      </w:pPr>
      <w:r>
        <w:rPr>
          <w:rFonts w:hint="default"/>
          <w:lang w:val="en-US" w:eastAsia="zh-CN"/>
        </w:rPr>
        <w:t>装置干燥工艺流程如图3所示。根据供热来源的不同，系统可实现以下四种干燥模式：</w:t>
      </w:r>
    </w:p>
    <w:p w14:paraId="5E2165E4">
      <w:pPr>
        <w:bidi w:val="0"/>
        <w:rPr>
          <w:rFonts w:hint="default"/>
          <w:lang w:val="en-US" w:eastAsia="zh-CN"/>
        </w:rPr>
      </w:pPr>
      <w:r>
        <w:rPr>
          <w:rFonts w:hint="default"/>
          <w:lang w:val="en-US" w:eastAsia="zh-CN"/>
        </w:rPr>
        <w:t>1）自然通风干燥：不开启任何供热循环，仅启动离心风机，将</w:t>
      </w:r>
      <w:r>
        <w:rPr>
          <w:rFonts w:hint="eastAsia"/>
          <w:lang w:val="en-US" w:eastAsia="zh-CN"/>
        </w:rPr>
        <w:t>户外</w:t>
      </w:r>
      <w:r>
        <w:rPr>
          <w:rFonts w:hint="default"/>
          <w:lang w:val="en-US" w:eastAsia="zh-CN"/>
        </w:rPr>
        <w:t>空气直接鼓入烘储仓进行通风干燥。</w:t>
      </w:r>
    </w:p>
    <w:p w14:paraId="0A5E0CF5">
      <w:pPr>
        <w:bidi w:val="0"/>
        <w:rPr>
          <w:rFonts w:hint="default"/>
          <w:lang w:val="en-US" w:eastAsia="zh-CN"/>
        </w:rPr>
      </w:pPr>
      <w:r>
        <w:rPr>
          <w:rFonts w:hint="default"/>
          <w:lang w:val="en-US" w:eastAsia="zh-CN"/>
        </w:rPr>
        <w:t>2）太阳能单独干燥：由太阳能集热器加热储热水箱，储热水箱再与恒温水箱换热，恒温水箱中的热水流经空气源换热器加热</w:t>
      </w:r>
      <w:r>
        <w:rPr>
          <w:rFonts w:hint="eastAsia"/>
          <w:lang w:val="en-US" w:eastAsia="zh-CN"/>
        </w:rPr>
        <w:t>户外</w:t>
      </w:r>
      <w:r>
        <w:rPr>
          <w:rFonts w:hint="default"/>
          <w:lang w:val="en-US" w:eastAsia="zh-CN"/>
        </w:rPr>
        <w:t>空气后送入烘储仓。</w:t>
      </w:r>
    </w:p>
    <w:p w14:paraId="77498B86">
      <w:pPr>
        <w:bidi w:val="0"/>
        <w:rPr>
          <w:rFonts w:hint="default"/>
          <w:lang w:val="en-US" w:eastAsia="zh-CN"/>
        </w:rPr>
      </w:pPr>
      <w:r>
        <w:rPr>
          <w:rFonts w:hint="default"/>
          <w:lang w:val="en-US" w:eastAsia="zh-CN"/>
        </w:rPr>
        <w:t>3）热泵单独干燥：由空气源热泵直接加热恒温水箱，再经空气源换热器加热</w:t>
      </w:r>
      <w:r>
        <w:rPr>
          <w:rFonts w:hint="eastAsia"/>
          <w:lang w:val="en-US" w:eastAsia="zh-CN"/>
        </w:rPr>
        <w:t>户外</w:t>
      </w:r>
      <w:r>
        <w:rPr>
          <w:rFonts w:hint="default"/>
          <w:lang w:val="en-US" w:eastAsia="zh-CN"/>
        </w:rPr>
        <w:t>空气后送入烘储仓。</w:t>
      </w:r>
    </w:p>
    <w:p w14:paraId="359D208F">
      <w:pPr>
        <w:bidi w:val="0"/>
        <w:rPr>
          <w:rFonts w:hint="default"/>
          <w:lang w:val="en-US" w:eastAsia="zh-CN"/>
        </w:rPr>
      </w:pPr>
      <w:r>
        <w:rPr>
          <w:rFonts w:hint="default"/>
          <w:lang w:val="en-US" w:eastAsia="zh-CN"/>
        </w:rPr>
        <w:t>4）太阳能辅助热泵干燥：环境温度较低时，利用储热水箱中的余热经板式换热器预热热泵进风侧空气，改善热泵蒸发器工作环境，再由热泵加热恒温水箱完成干燥。</w:t>
      </w:r>
    </w:p>
    <w:p w14:paraId="7B242309">
      <w:pPr>
        <w:bidi w:val="0"/>
        <w:rPr>
          <w:rFonts w:hint="default"/>
          <w:lang w:val="en-US" w:eastAsia="zh-CN"/>
        </w:rPr>
      </w:pPr>
      <w:r>
        <w:rPr>
          <w:rFonts w:hint="eastAsia"/>
          <w:lang w:val="en-US" w:eastAsia="zh-CN"/>
        </w:rPr>
        <w:t>还有</w:t>
      </w:r>
      <w:r>
        <w:rPr>
          <w:rFonts w:hint="default"/>
          <w:lang w:val="en-US" w:eastAsia="zh-CN"/>
        </w:rPr>
        <w:t>，在太阳能集热</w:t>
      </w:r>
      <w:r>
        <w:rPr>
          <w:rFonts w:hint="eastAsia"/>
          <w:lang w:val="en-US" w:eastAsia="zh-CN"/>
        </w:rPr>
        <w:t>后</w:t>
      </w:r>
      <w:r>
        <w:rPr>
          <w:rFonts w:hint="default"/>
          <w:lang w:val="en-US" w:eastAsia="zh-CN"/>
        </w:rPr>
        <w:t>若恒温水箱温度仍不满足干燥要求，可启动热泵进行补充加热，此方式称为太阳能-热泵耦合干燥。</w:t>
      </w:r>
    </w:p>
    <w:p w14:paraId="5364000B">
      <w:pPr>
        <w:ind w:firstLine="400" w:firstLineChars="200"/>
        <w:rPr>
          <w:rFonts w:ascii="Times New Roman" w:hAnsi="Times New Roman" w:eastAsia="宋体" w:cs="Times New Roman"/>
        </w:rPr>
      </w:pPr>
      <w:r>
        <w:rPr>
          <w:rFonts w:ascii="Times New Roman" w:hAnsi="Times New Roman" w:eastAsia="宋体" w:cs="Times New Roman"/>
        </w:rPr>
        <w:drawing>
          <wp:inline distT="0" distB="0" distL="114300" distR="114300">
            <wp:extent cx="5273040" cy="1128395"/>
            <wp:effectExtent l="0" t="0" r="0" b="0"/>
            <wp:docPr id="14"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1" descr="wps"/>
                    <pic:cNvPicPr>
                      <a:picLocks noChangeAspect="1"/>
                    </pic:cNvPicPr>
                  </pic:nvPicPr>
                  <pic:blipFill>
                    <a:blip r:embed="rId8"/>
                    <a:stretch>
                      <a:fillRect/>
                    </a:stretch>
                  </pic:blipFill>
                  <pic:spPr>
                    <a:xfrm>
                      <a:off x="0" y="0"/>
                      <a:ext cx="5273040" cy="1128395"/>
                    </a:xfrm>
                    <a:prstGeom prst="rect">
                      <a:avLst/>
                    </a:prstGeom>
                  </pic:spPr>
                </pic:pic>
              </a:graphicData>
            </a:graphic>
          </wp:inline>
        </w:drawing>
      </w:r>
    </w:p>
    <w:p w14:paraId="596EEB3E">
      <w:pPr>
        <w:pStyle w:val="16"/>
        <w:bidi w:val="0"/>
        <w:rPr>
          <w:rFonts w:hint="eastAsia"/>
          <w:lang w:val="en-US" w:eastAsia="zh-CN"/>
        </w:rPr>
      </w:pPr>
      <w:r>
        <w:rPr>
          <w:rFonts w:hint="eastAsia"/>
        </w:rPr>
        <w:t>图</w:t>
      </w:r>
      <w:r>
        <w:rPr>
          <w:rFonts w:hint="eastAsia"/>
          <w:lang w:val="en-US" w:eastAsia="zh-CN"/>
        </w:rPr>
        <w:t>3</w:t>
      </w:r>
      <w:r>
        <w:rPr>
          <w:rFonts w:hint="eastAsia"/>
        </w:rPr>
        <w:t xml:space="preserve"> 太阳能-热泵</w:t>
      </w:r>
      <w:r>
        <w:rPr>
          <w:rFonts w:hint="eastAsia"/>
          <w:lang w:val="en-US" w:eastAsia="zh-CN"/>
        </w:rPr>
        <w:t>耦合</w:t>
      </w:r>
      <w:r>
        <w:rPr>
          <w:rFonts w:hint="eastAsia"/>
        </w:rPr>
        <w:t>烘储</w:t>
      </w:r>
      <w:r>
        <w:rPr>
          <w:rFonts w:hint="eastAsia"/>
          <w:lang w:val="en-US" w:eastAsia="zh-CN"/>
        </w:rPr>
        <w:t>装置</w:t>
      </w:r>
      <w:r>
        <w:rPr>
          <w:rFonts w:hint="eastAsia"/>
        </w:rPr>
        <w:t>干燥工艺流程</w:t>
      </w:r>
      <w:r>
        <w:rPr>
          <w:rFonts w:hint="eastAsia"/>
          <w:lang w:val="en-US" w:eastAsia="zh-CN"/>
        </w:rPr>
        <w:t>图</w:t>
      </w:r>
    </w:p>
    <w:p w14:paraId="148175C2">
      <w:pPr>
        <w:pStyle w:val="16"/>
        <w:bidi w:val="0"/>
        <w:rPr>
          <w:rFonts w:hint="eastAsia"/>
        </w:rPr>
      </w:pPr>
      <w:r>
        <w:rPr>
          <w:rFonts w:hint="eastAsia"/>
        </w:rPr>
        <w:t>Fig</w:t>
      </w:r>
      <w:r>
        <w:rPr>
          <w:rFonts w:hint="eastAsia"/>
          <w:lang w:val="en-US" w:eastAsia="zh-CN"/>
        </w:rPr>
        <w:t>.3</w:t>
      </w:r>
      <w:r>
        <w:rPr>
          <w:rFonts w:hint="eastAsia"/>
        </w:rPr>
        <w:t xml:space="preserve"> Drying process flow chart of solar-heat pump coupled drying and storage device</w:t>
      </w:r>
    </w:p>
    <w:p w14:paraId="327E7577">
      <w:pPr>
        <w:pStyle w:val="15"/>
        <w:bidi w:val="0"/>
      </w:pPr>
      <w:r>
        <w:rPr>
          <w:rFonts w:hint="eastAsia"/>
        </w:rPr>
        <w:t>1</w:t>
      </w:r>
      <w:r>
        <w:t xml:space="preserve">.2 </w:t>
      </w:r>
      <w:r>
        <w:rPr>
          <w:rFonts w:hint="eastAsia"/>
        </w:rPr>
        <w:t>关键单元设计</w:t>
      </w:r>
    </w:p>
    <w:p w14:paraId="33E50DD4">
      <w:pPr>
        <w:pStyle w:val="18"/>
        <w:bidi w:val="0"/>
        <w:rPr>
          <w:rFonts w:hint="eastAsia"/>
        </w:rPr>
      </w:pPr>
      <w:r>
        <w:rPr>
          <w:rFonts w:hint="eastAsia"/>
        </w:rPr>
        <w:t>1</w:t>
      </w:r>
      <w:r>
        <w:t xml:space="preserve">.2.1 </w:t>
      </w:r>
      <w:r>
        <w:rPr>
          <w:rFonts w:hint="eastAsia"/>
        </w:rPr>
        <w:t>太阳能-热泵供热单元</w:t>
      </w:r>
    </w:p>
    <w:p w14:paraId="58ECDF4D">
      <w:pPr>
        <w:ind w:firstLine="420" w:firstLineChars="200"/>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太阳能集热器由300根全玻璃真空集热管组成，单管规格为直径58 mm、长度1800 mm。集热管采用真空隔热结构与选择性吸收涂层，可降低热损失并提高太阳辐射转化效率。300根集热管按横双排方式布置，每50根组成1个集热单元，共6个单元，各单元之间通过水管串联，整个集热器仅设一个进出水口。集热器与储热水箱之间由水泵驱动水循环，实现热量收集。</w:t>
      </w:r>
    </w:p>
    <w:p w14:paraId="1CB18986">
      <w:pPr>
        <w:ind w:firstLine="40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空气源热泵以环境空气为低温热源，采用R32环保制冷剂。机组外壳为磷化处理镀锌钢板，表面喷涂纯聚酯粉末涂料。机组外形尺寸为995 mm×395 mm×880 mm（长×宽×高），额定输入功率为</w:t>
      </w:r>
      <w:r>
        <w:rPr>
          <w:rFonts w:hint="eastAsia" w:cs="Times New Roman"/>
          <w:color w:val="auto"/>
          <w:lang w:val="en-US" w:eastAsia="zh-CN"/>
        </w:rPr>
        <w:t>3.87</w:t>
      </w:r>
      <w:r>
        <w:rPr>
          <w:rFonts w:hint="eastAsia" w:ascii="Times New Roman" w:hAnsi="Times New Roman" w:eastAsia="宋体" w:cs="Times New Roman"/>
          <w:color w:val="auto"/>
          <w:lang w:val="en-US" w:eastAsia="zh-CN"/>
        </w:rPr>
        <w:t xml:space="preserve"> kW，额定制热量为</w:t>
      </w:r>
      <w:r>
        <w:rPr>
          <w:rFonts w:hint="eastAsia" w:cs="Times New Roman"/>
          <w:color w:val="auto"/>
          <w:lang w:val="en-US" w:eastAsia="zh-CN"/>
        </w:rPr>
        <w:t>15</w:t>
      </w:r>
      <w:r>
        <w:rPr>
          <w:rFonts w:hint="eastAsia" w:ascii="Times New Roman" w:hAnsi="Times New Roman" w:eastAsia="宋体" w:cs="Times New Roman"/>
          <w:color w:val="auto"/>
          <w:lang w:val="en-US" w:eastAsia="zh-CN"/>
        </w:rPr>
        <w:t xml:space="preserve"> kW。通过线控器可设定热水温度范围为25</w:t>
      </w:r>
      <w:r>
        <w:rPr>
          <w:rFonts w:hint="eastAsia" w:cs="Times New Roman"/>
          <w:color w:val="auto"/>
          <w:lang w:val="en-US" w:eastAsia="zh-CN"/>
        </w:rPr>
        <w:t>～</w:t>
      </w:r>
      <w:r>
        <w:rPr>
          <w:rFonts w:hint="eastAsia" w:ascii="Times New Roman" w:hAnsi="Times New Roman" w:eastAsia="宋体" w:cs="Times New Roman"/>
          <w:color w:val="auto"/>
          <w:lang w:val="en-US" w:eastAsia="zh-CN"/>
        </w:rPr>
        <w:t>55 ℃。</w:t>
      </w:r>
    </w:p>
    <w:p w14:paraId="33689812">
      <w:pPr>
        <w:ind w:firstLine="400" w:firstLineChars="200"/>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太阳能辅助热泵供热模式下，在热泵蒸发器进风侧设置板式换热器。当环境温度较低导致热泵制热性能衰减时，利用储热水箱中的热水流经板式换热器，预热进入蒸发器的空气，从而改善热泵蒸发侧工作条件，提升系统制热性能。</w:t>
      </w:r>
    </w:p>
    <w:p w14:paraId="37927E36">
      <w:pPr>
        <w:pStyle w:val="18"/>
        <w:bidi w:val="0"/>
      </w:pPr>
      <w:r>
        <w:rPr>
          <w:rFonts w:hint="eastAsia"/>
        </w:rPr>
        <w:t>1</w:t>
      </w:r>
      <w:r>
        <w:t xml:space="preserve">.2.2 </w:t>
      </w:r>
      <w:r>
        <w:rPr>
          <w:rFonts w:hint="eastAsia"/>
        </w:rPr>
        <w:t>适配粮食产地烘干的储热单元</w:t>
      </w:r>
    </w:p>
    <w:p w14:paraId="196FEB3E">
      <w:pPr>
        <w:bidi w:val="0"/>
        <w:rPr>
          <w:rFonts w:hint="eastAsia"/>
        </w:rPr>
      </w:pPr>
      <w:r>
        <w:rPr>
          <w:rFonts w:hint="eastAsia"/>
        </w:rPr>
        <w:t>装置配置3个水箱以适应不同体量粮食的干燥需求，包括2个储热水箱和1个恒温水箱。储热水箱容量分别为3 t（箱1）和5 t（箱2），用于存储太阳能集热器收集的热量；恒温水箱容量为3 t（箱3），用于向空气源换热器提供热量。太阳能集热器仅对箱1或箱2进行加热，集热完成后，通过水循环换热将热量传递至箱3，为后续干燥做准备。空气源热泵仅对箱3进行直接加热，当箱3温度低于设定值时启动补充供热。</w:t>
      </w:r>
    </w:p>
    <w:p w14:paraId="4E41111E">
      <w:pPr>
        <w:bidi w:val="0"/>
        <w:rPr>
          <w:rFonts w:hint="eastAsia"/>
        </w:rPr>
      </w:pPr>
      <w:r>
        <w:rPr>
          <w:rFonts w:hint="eastAsia"/>
        </w:rPr>
        <w:t>水箱内胆采用不锈钢材料，内胆与外壁之间填充50 mm厚聚氨酯发泡保温层，以减少静置热损失。</w:t>
      </w:r>
    </w:p>
    <w:p w14:paraId="3DD32D51">
      <w:pPr>
        <w:pStyle w:val="18"/>
        <w:bidi w:val="0"/>
        <w:rPr>
          <w:rFonts w:hint="default"/>
          <w:lang w:val="en-US" w:eastAsia="zh-CN"/>
        </w:rPr>
      </w:pPr>
      <w:r>
        <w:rPr>
          <w:rFonts w:hint="eastAsia"/>
          <w:lang w:val="en-US" w:eastAsia="zh-CN"/>
        </w:rPr>
        <w:t>1.2.3 空气源换热器</w:t>
      </w:r>
    </w:p>
    <w:p w14:paraId="50A49126">
      <w:pPr>
        <w:bidi w:val="0"/>
        <w:rPr>
          <w:rFonts w:hint="default"/>
          <w:lang w:val="en-US" w:eastAsia="zh-CN"/>
        </w:rPr>
      </w:pPr>
      <w:r>
        <w:rPr>
          <w:rFonts w:hint="default"/>
          <w:lang w:val="en-US" w:eastAsia="zh-CN"/>
        </w:rPr>
        <w:t>当恒温水箱（箱3）热量充足时，以箱3为热源，由离心风机将环境空气送入空气源换热器进行加热。空气源换热器的主要技术参数见表1。</w:t>
      </w:r>
    </w:p>
    <w:p w14:paraId="7F9256E0">
      <w:pPr>
        <w:pStyle w:val="19"/>
        <w:bidi w:val="0"/>
        <w:rPr>
          <w:rFonts w:hint="eastAsia"/>
          <w:lang w:val="en-US" w:eastAsia="zh-CN"/>
        </w:rPr>
      </w:pPr>
      <w:r>
        <w:rPr>
          <w:rFonts w:hint="eastAsia"/>
          <w:lang w:val="en-US" w:eastAsia="zh-CN"/>
        </w:rPr>
        <w:t>表1 空气源换热器主要技术参数</w:t>
      </w:r>
    </w:p>
    <w:p w14:paraId="51761DC0">
      <w:pPr>
        <w:pStyle w:val="19"/>
        <w:bidi w:val="0"/>
        <w:rPr>
          <w:rFonts w:hint="default"/>
          <w:lang w:val="en-US" w:eastAsia="zh-CN"/>
        </w:rPr>
      </w:pPr>
      <w:r>
        <w:rPr>
          <w:rFonts w:hint="eastAsia"/>
          <w:lang w:val="en-US" w:eastAsia="zh-CN"/>
        </w:rPr>
        <w:t>Table 1 Main technical parameters of air source heat exchanger</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FB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000000" w:sz="12" w:space="0"/>
              <w:left w:val="nil"/>
              <w:bottom w:val="single" w:color="000000" w:sz="4" w:space="0"/>
              <w:right w:val="nil"/>
              <w:tl2br w:val="nil"/>
            </w:tcBorders>
            <w:shd w:val="clear" w:color="auto" w:fill="FFFFFF"/>
          </w:tcPr>
          <w:p w14:paraId="6F6F4423">
            <w:pPr>
              <w:pStyle w:val="20"/>
              <w:bidi w:val="0"/>
              <w:rPr>
                <w:rFonts w:hint="default"/>
                <w:b w:val="0"/>
                <w:color w:val="000000"/>
                <w:lang w:val="en-US" w:eastAsia="zh-CN"/>
              </w:rPr>
            </w:pPr>
            <w:r>
              <w:rPr>
                <w:rFonts w:hint="eastAsia"/>
                <w:b w:val="0"/>
                <w:color w:val="000000"/>
                <w:lang w:val="en-US" w:eastAsia="zh-CN"/>
              </w:rPr>
              <w:t>项目</w:t>
            </w:r>
          </w:p>
        </w:tc>
        <w:tc>
          <w:tcPr>
            <w:tcW w:w="4261" w:type="dxa"/>
            <w:tcBorders>
              <w:top w:val="single" w:color="000000" w:sz="12" w:space="0"/>
              <w:left w:val="nil"/>
              <w:bottom w:val="single" w:color="000000" w:sz="4" w:space="0"/>
              <w:right w:val="nil"/>
            </w:tcBorders>
            <w:shd w:val="clear" w:color="auto" w:fill="FFFFFF"/>
          </w:tcPr>
          <w:p w14:paraId="3FBCC100">
            <w:pPr>
              <w:pStyle w:val="20"/>
              <w:bidi w:val="0"/>
              <w:rPr>
                <w:rFonts w:hint="default"/>
                <w:b w:val="0"/>
                <w:color w:val="000000"/>
                <w:lang w:val="en-US" w:eastAsia="zh-CN"/>
              </w:rPr>
            </w:pPr>
            <w:r>
              <w:rPr>
                <w:rFonts w:hint="eastAsia"/>
                <w:b w:val="0"/>
                <w:color w:val="000000"/>
                <w:lang w:val="en-US" w:eastAsia="zh-CN"/>
              </w:rPr>
              <w:t>参数</w:t>
            </w:r>
          </w:p>
        </w:tc>
      </w:tr>
      <w:tr w14:paraId="31B1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000000" w:sz="4" w:space="0"/>
              <w:left w:val="nil"/>
              <w:bottom w:val="nil"/>
              <w:right w:val="nil"/>
            </w:tcBorders>
            <w:shd w:val="clear" w:color="auto" w:fill="FFFFFF"/>
          </w:tcPr>
          <w:p w14:paraId="3C60ABA9">
            <w:pPr>
              <w:pStyle w:val="20"/>
              <w:bidi w:val="0"/>
              <w:rPr>
                <w:rFonts w:hint="eastAsia"/>
                <w:b w:val="0"/>
                <w:color w:val="000000"/>
                <w:lang w:val="en-US" w:eastAsia="zh-CN"/>
              </w:rPr>
            </w:pPr>
            <w:r>
              <w:rPr>
                <w:rFonts w:hint="eastAsia"/>
                <w:b w:val="0"/>
                <w:color w:val="000000"/>
                <w:lang w:val="en-US" w:eastAsia="zh-CN"/>
              </w:rPr>
              <w:t>设备型号</w:t>
            </w:r>
          </w:p>
        </w:tc>
        <w:tc>
          <w:tcPr>
            <w:tcW w:w="4261" w:type="dxa"/>
            <w:tcBorders>
              <w:top w:val="single" w:color="000000" w:sz="4" w:space="0"/>
              <w:left w:val="nil"/>
              <w:bottom w:val="nil"/>
              <w:right w:val="nil"/>
            </w:tcBorders>
            <w:shd w:val="clear" w:color="auto" w:fill="FFFFFF"/>
          </w:tcPr>
          <w:p w14:paraId="09AD18E1">
            <w:pPr>
              <w:pStyle w:val="20"/>
              <w:bidi w:val="0"/>
              <w:rPr>
                <w:rFonts w:hint="eastAsia"/>
                <w:b w:val="0"/>
                <w:color w:val="000000"/>
                <w:lang w:val="en-US" w:eastAsia="zh-CN"/>
              </w:rPr>
            </w:pPr>
            <w:r>
              <w:rPr>
                <w:rFonts w:hint="eastAsia"/>
                <w:b w:val="0"/>
                <w:color w:val="000000"/>
                <w:lang w:val="en-US" w:eastAsia="zh-CN"/>
              </w:rPr>
              <w:t>SRI.7</w:t>
            </w:r>
            <w:r>
              <w:rPr>
                <w:rFonts w:hint="default"/>
                <w:b w:val="0"/>
                <w:color w:val="000000"/>
                <w:lang w:val="en-US" w:eastAsia="zh-CN"/>
              </w:rPr>
              <w:t>×</w:t>
            </w:r>
            <w:r>
              <w:rPr>
                <w:rFonts w:hint="eastAsia"/>
                <w:b w:val="0"/>
                <w:color w:val="000000"/>
                <w:lang w:val="en-US" w:eastAsia="zh-CN"/>
              </w:rPr>
              <w:t>6/6</w:t>
            </w:r>
          </w:p>
        </w:tc>
      </w:tr>
      <w:tr w14:paraId="4791B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vAlign w:val="center"/>
          </w:tcPr>
          <w:p w14:paraId="06B9E54E">
            <w:pPr>
              <w:pStyle w:val="20"/>
              <w:bidi w:val="0"/>
              <w:rPr>
                <w:rFonts w:hint="eastAsia"/>
                <w:b w:val="0"/>
                <w:color w:val="000000"/>
                <w:lang w:val="en-US" w:eastAsia="zh-CN"/>
              </w:rPr>
            </w:pPr>
            <w:r>
              <w:rPr>
                <w:rFonts w:hint="eastAsia"/>
                <w:b w:val="0"/>
                <w:color w:val="000000"/>
                <w:lang w:val="en-US" w:eastAsia="zh-CN"/>
              </w:rPr>
              <w:t>生产厂家</w:t>
            </w:r>
          </w:p>
        </w:tc>
        <w:tc>
          <w:tcPr>
            <w:tcW w:w="4261" w:type="dxa"/>
            <w:tcBorders>
              <w:top w:val="nil"/>
              <w:left w:val="nil"/>
              <w:bottom w:val="nil"/>
              <w:right w:val="nil"/>
            </w:tcBorders>
            <w:shd w:val="clear" w:color="auto" w:fill="FFFFFF"/>
          </w:tcPr>
          <w:p w14:paraId="0A6D2670">
            <w:pPr>
              <w:pStyle w:val="20"/>
              <w:bidi w:val="0"/>
              <w:rPr>
                <w:rFonts w:hint="eastAsia"/>
                <w:b w:val="0"/>
                <w:color w:val="000000"/>
                <w:lang w:val="en-US" w:eastAsia="zh-CN"/>
              </w:rPr>
            </w:pPr>
            <w:r>
              <w:rPr>
                <w:rFonts w:hint="eastAsia"/>
                <w:b w:val="0"/>
                <w:color w:val="000000"/>
                <w:lang w:val="en-US" w:eastAsia="zh-CN"/>
              </w:rPr>
              <w:t>湖南力和海得热能技术有限公司、广州力和海得换热设备有限公司</w:t>
            </w:r>
          </w:p>
        </w:tc>
      </w:tr>
      <w:tr w14:paraId="11E9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60CE89BF">
            <w:pPr>
              <w:pStyle w:val="20"/>
              <w:bidi w:val="0"/>
              <w:rPr>
                <w:rFonts w:hint="eastAsia"/>
                <w:b w:val="0"/>
                <w:color w:val="000000"/>
                <w:lang w:val="en-US" w:eastAsia="zh-CN"/>
              </w:rPr>
            </w:pPr>
            <w:r>
              <w:rPr>
                <w:rFonts w:hint="eastAsia"/>
                <w:b w:val="0"/>
                <w:color w:val="000000"/>
                <w:lang w:val="en-US" w:eastAsia="zh-CN"/>
              </w:rPr>
              <w:t>换热面积</w:t>
            </w:r>
          </w:p>
        </w:tc>
        <w:tc>
          <w:tcPr>
            <w:tcW w:w="4261" w:type="dxa"/>
            <w:tcBorders>
              <w:top w:val="nil"/>
              <w:left w:val="nil"/>
              <w:bottom w:val="nil"/>
              <w:right w:val="nil"/>
            </w:tcBorders>
            <w:shd w:val="clear" w:color="auto" w:fill="FFFFFF"/>
          </w:tcPr>
          <w:p w14:paraId="147D1E7E">
            <w:pPr>
              <w:pStyle w:val="20"/>
              <w:bidi w:val="0"/>
              <w:rPr>
                <w:rFonts w:hint="default"/>
                <w:b w:val="0"/>
                <w:color w:val="000000"/>
                <w:lang w:val="en-US" w:eastAsia="zh-CN"/>
              </w:rPr>
            </w:pPr>
            <w:r>
              <w:rPr>
                <w:rFonts w:hint="eastAsia"/>
                <w:b w:val="0"/>
                <w:color w:val="000000"/>
                <w:lang w:val="en-US" w:eastAsia="zh-CN"/>
              </w:rPr>
              <w:t>40 m</w:t>
            </w:r>
            <w:r>
              <w:rPr>
                <w:rFonts w:hint="eastAsia"/>
                <w:b w:val="0"/>
                <w:color w:val="000000"/>
                <w:vertAlign w:val="superscript"/>
                <w:lang w:val="en-US" w:eastAsia="zh-CN"/>
              </w:rPr>
              <w:t>2</w:t>
            </w:r>
          </w:p>
        </w:tc>
      </w:tr>
      <w:tr w14:paraId="689D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084615FC">
            <w:pPr>
              <w:pStyle w:val="20"/>
              <w:bidi w:val="0"/>
              <w:rPr>
                <w:rFonts w:hint="eastAsia"/>
                <w:b w:val="0"/>
                <w:color w:val="000000"/>
                <w:lang w:val="en-US" w:eastAsia="zh-CN"/>
              </w:rPr>
            </w:pPr>
            <w:r>
              <w:rPr>
                <w:rFonts w:hint="eastAsia"/>
                <w:b w:val="0"/>
                <w:color w:val="000000"/>
                <w:lang w:val="en-US" w:eastAsia="zh-CN"/>
              </w:rPr>
              <w:t>设计温度</w:t>
            </w:r>
          </w:p>
        </w:tc>
        <w:tc>
          <w:tcPr>
            <w:tcW w:w="4261" w:type="dxa"/>
            <w:tcBorders>
              <w:top w:val="nil"/>
              <w:left w:val="nil"/>
              <w:bottom w:val="nil"/>
              <w:right w:val="nil"/>
            </w:tcBorders>
            <w:shd w:val="clear" w:color="auto" w:fill="FFFFFF"/>
          </w:tcPr>
          <w:p w14:paraId="22C0D012">
            <w:pPr>
              <w:pStyle w:val="20"/>
              <w:bidi w:val="0"/>
              <w:rPr>
                <w:rFonts w:hint="default"/>
                <w:b w:val="0"/>
                <w:color w:val="000000"/>
                <w:lang w:val="en-US" w:eastAsia="zh-CN"/>
              </w:rPr>
            </w:pPr>
            <w:r>
              <w:rPr>
                <w:rFonts w:hint="eastAsia"/>
                <w:b w:val="0"/>
                <w:color w:val="000000"/>
                <w:lang w:val="en-US" w:eastAsia="zh-CN"/>
              </w:rPr>
              <w:t>100 ℃</w:t>
            </w:r>
          </w:p>
        </w:tc>
      </w:tr>
      <w:tr w14:paraId="1CD2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2947988E">
            <w:pPr>
              <w:pStyle w:val="20"/>
              <w:bidi w:val="0"/>
              <w:rPr>
                <w:rFonts w:hint="eastAsia"/>
                <w:b w:val="0"/>
                <w:color w:val="000000"/>
                <w:lang w:val="en-US" w:eastAsia="zh-CN"/>
              </w:rPr>
            </w:pPr>
            <w:r>
              <w:rPr>
                <w:rFonts w:hint="eastAsia"/>
                <w:b w:val="0"/>
                <w:color w:val="000000"/>
                <w:lang w:val="en-US" w:eastAsia="zh-CN"/>
              </w:rPr>
              <w:t>管程设计压力</w:t>
            </w:r>
          </w:p>
        </w:tc>
        <w:tc>
          <w:tcPr>
            <w:tcW w:w="4261" w:type="dxa"/>
            <w:tcBorders>
              <w:top w:val="nil"/>
              <w:left w:val="nil"/>
              <w:bottom w:val="nil"/>
              <w:right w:val="nil"/>
            </w:tcBorders>
            <w:shd w:val="clear" w:color="auto" w:fill="FFFFFF"/>
          </w:tcPr>
          <w:p w14:paraId="112B24A6">
            <w:pPr>
              <w:pStyle w:val="20"/>
              <w:bidi w:val="0"/>
              <w:rPr>
                <w:rFonts w:hint="default"/>
                <w:b w:val="0"/>
                <w:color w:val="000000"/>
                <w:lang w:val="en-US" w:eastAsia="zh-CN"/>
              </w:rPr>
            </w:pPr>
            <w:r>
              <w:rPr>
                <w:rFonts w:hint="eastAsia"/>
                <w:b w:val="0"/>
                <w:color w:val="000000"/>
                <w:lang w:val="en-US" w:eastAsia="zh-CN"/>
              </w:rPr>
              <w:t>0.8 MPa</w:t>
            </w:r>
          </w:p>
        </w:tc>
      </w:tr>
      <w:tr w14:paraId="7935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7030153B">
            <w:pPr>
              <w:pStyle w:val="20"/>
              <w:bidi w:val="0"/>
              <w:rPr>
                <w:rFonts w:hint="eastAsia"/>
                <w:b w:val="0"/>
                <w:color w:val="000000"/>
                <w:lang w:val="en-US" w:eastAsia="zh-CN"/>
              </w:rPr>
            </w:pPr>
            <w:r>
              <w:rPr>
                <w:rFonts w:hint="eastAsia"/>
                <w:b w:val="0"/>
                <w:color w:val="000000"/>
                <w:lang w:val="en-US" w:eastAsia="zh-CN"/>
              </w:rPr>
              <w:t>空气设计压力</w:t>
            </w:r>
          </w:p>
        </w:tc>
        <w:tc>
          <w:tcPr>
            <w:tcW w:w="4261" w:type="dxa"/>
            <w:tcBorders>
              <w:top w:val="nil"/>
              <w:left w:val="nil"/>
              <w:bottom w:val="nil"/>
              <w:right w:val="nil"/>
            </w:tcBorders>
            <w:shd w:val="clear" w:color="auto" w:fill="FFFFFF"/>
          </w:tcPr>
          <w:p w14:paraId="41AC1D76">
            <w:pPr>
              <w:pStyle w:val="20"/>
              <w:bidi w:val="0"/>
              <w:rPr>
                <w:rFonts w:hint="default"/>
                <w:b w:val="0"/>
                <w:color w:val="000000"/>
                <w:lang w:val="en-US" w:eastAsia="zh-CN"/>
              </w:rPr>
            </w:pPr>
            <w:r>
              <w:rPr>
                <w:rFonts w:hint="eastAsia"/>
                <w:b w:val="0"/>
                <w:color w:val="000000"/>
                <w:lang w:val="en-US" w:eastAsia="zh-CN"/>
              </w:rPr>
              <w:t>0.05 MPa</w:t>
            </w:r>
          </w:p>
        </w:tc>
      </w:tr>
      <w:tr w14:paraId="3FC5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756FF0B7">
            <w:pPr>
              <w:pStyle w:val="20"/>
              <w:bidi w:val="0"/>
              <w:rPr>
                <w:rFonts w:hint="eastAsia"/>
                <w:b w:val="0"/>
                <w:color w:val="000000"/>
                <w:lang w:val="en-US" w:eastAsia="zh-CN"/>
              </w:rPr>
            </w:pPr>
            <w:r>
              <w:rPr>
                <w:rFonts w:hint="eastAsia"/>
                <w:b w:val="0"/>
                <w:color w:val="000000"/>
                <w:lang w:val="en-US" w:eastAsia="zh-CN"/>
              </w:rPr>
              <w:t>迎风面积</w:t>
            </w:r>
          </w:p>
        </w:tc>
        <w:tc>
          <w:tcPr>
            <w:tcW w:w="4261" w:type="dxa"/>
            <w:tcBorders>
              <w:top w:val="nil"/>
              <w:left w:val="nil"/>
              <w:bottom w:val="nil"/>
              <w:right w:val="nil"/>
            </w:tcBorders>
            <w:shd w:val="clear" w:color="auto" w:fill="FFFFFF"/>
          </w:tcPr>
          <w:p w14:paraId="725E0625">
            <w:pPr>
              <w:pStyle w:val="20"/>
              <w:bidi w:val="0"/>
              <w:rPr>
                <w:rFonts w:hint="eastAsia"/>
                <w:b w:val="0"/>
                <w:color w:val="000000"/>
                <w:lang w:val="en-US" w:eastAsia="zh-CN"/>
              </w:rPr>
            </w:pPr>
            <w:r>
              <w:rPr>
                <w:rFonts w:hint="eastAsia"/>
                <w:b w:val="0"/>
                <w:color w:val="000000"/>
                <w:lang w:val="en-US" w:eastAsia="zh-CN"/>
              </w:rPr>
              <w:t>0.36±0.05 m</w:t>
            </w:r>
            <w:r>
              <w:rPr>
                <w:rFonts w:hint="eastAsia"/>
                <w:b w:val="0"/>
                <w:color w:val="000000"/>
                <w:vertAlign w:val="superscript"/>
                <w:lang w:val="en-US" w:eastAsia="zh-CN"/>
              </w:rPr>
              <w:t>2</w:t>
            </w:r>
          </w:p>
        </w:tc>
      </w:tr>
      <w:tr w14:paraId="7821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0D19E3A2">
            <w:pPr>
              <w:pStyle w:val="20"/>
              <w:bidi w:val="0"/>
              <w:rPr>
                <w:rFonts w:hint="default"/>
                <w:b w:val="0"/>
                <w:color w:val="000000"/>
                <w:lang w:val="en-US" w:eastAsia="zh-CN"/>
              </w:rPr>
            </w:pPr>
            <w:r>
              <w:rPr>
                <w:rFonts w:hint="eastAsia"/>
                <w:b w:val="0"/>
                <w:color w:val="000000"/>
                <w:lang w:val="en-US" w:eastAsia="zh-CN"/>
              </w:rPr>
              <w:t>质量</w:t>
            </w:r>
          </w:p>
        </w:tc>
        <w:tc>
          <w:tcPr>
            <w:tcW w:w="4261" w:type="dxa"/>
            <w:tcBorders>
              <w:top w:val="nil"/>
              <w:left w:val="nil"/>
              <w:bottom w:val="nil"/>
              <w:right w:val="nil"/>
            </w:tcBorders>
            <w:shd w:val="clear" w:color="auto" w:fill="FFFFFF"/>
          </w:tcPr>
          <w:p w14:paraId="7CE13F6A">
            <w:pPr>
              <w:pStyle w:val="20"/>
              <w:bidi w:val="0"/>
              <w:rPr>
                <w:rFonts w:hint="default"/>
                <w:b w:val="0"/>
                <w:color w:val="000000"/>
                <w:lang w:val="en-US" w:eastAsia="zh-CN"/>
              </w:rPr>
            </w:pPr>
            <w:r>
              <w:rPr>
                <w:rFonts w:hint="eastAsia"/>
                <w:b w:val="0"/>
                <w:color w:val="000000"/>
                <w:lang w:val="en-US" w:eastAsia="zh-CN"/>
              </w:rPr>
              <w:t>222 kg</w:t>
            </w:r>
          </w:p>
        </w:tc>
      </w:tr>
      <w:tr w14:paraId="643F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40EFADC3">
            <w:pPr>
              <w:pStyle w:val="20"/>
              <w:bidi w:val="0"/>
              <w:rPr>
                <w:rFonts w:hint="default"/>
                <w:b w:val="0"/>
                <w:color w:val="000000"/>
                <w:lang w:val="en-US" w:eastAsia="zh-CN"/>
              </w:rPr>
            </w:pPr>
            <w:r>
              <w:rPr>
                <w:rFonts w:hint="eastAsia"/>
                <w:b w:val="0"/>
                <w:color w:val="000000"/>
                <w:lang w:val="en-US" w:eastAsia="zh-CN"/>
              </w:rPr>
              <w:t>换热管材质</w:t>
            </w:r>
          </w:p>
        </w:tc>
        <w:tc>
          <w:tcPr>
            <w:tcW w:w="4261" w:type="dxa"/>
            <w:tcBorders>
              <w:top w:val="nil"/>
              <w:left w:val="nil"/>
              <w:bottom w:val="nil"/>
              <w:right w:val="nil"/>
            </w:tcBorders>
            <w:shd w:val="clear" w:color="auto" w:fill="FFFFFF"/>
          </w:tcPr>
          <w:p w14:paraId="312C9DB3">
            <w:pPr>
              <w:pStyle w:val="20"/>
              <w:bidi w:val="0"/>
              <w:rPr>
                <w:rFonts w:hint="default"/>
                <w:b w:val="0"/>
                <w:color w:val="000000"/>
                <w:lang w:val="en-US" w:eastAsia="zh-CN"/>
              </w:rPr>
            </w:pPr>
            <w:r>
              <w:rPr>
                <w:rFonts w:hint="eastAsia"/>
                <w:b w:val="0"/>
                <w:color w:val="000000"/>
                <w:lang w:val="en-US" w:eastAsia="zh-CN"/>
              </w:rPr>
              <w:t>AISI304</w:t>
            </w:r>
          </w:p>
        </w:tc>
      </w:tr>
      <w:tr w14:paraId="710F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tcPr>
          <w:p w14:paraId="1C9C26B6">
            <w:pPr>
              <w:pStyle w:val="20"/>
              <w:bidi w:val="0"/>
              <w:rPr>
                <w:rFonts w:hint="default"/>
                <w:b w:val="0"/>
                <w:color w:val="000000"/>
                <w:lang w:val="en-US" w:eastAsia="zh-CN"/>
              </w:rPr>
            </w:pPr>
            <w:r>
              <w:rPr>
                <w:rFonts w:hint="eastAsia"/>
                <w:b w:val="0"/>
                <w:color w:val="000000"/>
                <w:lang w:val="en-US" w:eastAsia="zh-CN"/>
              </w:rPr>
              <w:t>翅片材质</w:t>
            </w:r>
          </w:p>
        </w:tc>
        <w:tc>
          <w:tcPr>
            <w:tcW w:w="4261" w:type="dxa"/>
            <w:tcBorders>
              <w:top w:val="nil"/>
              <w:left w:val="nil"/>
              <w:bottom w:val="nil"/>
              <w:right w:val="nil"/>
            </w:tcBorders>
            <w:shd w:val="clear" w:color="auto" w:fill="FFFFFF"/>
          </w:tcPr>
          <w:p w14:paraId="4D71E567">
            <w:pPr>
              <w:pStyle w:val="20"/>
              <w:bidi w:val="0"/>
              <w:rPr>
                <w:rFonts w:hint="default"/>
                <w:b w:val="0"/>
                <w:color w:val="000000"/>
                <w:lang w:val="en-US" w:eastAsia="zh-CN"/>
              </w:rPr>
            </w:pPr>
            <w:r>
              <w:rPr>
                <w:rFonts w:hint="eastAsia"/>
                <w:b w:val="0"/>
                <w:color w:val="000000"/>
                <w:lang w:val="en-US" w:eastAsia="zh-CN"/>
              </w:rPr>
              <w:t>铝</w:t>
            </w:r>
          </w:p>
        </w:tc>
      </w:tr>
      <w:tr w14:paraId="3C9C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single" w:color="000000" w:sz="12" w:space="0"/>
              <w:right w:val="nil"/>
            </w:tcBorders>
            <w:shd w:val="clear" w:color="auto" w:fill="FFFFFF"/>
          </w:tcPr>
          <w:p w14:paraId="5FC98BCE">
            <w:pPr>
              <w:pStyle w:val="20"/>
              <w:bidi w:val="0"/>
              <w:rPr>
                <w:rFonts w:hint="default"/>
                <w:b w:val="0"/>
                <w:color w:val="000000"/>
                <w:lang w:val="en-US" w:eastAsia="zh-CN"/>
              </w:rPr>
            </w:pPr>
            <w:r>
              <w:rPr>
                <w:rFonts w:hint="eastAsia"/>
                <w:b w:val="0"/>
                <w:color w:val="000000"/>
                <w:lang w:val="en-US" w:eastAsia="zh-CN"/>
              </w:rPr>
              <w:t>生产日期</w:t>
            </w:r>
          </w:p>
        </w:tc>
        <w:tc>
          <w:tcPr>
            <w:tcW w:w="4261" w:type="dxa"/>
            <w:tcBorders>
              <w:top w:val="nil"/>
              <w:left w:val="nil"/>
              <w:bottom w:val="single" w:color="000000" w:sz="12" w:space="0"/>
              <w:right w:val="nil"/>
            </w:tcBorders>
            <w:shd w:val="clear" w:color="auto" w:fill="FFFFFF"/>
          </w:tcPr>
          <w:p w14:paraId="1B279724">
            <w:pPr>
              <w:pStyle w:val="20"/>
              <w:bidi w:val="0"/>
              <w:rPr>
                <w:rFonts w:hint="default"/>
                <w:b w:val="0"/>
                <w:color w:val="000000"/>
                <w:lang w:val="en-US" w:eastAsia="zh-CN"/>
              </w:rPr>
            </w:pPr>
            <w:r>
              <w:rPr>
                <w:rFonts w:hint="eastAsia"/>
                <w:b w:val="0"/>
                <w:color w:val="000000"/>
                <w:lang w:val="en-US" w:eastAsia="zh-CN"/>
              </w:rPr>
              <w:t>2024年4月</w:t>
            </w:r>
          </w:p>
        </w:tc>
      </w:tr>
    </w:tbl>
    <w:p w14:paraId="7C7D1A1B">
      <w:pPr>
        <w:pStyle w:val="18"/>
        <w:bidi w:val="0"/>
        <w:rPr>
          <w:rFonts w:hint="eastAsia"/>
        </w:rPr>
      </w:pPr>
      <w:r>
        <w:t>1.2.</w:t>
      </w:r>
      <w:r>
        <w:rPr>
          <w:rFonts w:hint="eastAsia"/>
          <w:lang w:val="en-US" w:eastAsia="zh-CN"/>
        </w:rPr>
        <w:t>4</w:t>
      </w:r>
      <w:r>
        <w:t xml:space="preserve"> </w:t>
      </w:r>
      <w:r>
        <w:rPr>
          <w:rFonts w:hint="eastAsia"/>
        </w:rPr>
        <w:t>粮食产地烘储单元</w:t>
      </w:r>
    </w:p>
    <w:p w14:paraId="70D59FCE">
      <w:pPr>
        <w:bidi w:val="0"/>
        <w:rPr>
          <w:rFonts w:hint="eastAsia"/>
          <w:color w:val="auto"/>
        </w:rPr>
      </w:pPr>
      <w:r>
        <w:rPr>
          <w:rFonts w:hint="eastAsia"/>
          <w:color w:val="auto"/>
        </w:rPr>
        <w:t>烘储仓总设计容量约100 t，分为6个独立筒仓（图4），可分别烘储不同种类和体量的粮食。单个筒仓上部为长方体结构（边长2.33 m、高3 m），下部为卸粮漏斗（容积2.07 m³的正四棱台），试验实装粮食质量9 t。仓壁采用镀锌钢板，沿高度方向每隔1 m设置一道加强筋以承受粮食侧压力。卸粮漏斗采用4</w:t>
      </w:r>
      <w:r>
        <w:rPr>
          <w:rFonts w:hint="eastAsia"/>
          <w:color w:val="auto"/>
          <w:lang w:eastAsia="zh-CN"/>
        </w:rPr>
        <w:t>～</w:t>
      </w:r>
      <w:r>
        <w:rPr>
          <w:rFonts w:hint="eastAsia"/>
          <w:color w:val="auto"/>
        </w:rPr>
        <w:t>8 mm镀锌钢板，锥角50°，以保证粮食自流卸出；卸粮口距地面0.75 m，可通过传送带将粮食运出。卸粮漏斗内设有带小孔的通风笼（图5），小孔孔径小于粮食粒径，防止粮食进入通风笼的同时保证通风均匀。烘储仓支撑结构采用方钢和工字钢，每个筒仓下设4根支撑柱，柱间以水平和斜向支架连接，以保证仓体稳定性。</w:t>
      </w:r>
    </w:p>
    <w:p w14:paraId="3A17896F">
      <w:pPr>
        <w:ind w:firstLine="400" w:firstLineChars="200"/>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455035" cy="2421255"/>
            <wp:effectExtent l="0" t="0" r="4445"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9"/>
                    <a:stretch>
                      <a:fillRect/>
                    </a:stretch>
                  </pic:blipFill>
                  <pic:spPr>
                    <a:xfrm>
                      <a:off x="0" y="0"/>
                      <a:ext cx="3455035" cy="2421255"/>
                    </a:xfrm>
                    <a:prstGeom prst="rect">
                      <a:avLst/>
                    </a:prstGeom>
                    <a:noFill/>
                    <a:ln>
                      <a:noFill/>
                    </a:ln>
                  </pic:spPr>
                </pic:pic>
              </a:graphicData>
            </a:graphic>
          </wp:inline>
        </w:drawing>
      </w:r>
    </w:p>
    <w:p w14:paraId="340044FC">
      <w:pPr>
        <w:pStyle w:val="16"/>
        <w:bidi w:val="0"/>
      </w:pPr>
      <w:r>
        <w:rPr>
          <w:rFonts w:hint="eastAsia"/>
        </w:rPr>
        <w:t>图</w:t>
      </w:r>
      <w:r>
        <w:rPr>
          <w:rFonts w:hint="eastAsia"/>
          <w:lang w:val="en-US" w:eastAsia="zh-CN"/>
        </w:rPr>
        <w:t>4</w:t>
      </w:r>
      <w:r>
        <w:rPr>
          <w:rFonts w:hint="eastAsia"/>
        </w:rPr>
        <w:t xml:space="preserve"> 烘储仓3D效果图</w:t>
      </w:r>
    </w:p>
    <w:p w14:paraId="09635356">
      <w:pPr>
        <w:pStyle w:val="16"/>
        <w:bidi w:val="0"/>
        <w:rPr>
          <w:rFonts w:ascii="Times New Roman" w:hAnsi="Times New Roman" w:eastAsia="宋体" w:cs="Times New Roman"/>
          <w:b w:val="0"/>
          <w:bCs w:val="0"/>
        </w:rPr>
      </w:pPr>
      <w:r>
        <w:rPr>
          <w:rFonts w:hint="eastAsia"/>
        </w:rPr>
        <w:t>Fig</w:t>
      </w:r>
      <w:r>
        <w:rPr>
          <w:rFonts w:hint="eastAsia"/>
          <w:lang w:val="en-US" w:eastAsia="zh-CN"/>
        </w:rPr>
        <w:t>.4</w:t>
      </w:r>
      <w:r>
        <w:rPr>
          <w:rFonts w:hint="eastAsia"/>
        </w:rPr>
        <w:t xml:space="preserve"> 3D rendering of the drying and storage silo</w:t>
      </w:r>
    </w:p>
    <w:p w14:paraId="62E94BC2">
      <w:pPr>
        <w:ind w:firstLine="400" w:firstLineChars="200"/>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579495" cy="2319655"/>
            <wp:effectExtent l="0" t="0" r="1905" b="1206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0"/>
                    <a:stretch>
                      <a:fillRect/>
                    </a:stretch>
                  </pic:blipFill>
                  <pic:spPr>
                    <a:xfrm>
                      <a:off x="0" y="0"/>
                      <a:ext cx="3579495" cy="2319655"/>
                    </a:xfrm>
                    <a:prstGeom prst="rect">
                      <a:avLst/>
                    </a:prstGeom>
                    <a:noFill/>
                    <a:ln>
                      <a:noFill/>
                    </a:ln>
                  </pic:spPr>
                </pic:pic>
              </a:graphicData>
            </a:graphic>
          </wp:inline>
        </w:drawing>
      </w:r>
    </w:p>
    <w:p w14:paraId="2B0C4FCF">
      <w:pPr>
        <w:pStyle w:val="16"/>
        <w:bidi w:val="0"/>
      </w:pPr>
      <w:r>
        <w:rPr>
          <w:rFonts w:hint="eastAsia"/>
        </w:rPr>
        <w:t>图</w:t>
      </w:r>
      <w:r>
        <w:rPr>
          <w:rFonts w:hint="eastAsia"/>
          <w:lang w:val="en-US" w:eastAsia="zh-CN"/>
        </w:rPr>
        <w:t>5</w:t>
      </w:r>
      <w:r>
        <w:rPr>
          <w:rFonts w:hint="eastAsia"/>
        </w:rPr>
        <w:t xml:space="preserve"> 筒仓底部通风笼</w:t>
      </w:r>
    </w:p>
    <w:p w14:paraId="125E751E">
      <w:pPr>
        <w:pStyle w:val="16"/>
        <w:bidi w:val="0"/>
      </w:pPr>
      <w:r>
        <w:rPr>
          <w:rFonts w:hint="eastAsia"/>
        </w:rPr>
        <w:t>Fig</w:t>
      </w:r>
      <w:r>
        <w:rPr>
          <w:rFonts w:hint="eastAsia"/>
          <w:lang w:val="en-US" w:eastAsia="zh-CN"/>
        </w:rPr>
        <w:t>.5</w:t>
      </w:r>
      <w:r>
        <w:rPr>
          <w:rFonts w:hint="eastAsia"/>
        </w:rPr>
        <w:t xml:space="preserve"> Ventilation cage at the bottom of silo</w:t>
      </w:r>
    </w:p>
    <w:p w14:paraId="6C3CC713">
      <w:pPr>
        <w:pStyle w:val="15"/>
        <w:bidi w:val="0"/>
      </w:pPr>
      <w:r>
        <w:rPr>
          <w:rFonts w:hint="eastAsia"/>
        </w:rPr>
        <w:t>1</w:t>
      </w:r>
      <w:r>
        <w:t xml:space="preserve">.3 </w:t>
      </w:r>
      <w:r>
        <w:rPr>
          <w:rFonts w:hint="eastAsia"/>
        </w:rPr>
        <w:t>太阳能</w:t>
      </w:r>
      <w:r>
        <w:rPr>
          <w:rFonts w:hint="eastAsia"/>
          <w:lang w:val="en-US" w:eastAsia="zh-CN"/>
        </w:rPr>
        <w:t>-</w:t>
      </w:r>
      <w:r>
        <w:rPr>
          <w:rFonts w:hint="eastAsia"/>
        </w:rPr>
        <w:t>热泵耦合烘储装置</w:t>
      </w:r>
      <w:r>
        <w:rPr>
          <w:rFonts w:hint="eastAsia"/>
          <w:lang w:eastAsia="zh-CN"/>
        </w:rPr>
        <w:t>的</w:t>
      </w:r>
      <w:r>
        <w:rPr>
          <w:rFonts w:hint="eastAsia"/>
        </w:rPr>
        <w:t>参数显示和控制系统</w:t>
      </w:r>
    </w:p>
    <w:p w14:paraId="40736EF4">
      <w:pPr>
        <w:bidi w:val="0"/>
        <w:jc w:val="both"/>
        <w:rPr>
          <w:rFonts w:hint="default"/>
          <w:lang w:val="en-US" w:eastAsia="zh-CN"/>
        </w:rPr>
      </w:pPr>
      <w:r>
        <w:rPr>
          <w:rFonts w:hint="default"/>
          <w:lang w:val="en-US" w:eastAsia="zh-CN"/>
        </w:rPr>
        <w:t>系统控制以</w:t>
      </w:r>
      <w:r>
        <w:rPr>
          <w:rFonts w:hint="eastAsia"/>
          <w:lang w:val="en-US" w:eastAsia="zh-CN"/>
        </w:rPr>
        <w:t>（意法半导体32位微控器，</w:t>
      </w:r>
      <w:r>
        <w:rPr>
          <w:rFonts w:hint="default"/>
          <w:lang w:val="en-US" w:eastAsia="zh-CN"/>
        </w:rPr>
        <w:t>STM32</w:t>
      </w:r>
      <w:r>
        <w:rPr>
          <w:rFonts w:hint="eastAsia"/>
          <w:lang w:val="en-US" w:eastAsia="zh-CN"/>
        </w:rPr>
        <w:t>）</w:t>
      </w:r>
      <w:r>
        <w:rPr>
          <w:rFonts w:hint="default"/>
          <w:lang w:val="en-US" w:eastAsia="zh-CN"/>
        </w:rPr>
        <w:t>单片机为核心，配合温度传感器、采集模块及人机交互界面，实现储能与干燥过程的参数监测与自动控制。操控界面如图6所示，可实时显示烘储仓温度、</w:t>
      </w:r>
      <w:r>
        <w:rPr>
          <w:rFonts w:hint="eastAsia"/>
          <w:lang w:val="en-US" w:eastAsia="zh-CN"/>
        </w:rPr>
        <w:t>户外</w:t>
      </w:r>
      <w:r>
        <w:rPr>
          <w:rFonts w:hint="default"/>
          <w:lang w:val="en-US" w:eastAsia="zh-CN"/>
        </w:rPr>
        <w:t>温湿度、风道温湿度、风机频率、水箱温度及电磁阀、水泵的运行状态。操作人员可通过界面手动控制电磁阀和水泵的启停，完成储能与干燥作业；亦可依据图7所示的规则设置界面预设温度阈值，由系统自动执行储能与干燥流程。</w:t>
      </w:r>
    </w:p>
    <w:p w14:paraId="5C0EB032">
      <w:pPr>
        <w:bidi w:val="0"/>
        <w:jc w:val="both"/>
        <w:rPr>
          <w:rFonts w:hint="default"/>
          <w:lang w:val="en-US" w:eastAsia="zh-CN"/>
        </w:rPr>
      </w:pPr>
      <w:r>
        <w:rPr>
          <w:rFonts w:hint="default"/>
          <w:lang w:val="en-US" w:eastAsia="zh-CN"/>
        </w:rPr>
        <w:t>通风温度的自动调节通过变频器调节离心风机转速实现。当风机频率降低时，风速减小，空气流经空气源换热器的停留时间延长，与热水的换热量增加，出口风温随之升高；反之，频率升高则风速增大，换热时间缩短，风温降低。系统根据设定的目标风温，自动调整变频器输出频率，以维持干燥介质温度的稳定。</w:t>
      </w:r>
    </w:p>
    <w:p w14:paraId="0839BC16">
      <w:pPr>
        <w:bidi w:val="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070225" cy="2303145"/>
            <wp:effectExtent l="0" t="0" r="8255" b="13335"/>
            <wp:docPr id="3" name="图片 3" descr="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控制"/>
                    <pic:cNvPicPr>
                      <a:picLocks noChangeAspect="1"/>
                    </pic:cNvPicPr>
                  </pic:nvPicPr>
                  <pic:blipFill>
                    <a:blip r:embed="rId11"/>
                    <a:stretch>
                      <a:fillRect/>
                    </a:stretch>
                  </pic:blipFill>
                  <pic:spPr>
                    <a:xfrm>
                      <a:off x="0" y="0"/>
                      <a:ext cx="3070225" cy="2303145"/>
                    </a:xfrm>
                    <a:prstGeom prst="rect">
                      <a:avLst/>
                    </a:prstGeom>
                  </pic:spPr>
                </pic:pic>
              </a:graphicData>
            </a:graphic>
          </wp:inline>
        </w:drawing>
      </w:r>
    </w:p>
    <w:p w14:paraId="29F145DA">
      <w:pPr>
        <w:pStyle w:val="16"/>
        <w:bidi w:val="0"/>
      </w:pPr>
      <w:r>
        <w:rPr>
          <w:rFonts w:hint="eastAsia"/>
        </w:rPr>
        <w:t>图</w:t>
      </w:r>
      <w:r>
        <w:rPr>
          <w:rFonts w:hint="eastAsia"/>
          <w:lang w:val="en-US" w:eastAsia="zh-CN"/>
        </w:rPr>
        <w:t>6</w:t>
      </w:r>
      <w:r>
        <w:rPr>
          <w:rFonts w:hint="eastAsia"/>
        </w:rPr>
        <w:t xml:space="preserve"> </w:t>
      </w:r>
      <w:r>
        <w:rPr>
          <w:rFonts w:hint="eastAsia"/>
          <w:lang w:val="en-US" w:eastAsia="zh-CN"/>
        </w:rPr>
        <w:t>太阳能-热泵耦合烘储装置操控</w:t>
      </w:r>
      <w:r>
        <w:rPr>
          <w:rFonts w:hint="eastAsia"/>
        </w:rPr>
        <w:t>界面</w:t>
      </w:r>
    </w:p>
    <w:p w14:paraId="281175F8">
      <w:pPr>
        <w:pStyle w:val="16"/>
        <w:bidi w:val="0"/>
        <w:rPr>
          <w:rFonts w:hint="default"/>
          <w:lang w:val="en-US" w:eastAsia="zh-CN"/>
        </w:rPr>
      </w:pPr>
      <w:r>
        <w:rPr>
          <w:rFonts w:hint="eastAsia"/>
        </w:rPr>
        <w:t>Fig</w:t>
      </w:r>
      <w:r>
        <w:rPr>
          <w:rFonts w:hint="eastAsia"/>
          <w:lang w:val="en-US" w:eastAsia="zh-CN"/>
        </w:rPr>
        <w:t>.6 Control interface of solar-heat pump coupled drying and storage device</w:t>
      </w:r>
    </w:p>
    <w:p w14:paraId="40E7604B">
      <w:pPr>
        <w:ind w:firstLine="800" w:firstLineChars="40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023235" cy="2267585"/>
            <wp:effectExtent l="0" t="0" r="9525" b="3175"/>
            <wp:docPr id="4" name="图片 4" descr="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规则"/>
                    <pic:cNvPicPr>
                      <a:picLocks noChangeAspect="1"/>
                    </pic:cNvPicPr>
                  </pic:nvPicPr>
                  <pic:blipFill>
                    <a:blip r:embed="rId12"/>
                    <a:stretch>
                      <a:fillRect/>
                    </a:stretch>
                  </pic:blipFill>
                  <pic:spPr>
                    <a:xfrm>
                      <a:off x="0" y="0"/>
                      <a:ext cx="3023235" cy="2267585"/>
                    </a:xfrm>
                    <a:prstGeom prst="rect">
                      <a:avLst/>
                    </a:prstGeom>
                  </pic:spPr>
                </pic:pic>
              </a:graphicData>
            </a:graphic>
          </wp:inline>
        </w:drawing>
      </w:r>
    </w:p>
    <w:p w14:paraId="6D911AFD">
      <w:pPr>
        <w:pStyle w:val="16"/>
        <w:bidi w:val="0"/>
      </w:pPr>
      <w:r>
        <w:rPr>
          <w:rFonts w:hint="eastAsia"/>
        </w:rPr>
        <w:t>图</w:t>
      </w:r>
      <w:r>
        <w:rPr>
          <w:rFonts w:hint="eastAsia"/>
          <w:lang w:val="en-US" w:eastAsia="zh-CN"/>
        </w:rPr>
        <w:t>7</w:t>
      </w:r>
      <w:r>
        <w:rPr>
          <w:rFonts w:hint="eastAsia"/>
        </w:rPr>
        <w:t xml:space="preserve"> </w:t>
      </w:r>
      <w:r>
        <w:rPr>
          <w:rFonts w:hint="eastAsia"/>
          <w:lang w:val="en-US" w:eastAsia="zh-CN"/>
        </w:rPr>
        <w:t>太阳能-热泵耦合烘储装置的</w:t>
      </w:r>
      <w:r>
        <w:rPr>
          <w:rFonts w:hint="eastAsia"/>
        </w:rPr>
        <w:t>自动化控制规则设置界面</w:t>
      </w:r>
    </w:p>
    <w:p w14:paraId="72C5591D">
      <w:pPr>
        <w:pStyle w:val="16"/>
        <w:bidi w:val="0"/>
      </w:pPr>
      <w:r>
        <w:rPr>
          <w:rFonts w:hint="eastAsia"/>
        </w:rPr>
        <w:t>Fig</w:t>
      </w:r>
      <w:r>
        <w:rPr>
          <w:rFonts w:hint="eastAsia"/>
          <w:lang w:val="en-US" w:eastAsia="zh-CN"/>
        </w:rPr>
        <w:t>.7</w:t>
      </w:r>
      <w:r>
        <w:rPr>
          <w:rFonts w:hint="eastAsia"/>
        </w:rPr>
        <w:t xml:space="preserve"> Automatic control rule setting interface of solar-heat pump coupled drying and storage device</w:t>
      </w:r>
    </w:p>
    <w:p w14:paraId="510273F2">
      <w:pPr>
        <w:pStyle w:val="15"/>
        <w:bidi w:val="0"/>
      </w:pPr>
      <w:r>
        <w:t xml:space="preserve">1.4 </w:t>
      </w:r>
      <w:r>
        <w:rPr>
          <w:rFonts w:hint="eastAsia"/>
        </w:rPr>
        <w:t>太阳能-热泵耦合烘储装置</w:t>
      </w:r>
      <w:r>
        <w:rPr>
          <w:rFonts w:hint="eastAsia"/>
          <w:lang w:eastAsia="zh-CN"/>
        </w:rPr>
        <w:t>的</w:t>
      </w:r>
      <w:r>
        <w:rPr>
          <w:rFonts w:hint="eastAsia"/>
        </w:rPr>
        <w:t>性能评价指标和测试方法</w:t>
      </w:r>
    </w:p>
    <w:p w14:paraId="72B2CA7C">
      <w:pPr>
        <w:pStyle w:val="18"/>
        <w:bidi w:val="0"/>
        <w:rPr>
          <w:rFonts w:hint="eastAsia"/>
          <w:lang w:val="en-US" w:eastAsia="zh-CN"/>
        </w:rPr>
      </w:pPr>
      <w:r>
        <w:rPr>
          <w:rFonts w:hint="eastAsia"/>
        </w:rPr>
        <w:t>1</w:t>
      </w:r>
      <w:r>
        <w:t xml:space="preserve">.4.1 </w:t>
      </w:r>
      <w:r>
        <w:rPr>
          <w:rFonts w:hint="eastAsia"/>
        </w:rPr>
        <w:t>试验</w:t>
      </w:r>
      <w:r>
        <w:rPr>
          <w:rFonts w:hint="eastAsia"/>
          <w:lang w:val="en-US" w:eastAsia="zh-CN"/>
        </w:rPr>
        <w:t>材料</w:t>
      </w:r>
    </w:p>
    <w:p w14:paraId="3C3004E0">
      <w:pPr>
        <w:bidi w:val="0"/>
        <w:rPr>
          <w:rFonts w:hint="default"/>
          <w:lang w:val="en-US" w:eastAsia="zh-CN"/>
        </w:rPr>
      </w:pPr>
      <w:r>
        <w:rPr>
          <w:rFonts w:hint="default"/>
          <w:lang w:val="en-US" w:eastAsia="zh-CN"/>
        </w:rPr>
        <w:t>试验物料为南京六合地区2025年6月收获的</w:t>
      </w:r>
      <w:r>
        <w:rPr>
          <w:rFonts w:hint="eastAsia"/>
          <w:lang w:val="en-US" w:eastAsia="zh-CN"/>
        </w:rPr>
        <w:t>“宁麦38”</w:t>
      </w:r>
      <w:r>
        <w:rPr>
          <w:rFonts w:hint="default"/>
          <w:lang w:val="en-US" w:eastAsia="zh-CN"/>
        </w:rPr>
        <w:t>小麦，收获后在南京市六合区祝玉三和家庭农场及时开展干燥试验。试验期间，南京六合地区日均环境温度22</w:t>
      </w:r>
      <w:r>
        <w:rPr>
          <w:rFonts w:hint="eastAsia"/>
          <w:lang w:val="en-US" w:eastAsia="zh-CN"/>
        </w:rPr>
        <w:t>～</w:t>
      </w:r>
      <w:r>
        <w:rPr>
          <w:rFonts w:hint="default"/>
          <w:lang w:val="en-US" w:eastAsia="zh-CN"/>
        </w:rPr>
        <w:t>32 ℃，相对湿度60%</w:t>
      </w:r>
      <w:r>
        <w:rPr>
          <w:rFonts w:hint="eastAsia"/>
          <w:lang w:val="en-US" w:eastAsia="zh-CN"/>
        </w:rPr>
        <w:t>～</w:t>
      </w:r>
      <w:r>
        <w:rPr>
          <w:rFonts w:hint="default"/>
          <w:lang w:val="en-US" w:eastAsia="zh-CN"/>
        </w:rPr>
        <w:t>85%。试验筒仓粮食初始参数见表2。</w:t>
      </w:r>
    </w:p>
    <w:p w14:paraId="4FB5E272">
      <w:pPr>
        <w:pStyle w:val="19"/>
        <w:bidi w:val="0"/>
        <w:rPr>
          <w:rFonts w:hint="default"/>
          <w:lang w:val="en-US" w:eastAsia="zh-CN"/>
        </w:rPr>
      </w:pPr>
      <w:r>
        <w:rPr>
          <w:rFonts w:hint="eastAsia"/>
        </w:rPr>
        <w:t>表</w:t>
      </w:r>
      <w:r>
        <w:rPr>
          <w:rFonts w:hint="eastAsia"/>
          <w:lang w:val="en-US" w:eastAsia="zh-CN"/>
        </w:rPr>
        <w:t>2</w:t>
      </w:r>
      <w:r>
        <w:rPr>
          <w:rFonts w:hint="eastAsia"/>
        </w:rPr>
        <w:t xml:space="preserve"> </w:t>
      </w:r>
      <w:r>
        <w:rPr>
          <w:rFonts w:hint="eastAsia"/>
          <w:lang w:val="en-US" w:eastAsia="zh-CN"/>
        </w:rPr>
        <w:t>试验筒仓粮食初始参数</w:t>
      </w:r>
    </w:p>
    <w:p w14:paraId="56368846">
      <w:pPr>
        <w:pStyle w:val="19"/>
        <w:bidi w:val="0"/>
        <w:rPr>
          <w:rFonts w:hint="eastAsia"/>
          <w:lang w:val="en-US" w:eastAsia="zh-CN"/>
        </w:rPr>
      </w:pPr>
      <w:r>
        <w:rPr>
          <w:rFonts w:hint="eastAsia"/>
        </w:rPr>
        <w:t>Table</w:t>
      </w:r>
      <w:r>
        <w:rPr>
          <w:rFonts w:hint="eastAsia"/>
          <w:lang w:val="en-US" w:eastAsia="zh-CN"/>
        </w:rPr>
        <w:t>2 Initial parameters of grain in test silo</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6"/>
        <w:gridCol w:w="5756"/>
      </w:tblGrid>
      <w:tr w14:paraId="6A1296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bottom w:val="single" w:color="auto" w:sz="4" w:space="0"/>
            </w:tcBorders>
            <w:vAlign w:val="center"/>
          </w:tcPr>
          <w:p w14:paraId="68952E2B">
            <w:pPr>
              <w:pStyle w:val="20"/>
              <w:bidi w:val="0"/>
            </w:pPr>
            <w:r>
              <w:rPr>
                <w:rFonts w:hint="eastAsia"/>
              </w:rPr>
              <w:t>项目</w:t>
            </w:r>
          </w:p>
        </w:tc>
        <w:tc>
          <w:tcPr>
            <w:tcW w:w="5756" w:type="dxa"/>
            <w:tcBorders>
              <w:bottom w:val="single" w:color="auto" w:sz="4" w:space="0"/>
            </w:tcBorders>
            <w:vAlign w:val="center"/>
          </w:tcPr>
          <w:p w14:paraId="7B85317B">
            <w:pPr>
              <w:pStyle w:val="20"/>
              <w:bidi w:val="0"/>
            </w:pPr>
            <w:r>
              <w:rPr>
                <w:rFonts w:hint="eastAsia"/>
              </w:rPr>
              <w:t>参数</w:t>
            </w:r>
          </w:p>
        </w:tc>
      </w:tr>
      <w:tr w14:paraId="2E8392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top w:val="single" w:color="auto" w:sz="4" w:space="0"/>
              <w:tl2br w:val="nil"/>
              <w:tr2bl w:val="nil"/>
            </w:tcBorders>
            <w:vAlign w:val="center"/>
          </w:tcPr>
          <w:p w14:paraId="48D68ADB">
            <w:pPr>
              <w:pStyle w:val="20"/>
              <w:bidi w:val="0"/>
            </w:pPr>
            <w:r>
              <w:rPr>
                <w:rFonts w:hint="eastAsia"/>
              </w:rPr>
              <w:t>粮食品种</w:t>
            </w:r>
          </w:p>
        </w:tc>
        <w:tc>
          <w:tcPr>
            <w:tcW w:w="5756" w:type="dxa"/>
            <w:tcBorders>
              <w:top w:val="single" w:color="auto" w:sz="4" w:space="0"/>
              <w:tl2br w:val="nil"/>
              <w:tr2bl w:val="nil"/>
            </w:tcBorders>
            <w:vAlign w:val="center"/>
          </w:tcPr>
          <w:p w14:paraId="388034E1">
            <w:pPr>
              <w:pStyle w:val="20"/>
              <w:bidi w:val="0"/>
              <w:rPr>
                <w:rFonts w:hint="eastAsia"/>
                <w:lang w:eastAsia="zh-CN"/>
              </w:rPr>
            </w:pPr>
            <w:r>
              <w:rPr>
                <w:rFonts w:hint="eastAsia"/>
              </w:rPr>
              <w:t>“宁麦38”小麦</w:t>
            </w:r>
          </w:p>
        </w:tc>
      </w:tr>
      <w:tr w14:paraId="6ACBCA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tl2br w:val="nil"/>
              <w:tr2bl w:val="nil"/>
            </w:tcBorders>
            <w:vAlign w:val="center"/>
          </w:tcPr>
          <w:p w14:paraId="684CB6F3">
            <w:pPr>
              <w:pStyle w:val="20"/>
              <w:bidi w:val="0"/>
            </w:pPr>
            <w:r>
              <w:rPr>
                <w:rFonts w:hint="eastAsia"/>
                <w:lang w:val="en-US" w:eastAsia="zh-CN"/>
              </w:rPr>
              <w:t>入仓</w:t>
            </w:r>
            <w:r>
              <w:rPr>
                <w:rFonts w:hint="eastAsia"/>
              </w:rPr>
              <w:t>粮温</w:t>
            </w:r>
          </w:p>
        </w:tc>
        <w:tc>
          <w:tcPr>
            <w:tcW w:w="5756" w:type="dxa"/>
            <w:tcBorders>
              <w:tl2br w:val="nil"/>
              <w:tr2bl w:val="nil"/>
            </w:tcBorders>
            <w:vAlign w:val="center"/>
          </w:tcPr>
          <w:p w14:paraId="3D269261">
            <w:pPr>
              <w:pStyle w:val="20"/>
              <w:bidi w:val="0"/>
            </w:pPr>
            <w:r>
              <w:rPr>
                <w:rFonts w:hint="eastAsia"/>
              </w:rPr>
              <w:t>35</w:t>
            </w:r>
            <w:r>
              <w:rPr>
                <w:rFonts w:hint="eastAsia"/>
                <w:lang w:val="en-US" w:eastAsia="zh-CN"/>
              </w:rPr>
              <w:t xml:space="preserve"> </w:t>
            </w:r>
            <w:r>
              <w:rPr>
                <w:rFonts w:hint="eastAsia"/>
              </w:rPr>
              <w:t>℃</w:t>
            </w:r>
          </w:p>
        </w:tc>
      </w:tr>
      <w:tr w14:paraId="73E260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tl2br w:val="nil"/>
              <w:tr2bl w:val="nil"/>
            </w:tcBorders>
            <w:vAlign w:val="center"/>
          </w:tcPr>
          <w:p w14:paraId="1EF641B3">
            <w:pPr>
              <w:pStyle w:val="20"/>
              <w:bidi w:val="0"/>
              <w:rPr>
                <w:rFonts w:hint="default"/>
                <w:lang w:val="en-US" w:eastAsia="zh-CN"/>
              </w:rPr>
            </w:pPr>
            <w:r>
              <w:rPr>
                <w:rFonts w:hint="eastAsia"/>
                <w:lang w:val="en-US" w:eastAsia="zh-CN"/>
              </w:rPr>
              <w:t>入仓含水率（湿基）</w:t>
            </w:r>
          </w:p>
        </w:tc>
        <w:tc>
          <w:tcPr>
            <w:tcW w:w="5756" w:type="dxa"/>
            <w:tcBorders>
              <w:tl2br w:val="nil"/>
              <w:tr2bl w:val="nil"/>
            </w:tcBorders>
            <w:vAlign w:val="center"/>
          </w:tcPr>
          <w:p w14:paraId="1990856E">
            <w:pPr>
              <w:pStyle w:val="20"/>
              <w:bidi w:val="0"/>
            </w:pPr>
            <w:r>
              <w:rPr>
                <w:rFonts w:hint="eastAsia"/>
              </w:rPr>
              <w:t>18.46%</w:t>
            </w:r>
          </w:p>
        </w:tc>
      </w:tr>
      <w:tr w14:paraId="5358B1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tl2br w:val="nil"/>
              <w:tr2bl w:val="nil"/>
            </w:tcBorders>
            <w:vAlign w:val="center"/>
          </w:tcPr>
          <w:p w14:paraId="795B3171">
            <w:pPr>
              <w:pStyle w:val="20"/>
              <w:bidi w:val="0"/>
              <w:rPr>
                <w:rFonts w:hint="default"/>
                <w:lang w:val="en-US" w:eastAsia="zh-CN"/>
              </w:rPr>
            </w:pPr>
            <w:r>
              <w:rPr>
                <w:rFonts w:hint="eastAsia"/>
                <w:lang w:val="en-US" w:eastAsia="zh-CN"/>
              </w:rPr>
              <w:t>仓型</w:t>
            </w:r>
          </w:p>
        </w:tc>
        <w:tc>
          <w:tcPr>
            <w:tcW w:w="5756" w:type="dxa"/>
            <w:tcBorders>
              <w:tl2br w:val="nil"/>
              <w:tr2bl w:val="nil"/>
            </w:tcBorders>
            <w:vAlign w:val="center"/>
          </w:tcPr>
          <w:p w14:paraId="34F19903">
            <w:pPr>
              <w:pStyle w:val="20"/>
              <w:bidi w:val="0"/>
              <w:rPr>
                <w:rFonts w:hint="default"/>
                <w:lang w:val="en-US" w:eastAsia="zh-CN"/>
              </w:rPr>
            </w:pPr>
            <w:r>
              <w:rPr>
                <w:rFonts w:hint="eastAsia"/>
                <w:lang w:val="en-US" w:eastAsia="zh-CN"/>
              </w:rPr>
              <w:t>上部长方体（边长2.33 m×高3 m），下部正四棱台（容积2.07 m³）</w:t>
            </w:r>
          </w:p>
        </w:tc>
      </w:tr>
      <w:tr w14:paraId="7A77AE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tl2br w:val="nil"/>
              <w:tr2bl w:val="nil"/>
            </w:tcBorders>
            <w:shd w:val="clear" w:color="auto" w:fill="auto"/>
            <w:vAlign w:val="center"/>
          </w:tcPr>
          <w:p w14:paraId="63AC2230">
            <w:pPr>
              <w:pStyle w:val="20"/>
              <w:bidi w:val="0"/>
              <w:rPr>
                <w:rFonts w:hint="default"/>
                <w:lang w:val="en-US" w:eastAsia="zh-CN"/>
              </w:rPr>
            </w:pPr>
            <w:r>
              <w:rPr>
                <w:rFonts w:hint="eastAsia"/>
              </w:rPr>
              <w:t>粮堆高度</w:t>
            </w:r>
          </w:p>
        </w:tc>
        <w:tc>
          <w:tcPr>
            <w:tcW w:w="5756" w:type="dxa"/>
            <w:tcBorders>
              <w:tl2br w:val="nil"/>
              <w:tr2bl w:val="nil"/>
            </w:tcBorders>
            <w:shd w:val="clear" w:color="auto" w:fill="auto"/>
            <w:vAlign w:val="center"/>
          </w:tcPr>
          <w:p w14:paraId="501B6124">
            <w:pPr>
              <w:pStyle w:val="20"/>
              <w:bidi w:val="0"/>
              <w:rPr>
                <w:lang w:val="en-US" w:eastAsia="zh-CN"/>
              </w:rPr>
            </w:pPr>
            <w:r>
              <w:rPr>
                <w:rFonts w:hint="eastAsia"/>
                <w:lang w:val="en-US" w:eastAsia="zh-CN"/>
              </w:rPr>
              <w:t>3</w:t>
            </w:r>
            <w:r>
              <w:rPr>
                <w:rFonts w:hint="eastAsia"/>
              </w:rPr>
              <w:t xml:space="preserve"> m</w:t>
            </w:r>
          </w:p>
        </w:tc>
      </w:tr>
      <w:tr w14:paraId="49D7C4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6" w:type="dxa"/>
            <w:tcBorders>
              <w:tl2br w:val="nil"/>
              <w:tr2bl w:val="nil"/>
            </w:tcBorders>
            <w:vAlign w:val="center"/>
          </w:tcPr>
          <w:p w14:paraId="30E78D7F">
            <w:pPr>
              <w:pStyle w:val="20"/>
              <w:bidi w:val="0"/>
              <w:rPr>
                <w:rFonts w:hint="default"/>
                <w:lang w:val="en-US" w:eastAsia="zh-CN"/>
              </w:rPr>
            </w:pPr>
            <w:r>
              <w:rPr>
                <w:rFonts w:hint="eastAsia"/>
                <w:lang w:val="en-US" w:eastAsia="zh-CN"/>
              </w:rPr>
              <w:t>实装质量</w:t>
            </w:r>
          </w:p>
        </w:tc>
        <w:tc>
          <w:tcPr>
            <w:tcW w:w="5756" w:type="dxa"/>
            <w:tcBorders>
              <w:tl2br w:val="nil"/>
              <w:tr2bl w:val="nil"/>
            </w:tcBorders>
            <w:vAlign w:val="center"/>
          </w:tcPr>
          <w:p w14:paraId="661AA2F6">
            <w:pPr>
              <w:pStyle w:val="20"/>
              <w:bidi w:val="0"/>
            </w:pPr>
            <w:r>
              <w:rPr>
                <w:rFonts w:hint="eastAsia"/>
                <w:lang w:val="en-US" w:eastAsia="zh-CN"/>
              </w:rPr>
              <w:t>9</w:t>
            </w:r>
            <w:r>
              <w:rPr>
                <w:rFonts w:hint="eastAsia"/>
              </w:rPr>
              <w:t xml:space="preserve"> t</w:t>
            </w:r>
          </w:p>
        </w:tc>
      </w:tr>
    </w:tbl>
    <w:p w14:paraId="5AF27F1D">
      <w:pPr>
        <w:pStyle w:val="18"/>
        <w:bidi w:val="0"/>
        <w:rPr>
          <w:rFonts w:hint="default"/>
          <w:lang w:val="en-US" w:eastAsia="zh-CN"/>
        </w:rPr>
      </w:pPr>
      <w:r>
        <w:rPr>
          <w:rFonts w:hint="eastAsia"/>
        </w:rPr>
        <w:t>1</w:t>
      </w:r>
      <w:r>
        <w:t xml:space="preserve">.4.2 </w:t>
      </w:r>
      <w:r>
        <w:rPr>
          <w:rFonts w:hint="eastAsia"/>
        </w:rPr>
        <w:t>太阳能-热泵耦合烘储装置的</w:t>
      </w:r>
      <w:r>
        <w:rPr>
          <w:rFonts w:hint="eastAsia"/>
          <w:lang w:val="en-US" w:eastAsia="zh-CN"/>
        </w:rPr>
        <w:t>性能</w:t>
      </w:r>
      <w:r>
        <w:rPr>
          <w:rFonts w:hint="eastAsia"/>
        </w:rPr>
        <w:t>评价指标</w:t>
      </w:r>
    </w:p>
    <w:p w14:paraId="5E287FC0">
      <w:pPr>
        <w:bidi w:val="0"/>
        <w:rPr>
          <w:rFonts w:hint="eastAsia"/>
        </w:rPr>
      </w:pPr>
      <w:r>
        <w:rPr>
          <w:rFonts w:hint="eastAsia"/>
          <w:lang w:val="en-US" w:eastAsia="zh-CN"/>
        </w:rPr>
        <w:t>太阳能</w:t>
      </w:r>
      <w:r>
        <w:rPr>
          <w:rFonts w:hint="eastAsia"/>
        </w:rPr>
        <w:t>集热器</w:t>
      </w:r>
      <w:r>
        <w:rPr>
          <w:rFonts w:hint="eastAsia"/>
          <w:lang w:val="en-US" w:eastAsia="zh-CN"/>
        </w:rPr>
        <w:t>日平均</w:t>
      </w:r>
      <w:r>
        <w:rPr>
          <w:rFonts w:hint="eastAsia"/>
        </w:rPr>
        <w:t>集热效率</w:t>
      </w:r>
      <w:r>
        <w:rPr>
          <w:rFonts w:hint="eastAsia"/>
          <w:lang w:eastAsia="zh-CN"/>
        </w:rPr>
        <w:t>，</w:t>
      </w:r>
      <w:r>
        <w:rPr>
          <w:rFonts w:hint="eastAsia"/>
          <w:lang w:val="en-US" w:eastAsia="zh-CN"/>
        </w:rPr>
        <w:t>定义为一日内水箱获得的热量与集热器受到的太阳辐射能量的比值</w:t>
      </w:r>
      <w:r>
        <w:rPr>
          <w:rFonts w:hint="eastAsia"/>
          <w:vertAlign w:val="superscript"/>
          <w:lang w:val="en-US" w:eastAsia="zh-CN"/>
        </w:rPr>
        <w:fldChar w:fldCharType="begin"/>
      </w:r>
      <w:r>
        <w:rPr>
          <w:rFonts w:hint="eastAsia"/>
          <w:vertAlign w:val="superscript"/>
          <w:lang w:val="en-US" w:eastAsia="zh-CN"/>
        </w:rPr>
        <w:instrText xml:space="preserve"> REF _Ref969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_Ref4538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rPr>
        <w:t>：</w:t>
      </w:r>
    </w:p>
    <w:p w14:paraId="460AF923">
      <w:pPr>
        <w:pStyle w:val="21"/>
        <w:bidi w:val="0"/>
        <w:rPr>
          <w:rFonts w:hint="default"/>
          <w:b w:val="0"/>
          <w:i w:val="0"/>
          <w:lang w:val="en-US" w:eastAsia="zh-CN"/>
        </w:rPr>
      </w:pPr>
      <m:oMathPara>
        <m:oMath>
          <m:eqArr>
            <m:eqArrPr>
              <m:maxDist m:val="1"/>
              <m:ctrlPr>
                <w:rPr>
                  <w:rFonts w:hint="eastAsia" w:ascii="Cambria Math" w:hAnsi="Cambria Math"/>
                  <w:lang w:val="en-US" w:eastAsia="zh-CN"/>
                </w:rPr>
              </m:ctrlPr>
            </m:eqArrPr>
            <m:e>
              <m:r>
                <m:rPr>
                  <m:sty m:val="p"/>
                </m:rPr>
                <w:rPr>
                  <w:rFonts w:hint="default" w:ascii="Times New Roman" w:hAnsi="Times New Roman"/>
                  <w:lang w:val="en-US" w:eastAsia="zh-CN"/>
                </w:rPr>
                <m:t>η</m:t>
              </m:r>
              <m:r>
                <m:rPr/>
                <w:rPr>
                  <w:rFonts w:hint="default" w:ascii="Times New Roman" w:hAnsi="Times New Roman"/>
                  <w:lang w:val="en-US" w:eastAsia="zh-CN"/>
                </w:rPr>
                <m:t>=</m:t>
              </m:r>
              <m:f>
                <m:fPr>
                  <m:ctrlPr>
                    <w:rPr>
                      <w:rFonts w:hint="eastAsia" w:ascii="Cambria Math" w:hAnsi="Cambria Math"/>
                      <w:i/>
                      <w:iCs w:val="0"/>
                    </w:rPr>
                  </m:ctrlPr>
                </m:fPr>
                <m:num>
                  <m:r>
                    <m:rPr/>
                    <w:rPr>
                      <w:rFonts w:hint="default" w:ascii="Times New Roman" w:hAnsi="Times New Roman"/>
                      <w:lang w:val="en-US" w:eastAsia="zh-CN"/>
                    </w:rPr>
                    <m:t>C</m:t>
                  </m:r>
                  <m:r>
                    <m:rPr/>
                    <w:rPr>
                      <w:rFonts w:ascii="Times New Roman" w:hAnsi="Times New Roman"/>
                    </w:rPr>
                    <m:t>∙</m:t>
                  </m:r>
                  <m:r>
                    <m:rPr/>
                    <w:rPr>
                      <w:rFonts w:hint="default" w:ascii="Times New Roman" w:hAnsi="Times New Roman"/>
                      <w:lang w:val="en-US" w:eastAsia="zh-CN"/>
                    </w:rPr>
                    <m:t>M</m:t>
                  </m:r>
                  <m:r>
                    <m:rPr/>
                    <w:rPr>
                      <w:rFonts w:ascii="Times New Roman" w:hAnsi="Times New Roman"/>
                    </w:rPr>
                    <m:t>∙</m:t>
                  </m:r>
                  <m:r>
                    <m:rPr/>
                    <w:rPr>
                      <w:rFonts w:hint="default" w:ascii="Times New Roman" w:hAnsi="Times New Roman"/>
                      <w:lang w:eastAsia="zh-CN"/>
                    </w:rPr>
                    <m:t>(</m:t>
                  </m:r>
                  <m:sSub>
                    <m:sSubPr>
                      <m:ctrlPr>
                        <w:rPr>
                          <w:rFonts w:hint="eastAsia" w:ascii="Cambria Math" w:hAnsi="Cambria Math"/>
                          <w:i/>
                          <w:iCs w:val="0"/>
                          <w:lang w:eastAsia="zh-CN"/>
                        </w:rPr>
                      </m:ctrlPr>
                    </m:sSubPr>
                    <m:e>
                      <m:r>
                        <m:rPr>
                          <m:nor/>
                        </m:rPr>
                        <w:rPr>
                          <w:rFonts w:hint="default" w:ascii="Times New Roman" w:hAnsi="Times New Roman"/>
                          <w:b w:val="0"/>
                          <w:i/>
                          <w:iCs w:val="0"/>
                          <w:lang w:val="en-US" w:eastAsia="zh-CN"/>
                        </w:rPr>
                        <m:t>T</m:t>
                      </m:r>
                      <m:ctrlPr>
                        <w:rPr>
                          <w:rFonts w:hint="eastAsia" w:ascii="Cambria Math" w:hAnsi="Cambria Math"/>
                          <w:i/>
                          <w:iCs w:val="0"/>
                          <w:lang w:eastAsia="zh-CN"/>
                        </w:rPr>
                      </m:ctrlPr>
                    </m:e>
                    <m:sub>
                      <m:r>
                        <m:rPr>
                          <m:nor/>
                        </m:rPr>
                        <w:rPr>
                          <w:rFonts w:hint="eastAsia" w:ascii="Times New Roman" w:hAnsi="Times New Roman"/>
                          <w:b w:val="0"/>
                          <w:i/>
                          <w:iCs w:val="0"/>
                          <w:lang w:val="en-US" w:eastAsia="zh-CN"/>
                        </w:rPr>
                        <m:t>fi</m:t>
                      </m:r>
                      <m:ctrlPr>
                        <w:rPr>
                          <w:rFonts w:hint="eastAsia" w:ascii="Cambria Math" w:hAnsi="Cambria Math"/>
                          <w:i/>
                          <w:iCs w:val="0"/>
                          <w:lang w:eastAsia="zh-CN"/>
                        </w:rPr>
                      </m:ctrlPr>
                    </m:sub>
                  </m:sSub>
                  <m:r>
                    <m:rPr/>
                    <w:rPr>
                      <w:rFonts w:hint="default" w:ascii="Times New Roman" w:hAnsi="Times New Roman"/>
                      <w:lang w:val="en-US" w:eastAsia="zh-CN"/>
                    </w:rPr>
                    <m:t>−</m:t>
                  </m:r>
                  <m:sSub>
                    <m:sSubPr>
                      <m:ctrlPr>
                        <w:rPr>
                          <w:rFonts w:hint="default" w:ascii="Cambria Math" w:hAnsi="Cambria Math"/>
                          <w:i/>
                          <w:iCs w:val="0"/>
                          <w:lang w:val="en-US" w:eastAsia="zh-CN"/>
                        </w:rPr>
                      </m:ctrlPr>
                    </m:sSubPr>
                    <m:e>
                      <m:r>
                        <m:rPr>
                          <m:nor/>
                        </m:rPr>
                        <w:rPr>
                          <w:rFonts w:hint="default" w:ascii="Times New Roman" w:hAnsi="Times New Roman"/>
                          <w:b w:val="0"/>
                          <w:i/>
                          <w:iCs w:val="0"/>
                          <w:lang w:val="en-US" w:eastAsia="zh-CN"/>
                        </w:rPr>
                        <m:t>T</m:t>
                      </m:r>
                      <m:ctrlPr>
                        <w:rPr>
                          <w:rFonts w:hint="default" w:ascii="Cambria Math" w:hAnsi="Cambria Math"/>
                          <w:i/>
                          <w:iCs w:val="0"/>
                          <w:lang w:val="en-US" w:eastAsia="zh-CN"/>
                        </w:rPr>
                      </m:ctrlPr>
                    </m:e>
                    <m:sub>
                      <m:r>
                        <m:rPr/>
                        <w:rPr>
                          <w:rFonts w:hint="default" w:ascii="Times New Roman" w:hAnsi="Times New Roman"/>
                          <w:lang w:val="en-US" w:eastAsia="zh-CN"/>
                        </w:rPr>
                        <m:t>in</m:t>
                      </m:r>
                      <m:ctrlPr>
                        <w:rPr>
                          <w:rFonts w:hint="default" w:ascii="Cambria Math" w:hAnsi="Cambria Math"/>
                          <w:i/>
                          <w:iCs w:val="0"/>
                          <w:lang w:val="en-US" w:eastAsia="zh-CN"/>
                        </w:rPr>
                      </m:ctrlPr>
                    </m:sub>
                  </m:sSub>
                  <m:r>
                    <m:rPr/>
                    <w:rPr>
                      <w:rFonts w:hint="default" w:ascii="Times New Roman" w:hAnsi="Times New Roman"/>
                      <w:lang w:val="en-US" w:eastAsia="zh-CN"/>
                    </w:rPr>
                    <m:t>)</m:t>
                  </m:r>
                  <m:ctrlPr>
                    <w:rPr>
                      <w:rFonts w:hint="eastAsia" w:ascii="Cambria Math" w:hAnsi="Cambria Math"/>
                      <w:i/>
                      <w:iCs w:val="0"/>
                    </w:rPr>
                  </m:ctrlPr>
                </m:num>
                <m:den>
                  <m:r>
                    <m:rPr/>
                    <w:rPr>
                      <w:rFonts w:hint="default" w:ascii="Times New Roman" w:hAnsi="Times New Roman"/>
                    </w:rPr>
                    <m:t>G∙A∙</m:t>
                  </m:r>
                  <m:r>
                    <m:rPr/>
                    <w:rPr>
                      <w:rFonts w:hint="default" w:ascii="Times New Roman" w:hAnsi="Times New Roman"/>
                      <w:lang w:val="en-US" w:eastAsia="zh-CN"/>
                    </w:rPr>
                    <m:t>t</m:t>
                  </m:r>
                  <m:ctrlPr>
                    <w:rPr>
                      <w:rFonts w:hint="eastAsia" w:ascii="Cambria Math" w:hAnsi="Cambria Math"/>
                      <w:i/>
                      <w:iCs w:val="0"/>
                    </w:rPr>
                  </m:ctrlPr>
                </m:den>
              </m:f>
              <m:r>
                <m:rPr/>
                <w:rPr>
                  <w:rFonts w:ascii="Times New Roman" w:hAnsi="Times New Roman"/>
                </w:rPr>
                <m:t>×1</m:t>
              </m:r>
              <m:r>
                <m:rPr/>
                <w:rPr>
                  <w:rFonts w:hint="default" w:ascii="Times New Roman" w:hAnsi="Times New Roman"/>
                  <w:lang w:val="en-US" w:eastAsia="zh-CN"/>
                </w:rPr>
                <m:t>00%</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1</m:t>
              </m:r>
              <m:r>
                <m:rPr>
                  <m:sty m:val="p"/>
                </m:rPr>
                <w:rPr>
                  <w:rFonts w:hint="eastAsia" w:ascii="Times New Roman" w:hAnsi="Times New Roman"/>
                  <w:lang w:val="en-US" w:eastAsia="zh-CN"/>
                </w:rPr>
                <m:t>）</m:t>
              </m:r>
              <m:ctrlPr>
                <w:rPr>
                  <w:rFonts w:hint="eastAsia" w:ascii="Cambria Math" w:hAnsi="Cambria Math"/>
                  <w:lang w:val="en-US" w:eastAsia="zh-CN"/>
                </w:rPr>
              </m:ctrlPr>
            </m:e>
          </m:eqArr>
        </m:oMath>
      </m:oMathPara>
    </w:p>
    <w:p w14:paraId="10A74C2F">
      <w:pPr>
        <w:bidi w:val="0"/>
        <w:rPr>
          <w:rFonts w:hint="eastAsia"/>
        </w:rPr>
      </w:pPr>
      <w:r>
        <w:rPr>
          <w:rFonts w:hint="eastAsia"/>
        </w:rPr>
        <w:t>式中</w:t>
      </w:r>
      <m:oMath>
        <m:r>
          <m:rPr>
            <m:sty m:val="p"/>
          </m:rPr>
          <w:rPr>
            <w:rFonts w:hint="eastAsia" w:ascii="Times New Roman" w:hAnsi="Times New Roman"/>
          </w:rPr>
          <m:t>ŋ</m:t>
        </m:r>
      </m:oMath>
      <w:r>
        <w:rPr>
          <w:rFonts w:hint="eastAsia"/>
          <w:b w:val="0"/>
          <w:i w:val="0"/>
          <w:lang w:val="en-US" w:eastAsia="zh-CN"/>
        </w:rPr>
        <w:t>为</w:t>
      </w:r>
      <w:r>
        <w:rPr>
          <w:rFonts w:hint="eastAsia"/>
          <w:lang w:val="en-US" w:eastAsia="zh-CN"/>
        </w:rPr>
        <w:t>日平均</w:t>
      </w:r>
      <w:r>
        <w:rPr>
          <w:rFonts w:hint="eastAsia"/>
        </w:rPr>
        <w:t>集热效率，%；</w:t>
      </w:r>
      <w:r>
        <w:rPr>
          <w:rFonts w:hint="eastAsia"/>
          <w:lang w:val="en-US" w:eastAsia="zh-CN"/>
        </w:rPr>
        <w:t>C为</w:t>
      </w:r>
      <w:r>
        <w:rPr>
          <w:rFonts w:hint="eastAsia"/>
        </w:rPr>
        <w:t>水的比热容</w:t>
      </w:r>
      <w:r>
        <w:rPr>
          <w:rFonts w:hint="eastAsia"/>
          <w:lang w:eastAsia="zh-CN"/>
        </w:rPr>
        <w:t>，</w:t>
      </w:r>
      <w:r>
        <w:rPr>
          <w:rFonts w:hint="eastAsia"/>
        </w:rPr>
        <w:t>42</w:t>
      </w:r>
      <w:r>
        <w:rPr>
          <w:rFonts w:hint="eastAsia"/>
          <w:lang w:val="en-US" w:eastAsia="zh-CN"/>
        </w:rPr>
        <w:t>00</w:t>
      </w:r>
      <w:r>
        <w:rPr>
          <w:rFonts w:hint="eastAsia"/>
        </w:rPr>
        <w:t xml:space="preserve"> J/(kg∙℃</w:t>
      </w:r>
      <w:r>
        <w:rPr>
          <w:rFonts w:hint="eastAsia"/>
          <w:lang w:eastAsia="zh-CN"/>
        </w:rPr>
        <w:t>)；</w:t>
      </w:r>
      <w:r>
        <w:rPr>
          <w:rFonts w:hint="eastAsia"/>
          <w:lang w:val="en-US" w:eastAsia="zh-CN"/>
        </w:rPr>
        <w:t>M为水箱内水的质量，kg</w:t>
      </w:r>
      <w:r>
        <w:rPr>
          <w:rFonts w:hint="eastAsia"/>
        </w:rPr>
        <w:t>；</w:t>
      </w:r>
      <m:oMath>
        <m:sSub>
          <m:sSubPr>
            <m:ctrlPr>
              <w:rPr>
                <w:rFonts w:hint="eastAsia" w:ascii="Cambria Math" w:hAnsi="Cambria Math"/>
                <w:lang w:eastAsia="zh-CN"/>
              </w:rPr>
            </m:ctrlPr>
          </m:sSubPr>
          <m:e>
            <m:r>
              <m:rPr>
                <m:nor/>
                <m:sty m:val="p"/>
              </m:rPr>
              <w:rPr>
                <w:rFonts w:hint="default" w:ascii="Times New Roman" w:hAnsi="Times New Roman"/>
                <w:b w:val="0"/>
                <w:i w:val="0"/>
                <w:lang w:val="en-US" w:eastAsia="zh-CN"/>
              </w:rPr>
              <m:t>T</m:t>
            </m:r>
            <m:ctrlPr>
              <w:rPr>
                <w:rFonts w:hint="eastAsia" w:ascii="Cambria Math" w:hAnsi="Cambria Math"/>
                <w:lang w:eastAsia="zh-CN"/>
              </w:rPr>
            </m:ctrlPr>
          </m:e>
          <m:sub>
            <m:r>
              <m:rPr>
                <m:nor/>
                <m:sty m:val="p"/>
              </m:rPr>
              <w:rPr>
                <w:rFonts w:hint="eastAsia" w:ascii="Times New Roman" w:hAnsi="Times New Roman"/>
                <w:b w:val="0"/>
                <w:i w:val="0"/>
                <w:lang w:val="en-US" w:eastAsia="zh-CN"/>
              </w:rPr>
              <m:t>fi</m:t>
            </m:r>
            <m:ctrlPr>
              <w:rPr>
                <w:rFonts w:hint="eastAsia" w:ascii="Cambria Math" w:hAnsi="Cambria Math"/>
                <w:lang w:eastAsia="zh-CN"/>
              </w:rPr>
            </m:ctrlPr>
          </m:sub>
        </m:sSub>
      </m:oMath>
      <w:r>
        <w:rPr>
          <w:rFonts w:hint="eastAsia"/>
          <w:lang w:eastAsia="zh-CN"/>
        </w:rPr>
        <w:t>，</w:t>
      </w:r>
      <m:oMath>
        <m:sSub>
          <m:sSubPr>
            <m:ctrlPr>
              <w:rPr>
                <w:rFonts w:hint="default" w:ascii="Cambria Math" w:hAnsi="Cambria Math"/>
                <w:lang w:val="en-US" w:eastAsia="zh-CN"/>
              </w:rPr>
            </m:ctrlPr>
          </m:sSubPr>
          <m:e>
            <m:r>
              <m:rPr>
                <m:nor/>
                <m:sty m:val="p"/>
              </m:rPr>
              <w:rPr>
                <w:rFonts w:hint="default" w:ascii="Times New Roman" w:hAnsi="Times New Roman"/>
                <w:b w:val="0"/>
                <w:i w:val="0"/>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in</m:t>
            </m:r>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集热结束时、开始时水箱温度，</w:t>
      </w:r>
      <w:r>
        <w:rPr>
          <w:rFonts w:hint="eastAsia"/>
        </w:rPr>
        <w:t>℃；G</w:t>
      </w:r>
      <w:r>
        <w:rPr>
          <w:rFonts w:hint="eastAsia"/>
          <w:lang w:val="en-US" w:eastAsia="zh-CN"/>
        </w:rPr>
        <w:t>为光照强度</w:t>
      </w:r>
      <w:r>
        <w:rPr>
          <w:rFonts w:hint="eastAsia"/>
        </w:rPr>
        <w:t>，</w:t>
      </w:r>
      <w:r>
        <w:rPr>
          <w:rFonts w:hint="eastAsia"/>
          <w:lang w:eastAsia="zh-CN"/>
        </w:rPr>
        <w:t>W/m</w:t>
      </w:r>
      <w:r>
        <w:rPr>
          <w:rFonts w:hint="eastAsia"/>
          <w:vertAlign w:val="superscript"/>
          <w:lang w:eastAsia="zh-CN"/>
        </w:rPr>
        <w:t>2</w:t>
      </w:r>
      <w:r>
        <w:rPr>
          <w:rFonts w:hint="eastAsia"/>
        </w:rPr>
        <w:t>；A</w:t>
      </w:r>
      <w:r>
        <w:rPr>
          <w:rFonts w:hint="eastAsia"/>
          <w:lang w:val="en-US" w:eastAsia="zh-CN"/>
        </w:rPr>
        <w:t>为</w:t>
      </w:r>
      <w:r>
        <w:rPr>
          <w:rFonts w:hint="eastAsia"/>
        </w:rPr>
        <w:t>集热</w:t>
      </w:r>
      <w:r>
        <w:rPr>
          <w:rFonts w:hint="eastAsia"/>
          <w:lang w:val="en-US" w:eastAsia="zh-CN"/>
        </w:rPr>
        <w:t>器集热</w:t>
      </w:r>
      <w:r>
        <w:rPr>
          <w:rFonts w:hint="eastAsia"/>
        </w:rPr>
        <w:t>面积，</w:t>
      </w:r>
      <w:r>
        <w:rPr>
          <w:rFonts w:hint="eastAsia"/>
          <w:lang w:val="en-US" w:eastAsia="zh-CN"/>
        </w:rPr>
        <w:t xml:space="preserve">48 </w:t>
      </w:r>
      <w:r>
        <w:rPr>
          <w:rFonts w:hint="eastAsia"/>
        </w:rPr>
        <w:t>m</w:t>
      </w:r>
      <w:r>
        <w:rPr>
          <w:rFonts w:hint="eastAsia"/>
          <w:vertAlign w:val="superscript"/>
        </w:rPr>
        <w:t>2</w:t>
      </w:r>
      <w:r>
        <w:rPr>
          <w:rFonts w:hint="eastAsia"/>
          <w:lang w:eastAsia="zh-CN"/>
        </w:rPr>
        <w:t>；</w:t>
      </w:r>
      <w:r>
        <w:rPr>
          <w:rFonts w:hint="eastAsia"/>
          <w:lang w:val="en-US" w:eastAsia="zh-CN"/>
        </w:rPr>
        <w:t>t为集热时间，s</w:t>
      </w:r>
      <w:r>
        <w:rPr>
          <w:rFonts w:hint="eastAsia"/>
        </w:rPr>
        <w:t>。</w:t>
      </w:r>
    </w:p>
    <w:p w14:paraId="1BDBAE1C">
      <w:pPr>
        <w:bidi w:val="0"/>
        <w:rPr>
          <w:rFonts w:hint="eastAsia"/>
          <w:lang w:val="en-US" w:eastAsia="zh-CN"/>
        </w:rPr>
      </w:pPr>
      <w:r>
        <w:rPr>
          <w:rFonts w:hint="eastAsia"/>
          <w:lang w:val="en-US" w:eastAsia="zh-CN"/>
        </w:rPr>
        <w:t>参考NB/T 10783-2021，单位集热面积日节能量：</w:t>
      </w:r>
    </w:p>
    <w:p w14:paraId="2BF30591">
      <w:pPr>
        <w:pStyle w:val="21"/>
        <w:bidi w:val="0"/>
        <w:rPr>
          <w:rFonts w:hint="eastAsia" w:hAnsi="Cambria Math" w:cs="Times New Roman"/>
          <w:i w:val="0"/>
          <w:iCs w:val="0"/>
          <w:szCs w:val="22"/>
          <w:lang w:val="en-US" w:eastAsia="zh-CN"/>
        </w:rPr>
      </w:pPr>
      <m:oMathPara>
        <m:oMath>
          <m:eqArr>
            <m:eqArrPr>
              <m:maxDist m:val="1"/>
              <m:ctrlPr>
                <w:rPr>
                  <w:rFonts w:hint="default" w:ascii="Cambria Math" w:hAnsi="Cambria Math"/>
                  <w:lang w:val="en-US" w:eastAsia="zh-CN"/>
                </w:rPr>
              </m:ctrlPr>
            </m:eqArrPr>
            <m:e>
              <m:sSub>
                <m:sSubPr>
                  <m:ctrlPr>
                    <w:rPr>
                      <w:rFonts w:ascii="Cambria Math" w:hAnsi="Cambria Math"/>
                      <w:i/>
                      <w:iCs/>
                      <w:lang w:val="en-US"/>
                    </w:rPr>
                  </m:ctrlPr>
                </m:sSubPr>
                <m:e>
                  <m:r>
                    <m:rPr/>
                    <w:rPr>
                      <w:rFonts w:hint="default" w:ascii="Times New Roman" w:hAnsi="Times New Roman"/>
                      <w:lang w:val="en-US" w:eastAsia="zh-CN"/>
                    </w:rPr>
                    <m:t>Q</m:t>
                  </m:r>
                  <m:ctrlPr>
                    <w:rPr>
                      <w:rFonts w:ascii="Cambria Math" w:hAnsi="Cambria Math"/>
                      <w:i/>
                      <w:iCs/>
                      <w:lang w:val="en-US"/>
                    </w:rPr>
                  </m:ctrlPr>
                </m:e>
                <m:sub>
                  <m:r>
                    <m:rPr/>
                    <w:rPr>
                      <w:rFonts w:hint="default" w:ascii="Times New Roman" w:hAnsi="Times New Roman"/>
                      <w:lang w:val="en-US" w:eastAsia="zh-CN"/>
                    </w:rPr>
                    <m:t>d</m:t>
                  </m:r>
                  <m:ctrlPr>
                    <w:rPr>
                      <w:rFonts w:ascii="Cambria Math" w:hAnsi="Cambria Math"/>
                      <w:i/>
                      <w:iCs/>
                      <w:lang w:val="en-US"/>
                    </w:rPr>
                  </m:ctrlPr>
                </m:sub>
              </m:sSub>
              <m:r>
                <m:rPr/>
                <w:rPr>
                  <w:rFonts w:hint="default" w:ascii="Times New Roman" w:hAnsi="Times New Roman"/>
                  <w:lang w:val="en-US" w:eastAsia="zh-CN"/>
                </w:rPr>
                <m:t>=</m:t>
              </m:r>
              <m:f>
                <m:fPr>
                  <m:ctrlPr>
                    <w:rPr>
                      <w:rFonts w:hint="default" w:ascii="Cambria Math" w:hAnsi="Cambria Math"/>
                      <w:i/>
                      <w:iCs/>
                      <w:lang w:val="en-US" w:eastAsia="zh-CN"/>
                    </w:rPr>
                  </m:ctrlPr>
                </m:fPr>
                <m:num>
                  <m:sSub>
                    <m:sSubPr>
                      <m:ctrlPr>
                        <w:rPr>
                          <w:rFonts w:hint="default" w:ascii="Cambria Math" w:hAnsi="Cambria Math"/>
                          <w:i/>
                          <w:iCs/>
                          <w:lang w:val="en-US" w:eastAsia="zh-CN"/>
                        </w:rPr>
                      </m:ctrlPr>
                    </m:sSubPr>
                    <m:e>
                      <m:r>
                        <m:rPr/>
                        <w:rPr>
                          <w:rFonts w:hint="default" w:ascii="Times New Roman" w:hAnsi="Times New Roman"/>
                          <w:lang w:val="en-US" w:eastAsia="zh-CN"/>
                        </w:rPr>
                        <m:t>Q</m:t>
                      </m:r>
                      <m:ctrlPr>
                        <w:rPr>
                          <w:rFonts w:hint="default" w:ascii="Cambria Math" w:hAnsi="Cambria Math"/>
                          <w:i/>
                          <w:iCs/>
                          <w:lang w:val="en-US" w:eastAsia="zh-CN"/>
                        </w:rPr>
                      </m:ctrlPr>
                    </m:e>
                    <m:sub>
                      <m:r>
                        <m:rPr/>
                        <w:rPr>
                          <w:rFonts w:hint="default" w:ascii="Times New Roman" w:hAnsi="Times New Roman"/>
                          <w:lang w:val="en-US" w:eastAsia="zh-CN"/>
                        </w:rPr>
                        <m:t>s</m:t>
                      </m:r>
                      <m:ctrlPr>
                        <w:rPr>
                          <w:rFonts w:hint="default" w:ascii="Cambria Math" w:hAnsi="Cambria Math"/>
                          <w:i/>
                          <w:iCs/>
                          <w:lang w:val="en-US" w:eastAsia="zh-CN"/>
                        </w:rPr>
                      </m:ctrlPr>
                    </m:sub>
                  </m:sSub>
                  <m:r>
                    <m:rPr/>
                    <w:rPr>
                      <w:rFonts w:hint="default" w:ascii="Times New Roman" w:hAnsi="Times New Roman"/>
                      <w:lang w:val="en-US" w:eastAsia="zh-CN"/>
                    </w:rPr>
                    <m:t>−</m:t>
                  </m:r>
                  <m:sSub>
                    <m:sSubPr>
                      <m:ctrlPr>
                        <w:rPr>
                          <w:rFonts w:hint="default" w:ascii="Cambria Math" w:hAnsi="Cambria Math"/>
                          <w:i/>
                          <w:iCs/>
                          <w:lang w:val="en-US" w:eastAsia="zh-CN"/>
                        </w:rPr>
                      </m:ctrlPr>
                    </m:sSubPr>
                    <m:e>
                      <m:r>
                        <m:rPr/>
                        <w:rPr>
                          <w:rFonts w:hint="default" w:ascii="Times New Roman" w:hAnsi="Times New Roman"/>
                          <w:lang w:val="en-US" w:eastAsia="zh-CN"/>
                        </w:rPr>
                        <m:t>Q</m:t>
                      </m:r>
                      <m:ctrlPr>
                        <w:rPr>
                          <w:rFonts w:hint="default" w:ascii="Cambria Math" w:hAnsi="Cambria Math"/>
                          <w:i/>
                          <w:iCs/>
                          <w:lang w:val="en-US" w:eastAsia="zh-CN"/>
                        </w:rPr>
                      </m:ctrlPr>
                    </m:e>
                    <m:sub>
                      <m:r>
                        <m:rPr/>
                        <w:rPr>
                          <w:rFonts w:hint="default" w:ascii="Times New Roman" w:hAnsi="Times New Roman"/>
                          <w:lang w:val="en-US" w:eastAsia="zh-CN"/>
                        </w:rPr>
                        <m:t>c</m:t>
                      </m:r>
                      <m:ctrlPr>
                        <w:rPr>
                          <w:rFonts w:hint="default" w:ascii="Cambria Math" w:hAnsi="Cambria Math"/>
                          <w:i/>
                          <w:iCs/>
                          <w:lang w:val="en-US" w:eastAsia="zh-CN"/>
                        </w:rPr>
                      </m:ctrlPr>
                    </m:sub>
                  </m:sSub>
                  <m:ctrlPr>
                    <w:rPr>
                      <w:rFonts w:hint="default" w:ascii="Cambria Math" w:hAnsi="Cambria Math"/>
                      <w:i/>
                      <w:iCs/>
                      <w:lang w:val="en-US" w:eastAsia="zh-CN"/>
                    </w:rPr>
                  </m:ctrlPr>
                </m:num>
                <m:den>
                  <m:r>
                    <m:rPr/>
                    <w:rPr>
                      <w:rFonts w:hint="default" w:ascii="Times New Roman" w:hAnsi="Times New Roman"/>
                      <w:lang w:val="en-US" w:eastAsia="zh-CN"/>
                    </w:rPr>
                    <m:t>q</m:t>
                  </m:r>
                  <m:r>
                    <m:rPr/>
                    <w:rPr>
                      <w:rFonts w:hint="default" w:ascii="Cambria Math" w:hAnsi="Cambria Math" w:cs="Calibri"/>
                      <w:lang w:val="en-US" w:eastAsia="zh-CN"/>
                    </w:rPr>
                    <m:t>·</m:t>
                  </m:r>
                  <m:sSub>
                    <m:sSubPr>
                      <m:ctrlPr>
                        <w:rPr>
                          <w:rFonts w:ascii="Cambria Math" w:hAnsi="Cambria Math"/>
                          <w:b w:val="0"/>
                          <w:i/>
                          <w:iCs/>
                          <w:lang w:val="en-US"/>
                        </w:rPr>
                      </m:ctrlPr>
                    </m:sSubPr>
                    <m:e>
                      <m:r>
                        <m:rPr/>
                        <w:rPr>
                          <w:rFonts w:hint="default" w:ascii="Cambria Math" w:hAnsi="Cambria Math"/>
                          <w:lang w:val="en-US"/>
                        </w:rPr>
                        <m:t>η</m:t>
                      </m:r>
                      <m:ctrlPr>
                        <w:rPr>
                          <w:rFonts w:ascii="Cambria Math" w:hAnsi="Cambria Math"/>
                          <w:b w:val="0"/>
                          <w:i/>
                          <w:iCs/>
                          <w:lang w:val="en-US"/>
                        </w:rPr>
                      </m:ctrlPr>
                    </m:e>
                    <m:sub>
                      <m:r>
                        <m:rPr/>
                        <w:rPr>
                          <w:rFonts w:hint="default" w:ascii="Times New Roman" w:hAnsi="Times New Roman"/>
                          <w:lang w:val="en-US" w:eastAsia="zh-CN"/>
                        </w:rPr>
                        <m:t>c</m:t>
                      </m:r>
                      <m:ctrlPr>
                        <w:rPr>
                          <w:rFonts w:ascii="Cambria Math" w:hAnsi="Cambria Math"/>
                          <w:b w:val="0"/>
                          <w:i/>
                          <w:iCs/>
                          <w:lang w:val="en-US"/>
                        </w:rPr>
                      </m:ctrlPr>
                    </m:sub>
                  </m:sSub>
                  <m:r>
                    <m:rPr/>
                    <w:rPr>
                      <w:rFonts w:hint="default" w:ascii="Cambria Math" w:hAnsi="Cambria Math" w:cs="Calibri"/>
                      <w:lang w:val="en-US"/>
                    </w:rPr>
                    <m:t>·</m:t>
                  </m:r>
                  <m:sSub>
                    <m:sSubPr>
                      <m:ctrlPr>
                        <w:rPr>
                          <w:rFonts w:ascii="Cambria Math" w:hAnsi="Cambria Math"/>
                          <w:i/>
                          <w:iCs/>
                          <w:lang w:val="en-US"/>
                        </w:rPr>
                      </m:ctrlPr>
                    </m:sSubPr>
                    <m:e>
                      <m:r>
                        <m:rPr/>
                        <w:rPr>
                          <w:rFonts w:hint="default" w:ascii="Times New Roman" w:hAnsi="Times New Roman"/>
                          <w:lang w:val="en-US" w:eastAsia="zh-CN"/>
                        </w:rPr>
                        <m:t>A</m:t>
                      </m:r>
                      <m:ctrlPr>
                        <w:rPr>
                          <w:rFonts w:ascii="Cambria Math" w:hAnsi="Cambria Math"/>
                          <w:i/>
                          <w:iCs/>
                          <w:lang w:val="en-US"/>
                        </w:rPr>
                      </m:ctrlPr>
                    </m:e>
                    <m:sub>
                      <m:r>
                        <m:rPr/>
                        <w:rPr>
                          <w:rFonts w:hint="default" w:ascii="Times New Roman" w:hAnsi="Times New Roman"/>
                          <w:lang w:val="en-US" w:eastAsia="zh-CN"/>
                        </w:rPr>
                        <m:t>c</m:t>
                      </m:r>
                      <m:ctrlPr>
                        <w:rPr>
                          <w:rFonts w:ascii="Cambria Math" w:hAnsi="Cambria Math"/>
                          <w:i/>
                          <w:iCs/>
                          <w:lang w:val="en-US"/>
                        </w:rPr>
                      </m:ctrlPr>
                    </m:sub>
                  </m:sSub>
                  <m:ctrlPr>
                    <w:rPr>
                      <w:rFonts w:hint="default" w:ascii="Cambria Math" w:hAnsi="Cambria Math"/>
                      <w:i/>
                      <w:iCs/>
                      <w:lang w:val="en-US" w:eastAsia="zh-CN"/>
                    </w:rPr>
                  </m:ctrlPr>
                </m:den>
              </m:f>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2</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5B67BB31">
      <w:pPr>
        <w:bidi w:val="0"/>
        <w:rPr>
          <w:rFonts w:hint="eastAsia"/>
          <w:lang w:val="en-US" w:eastAsia="zh-CN"/>
        </w:rPr>
      </w:pPr>
      <w:r>
        <w:rPr>
          <w:rFonts w:hint="eastAsia"/>
        </w:rPr>
        <w:t>式中</w:t>
      </w:r>
      <m:oMath>
        <m:sSub>
          <m:sSubPr>
            <m:ctrlPr>
              <w:rPr>
                <w:rFonts w:ascii="Cambria Math" w:hAnsi="Cambria Math"/>
                <w:lang w:val="en-US"/>
              </w:rPr>
            </m:ctrlPr>
          </m:sSubPr>
          <m:e>
            <m:r>
              <m:rPr>
                <m:sty m:val="p"/>
              </m:rPr>
              <w:rPr>
                <w:rFonts w:hint="default" w:ascii="Times New Roman" w:hAnsi="Times New Roman"/>
                <w:lang w:val="en-US" w:eastAsia="zh-CN"/>
              </w:rPr>
              <m:t>Q</m:t>
            </m:r>
            <m:ctrlPr>
              <w:rPr>
                <w:rFonts w:ascii="Cambria Math" w:hAnsi="Cambria Math"/>
                <w:lang w:val="en-US"/>
              </w:rPr>
            </m:ctrlPr>
          </m:e>
          <m:sub>
            <m:r>
              <m:rPr>
                <m:sty m:val="p"/>
              </m:rPr>
              <w:rPr>
                <w:rFonts w:hint="default" w:ascii="Times New Roman" w:hAnsi="Times New Roman"/>
                <w:lang w:val="en-US" w:eastAsia="zh-CN"/>
              </w:rPr>
              <m:t>d</m:t>
            </m:r>
            <m:ctrlPr>
              <w:rPr>
                <w:rFonts w:ascii="Cambria Math" w:hAnsi="Cambria Math"/>
                <w:lang w:val="en-US"/>
              </w:rPr>
            </m:ctrlPr>
          </m:sub>
        </m:sSub>
      </m:oMath>
      <w:r>
        <w:rPr>
          <w:rFonts w:hint="eastAsia" w:hAnsi="Cambria Math"/>
          <w:i w:val="0"/>
          <w:lang w:val="en-US" w:eastAsia="zh-CN"/>
        </w:rPr>
        <w:t>为</w:t>
      </w:r>
      <w:r>
        <w:rPr>
          <w:rFonts w:hint="eastAsia"/>
          <w:lang w:val="en-US" w:eastAsia="zh-CN"/>
        </w:rPr>
        <w:t>单位集热面积日节能量，kW</w:t>
      </w:r>
      <w:r>
        <w:rPr>
          <w:rFonts w:hint="default" w:ascii="Calibri" w:hAnsi="Calibri" w:cs="Calibri"/>
          <w:lang w:val="en-US" w:eastAsia="zh-CN"/>
        </w:rPr>
        <w:t>·</w:t>
      </w:r>
      <w:r>
        <w:rPr>
          <w:rFonts w:hint="eastAsia"/>
          <w:lang w:val="en-US" w:eastAsia="zh-CN"/>
        </w:rPr>
        <w:t>h/（m</w:t>
      </w:r>
      <w:r>
        <w:rPr>
          <w:rFonts w:hint="eastAsia"/>
          <w:vertAlign w:val="superscript"/>
          <w:lang w:val="en-US" w:eastAsia="zh-CN"/>
        </w:rPr>
        <w:t>2</w:t>
      </w:r>
      <w:r>
        <w:rPr>
          <w:rFonts w:hint="default"/>
          <w:lang w:val="en-US" w:eastAsia="zh-CN"/>
        </w:rPr>
        <w:t>·</w:t>
      </w:r>
      <w:r>
        <w:rPr>
          <w:rFonts w:hint="eastAsia"/>
          <w:lang w:val="en-US" w:eastAsia="zh-CN"/>
        </w:rPr>
        <w:t>d）；</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default" w:ascii="Cambria Math" w:hAnsi="Cambria Math"/>
                <w:lang w:val="en-US" w:eastAsia="zh-CN"/>
              </w:rPr>
            </m:ctrlPr>
          </m:e>
          <m:sub>
            <m:r>
              <m:rPr>
                <m:sty m:val="p"/>
              </m:rPr>
              <w:rPr>
                <w:rFonts w:hint="default" w:ascii="Times New Roman" w:hAnsi="Times New Roman"/>
                <w:lang w:val="en-US" w:eastAsia="zh-CN"/>
              </w:rPr>
              <m:t>s</m:t>
            </m:r>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太阳能热水系统日有用得热量，MJ/d；</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default" w:ascii="Cambria Math" w:hAnsi="Cambria Math"/>
                <w:lang w:val="en-US" w:eastAsia="zh-CN"/>
              </w:rPr>
            </m:ctrlPr>
          </m:e>
          <m:sub>
            <m:r>
              <m:rPr>
                <m:sty m:val="p"/>
              </m:rPr>
              <w:rPr>
                <w:rFonts w:hint="default" w:ascii="Times New Roman" w:hAnsi="Times New Roman"/>
                <w:lang w:val="en-US" w:eastAsia="zh-CN"/>
              </w:rPr>
              <m:t>c</m:t>
            </m:r>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辅助能源消耗量，MJ/d；q为电的热值，3.6 MJ/（kW</w:t>
      </w:r>
      <w:r>
        <w:rPr>
          <w:rFonts w:hint="default" w:ascii="Calibri" w:hAnsi="Calibri" w:cs="Calibri"/>
          <w:lang w:val="en-US" w:eastAsia="zh-CN"/>
        </w:rPr>
        <w:t>·</w:t>
      </w:r>
      <w:r>
        <w:rPr>
          <w:rFonts w:hint="eastAsia"/>
          <w:lang w:val="en-US" w:eastAsia="zh-CN"/>
        </w:rPr>
        <w:t>h）；</w:t>
      </w:r>
      <m:oMath>
        <m:sSub>
          <m:sSubPr>
            <m:ctrlPr>
              <w:rPr>
                <w:rFonts w:ascii="Cambria Math" w:hAnsi="Cambria Math"/>
                <w:b w:val="0"/>
                <w:lang w:val="en-US"/>
              </w:rPr>
            </m:ctrlPr>
          </m:sSubPr>
          <m:e>
            <m:r>
              <m:rPr>
                <m:sty m:val="p"/>
              </m:rPr>
              <w:rPr>
                <w:rFonts w:ascii="Cambria Math" w:hAnsi="Cambria Math"/>
                <w:lang w:val="en-US"/>
              </w:rPr>
              <m:t>η</m:t>
            </m:r>
            <m:ctrlPr>
              <w:rPr>
                <w:rFonts w:ascii="Times New Roman" w:hAnsi="Times New Roman"/>
                <w:b w:val="0"/>
                <w:i w:val="0"/>
                <w:lang w:val="en-US"/>
              </w:rPr>
            </m:ctrlPr>
          </m:e>
          <m:sub>
            <m:r>
              <m:rPr>
                <m:sty m:val="p"/>
              </m:rPr>
              <w:rPr>
                <w:rFonts w:hint="eastAsia"/>
                <w:lang w:val="en-US" w:eastAsia="zh-CN"/>
              </w:rPr>
              <m:t>c</m:t>
            </m:r>
            <m:ctrlPr>
              <w:rPr>
                <w:rFonts w:ascii="Times New Roman" w:hAnsi="Times New Roman"/>
                <w:b w:val="0"/>
                <w:i w:val="0"/>
                <w:lang w:val="en-US"/>
              </w:rPr>
            </m:ctrlPr>
          </m:sub>
        </m:sSub>
      </m:oMath>
      <w:r>
        <w:rPr>
          <w:rFonts w:hint="eastAsia"/>
          <w:b w:val="0"/>
          <w:i w:val="0"/>
          <w:lang w:val="en-US" w:eastAsia="zh-CN"/>
        </w:rPr>
        <w:t>为</w:t>
      </w:r>
      <w:r>
        <w:rPr>
          <w:rFonts w:hint="eastAsia"/>
          <w:lang w:val="en-US" w:eastAsia="zh-CN"/>
        </w:rPr>
        <w:t>电的运行效率，0.9；</w:t>
      </w:r>
      <m:oMath>
        <m:sSub>
          <m:sSubPr>
            <m:ctrlPr>
              <w:rPr>
                <w:rFonts w:ascii="Cambria Math" w:hAnsi="Cambria Math"/>
                <w:lang w:val="en-US"/>
              </w:rPr>
            </m:ctrlPr>
          </m:sSubPr>
          <m:e>
            <m:r>
              <m:rPr>
                <m:sty m:val="p"/>
              </m:rPr>
              <w:rPr>
                <w:rFonts w:hint="default" w:ascii="Times New Roman" w:hAnsi="Times New Roman"/>
                <w:lang w:val="en-US" w:eastAsia="zh-CN"/>
              </w:rPr>
              <m:t>A</m:t>
            </m:r>
            <m:ctrlPr>
              <w:rPr>
                <w:rFonts w:ascii="Cambria Math" w:hAnsi="Cambria Math"/>
                <w:lang w:val="en-US"/>
              </w:rPr>
            </m:ctrlPr>
          </m:e>
          <m:sub>
            <m:r>
              <m:rPr>
                <m:sty m:val="p"/>
              </m:rPr>
              <w:rPr>
                <w:rFonts w:hint="default" w:ascii="Times New Roman" w:hAnsi="Times New Roman"/>
                <w:lang w:val="en-US" w:eastAsia="zh-CN"/>
              </w:rPr>
              <m:t>c</m:t>
            </m:r>
            <m:ctrlPr>
              <w:rPr>
                <w:rFonts w:ascii="Cambria Math" w:hAnsi="Cambria Math"/>
                <w:lang w:val="en-US"/>
              </w:rPr>
            </m:ctrlPr>
          </m:sub>
        </m:sSub>
      </m:oMath>
      <w:r>
        <w:rPr>
          <w:rFonts w:hint="eastAsia" w:hAnsi="Cambria Math"/>
          <w:i w:val="0"/>
          <w:lang w:val="en-US" w:eastAsia="zh-CN"/>
        </w:rPr>
        <w:t>为</w:t>
      </w:r>
      <w:r>
        <w:rPr>
          <w:rFonts w:hint="eastAsia"/>
          <w:lang w:val="en-US" w:eastAsia="zh-CN"/>
        </w:rPr>
        <w:t>集热器轮廓采光面积，48 m</w:t>
      </w:r>
      <w:r>
        <w:rPr>
          <w:rFonts w:hint="eastAsia"/>
          <w:vertAlign w:val="superscript"/>
          <w:lang w:val="en-US" w:eastAsia="zh-CN"/>
        </w:rPr>
        <w:t>2</w:t>
      </w:r>
      <w:r>
        <w:rPr>
          <w:rFonts w:hint="eastAsia"/>
          <w:lang w:val="en-US" w:eastAsia="zh-CN"/>
        </w:rPr>
        <w:t>。</w:t>
      </w:r>
    </w:p>
    <w:p w14:paraId="124FE489">
      <w:pPr>
        <w:bidi w:val="0"/>
        <w:rPr>
          <w:rFonts w:hint="eastAsia"/>
          <w:lang w:val="en-US" w:eastAsia="zh-CN"/>
        </w:rPr>
      </w:pPr>
      <w:r>
        <w:rPr>
          <w:rFonts w:hint="default"/>
          <w:lang w:val="en-US" w:eastAsia="zh-CN"/>
        </w:rPr>
        <w:t>单位集热面积年节能量</w:t>
      </w:r>
      <w:r>
        <w:rPr>
          <w:rFonts w:hint="eastAsia"/>
          <w:lang w:val="en-US" w:eastAsia="zh-CN"/>
        </w:rPr>
        <w:t>：</w:t>
      </w:r>
    </w:p>
    <w:p w14:paraId="7DB3DFAD">
      <w:pPr>
        <w:pStyle w:val="21"/>
        <w:bidi w:val="0"/>
        <w:rPr>
          <w:rFonts w:hint="eastAsia" w:cs="Times New Roman"/>
          <w:i w:val="0"/>
          <w:szCs w:val="22"/>
          <w:lang w:val="en-US" w:eastAsia="zh-CN"/>
        </w:rPr>
      </w:pPr>
      <m:oMathPara>
        <m:oMathParaPr>
          <m:jc m:val="center"/>
        </m:oMathParaPr>
        <m:oMath>
          <m:eqArr>
            <m:eqArrPr>
              <m:maxDist m:val="1"/>
              <m:ctrlPr>
                <w:rPr>
                  <w:rFonts w:hint="default" w:ascii="Cambria Math" w:hAnsi="Cambria Math"/>
                  <w:lang w:val="en-US" w:eastAsia="zh-CN"/>
                </w:rPr>
              </m:ctrlPr>
            </m:eqArrPr>
            <m:e>
              <m:sSub>
                <m:sSubPr>
                  <m:ctrlPr>
                    <w:rPr>
                      <w:rFonts w:ascii="Cambria Math" w:hAnsi="Cambria Math"/>
                      <w:i/>
                      <w:iCs/>
                      <w:lang w:val="en-US"/>
                    </w:rPr>
                  </m:ctrlPr>
                </m:sSubPr>
                <m:e>
                  <m:r>
                    <m:rPr/>
                    <w:rPr>
                      <w:rFonts w:hint="default" w:ascii="Times New Roman" w:hAnsi="Times New Roman"/>
                      <w:lang w:val="en-US" w:eastAsia="zh-CN"/>
                    </w:rPr>
                    <m:t>Q</m:t>
                  </m:r>
                  <m:ctrlPr>
                    <w:rPr>
                      <w:rFonts w:ascii="Cambria Math" w:hAnsi="Cambria Math"/>
                      <w:i/>
                      <w:iCs/>
                      <w:lang w:val="en-US"/>
                    </w:rPr>
                  </m:ctrlPr>
                </m:e>
                <m:sub>
                  <m:r>
                    <m:rPr/>
                    <w:rPr>
                      <w:rFonts w:hint="default" w:ascii="Times New Roman" w:hAnsi="Times New Roman"/>
                      <w:lang w:val="en-US" w:eastAsia="zh-CN"/>
                    </w:rPr>
                    <m:t>a</m:t>
                  </m:r>
                  <m:ctrlPr>
                    <w:rPr>
                      <w:rFonts w:ascii="Cambria Math" w:hAnsi="Cambria Math"/>
                      <w:i/>
                      <w:iCs/>
                      <w:lang w:val="en-US"/>
                    </w:rPr>
                  </m:ctrlPr>
                </m:sub>
              </m:sSub>
              <m:r>
                <m:rPr/>
                <w:rPr>
                  <w:rFonts w:hint="default" w:ascii="Times New Roman" w:hAnsi="Times New Roman"/>
                  <w:lang w:val="en-US" w:eastAsia="zh-CN"/>
                </w:rPr>
                <m:t>=</m:t>
              </m:r>
              <m:sSub>
                <m:sSubPr>
                  <m:ctrlPr>
                    <w:rPr>
                      <w:rFonts w:ascii="Cambria Math" w:hAnsi="Cambria Math"/>
                      <w:i/>
                      <w:iCs/>
                      <w:lang w:val="en-US"/>
                    </w:rPr>
                  </m:ctrlPr>
                </m:sSubPr>
                <m:e>
                  <m:r>
                    <m:rPr/>
                    <w:rPr>
                      <w:rFonts w:hint="default" w:ascii="Times New Roman" w:hAnsi="Times New Roman"/>
                      <w:lang w:val="en-US" w:eastAsia="zh-CN"/>
                    </w:rPr>
                    <m:t>Q</m:t>
                  </m:r>
                  <m:ctrlPr>
                    <w:rPr>
                      <w:rFonts w:ascii="Cambria Math" w:hAnsi="Cambria Math"/>
                      <w:i/>
                      <w:iCs/>
                      <w:lang w:val="en-US"/>
                    </w:rPr>
                  </m:ctrlPr>
                </m:e>
                <m:sub>
                  <m:r>
                    <m:rPr/>
                    <w:rPr>
                      <w:rFonts w:hint="default" w:ascii="Times New Roman" w:hAnsi="Times New Roman"/>
                      <w:lang w:val="en-US" w:eastAsia="zh-CN"/>
                    </w:rPr>
                    <m:t>d</m:t>
                  </m:r>
                  <m:ctrlPr>
                    <w:rPr>
                      <w:rFonts w:ascii="Cambria Math" w:hAnsi="Cambria Math"/>
                      <w:i/>
                      <w:iCs/>
                      <w:lang w:val="en-US"/>
                    </w:rPr>
                  </m:ctrlPr>
                </m:sub>
              </m:sSub>
              <m:r>
                <m:rPr/>
                <w:rPr>
                  <w:rFonts w:hint="default" w:ascii="Cambria Math" w:hAnsi="Cambria Math" w:cs="Calibri"/>
                  <w:lang w:val="en-US"/>
                </w:rPr>
                <m:t>·</m:t>
              </m:r>
              <m:r>
                <m:rPr/>
                <w:rPr>
                  <w:rFonts w:hint="default" w:ascii="Times New Roman" w:hAnsi="Times New Roman"/>
                  <w:lang w:val="en-US" w:eastAsia="zh-CN"/>
                </w:rPr>
                <m:t>D</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3</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16377B39">
      <w:pPr>
        <w:bidi w:val="0"/>
        <w:rPr>
          <w:rFonts w:hint="eastAsia"/>
          <w:lang w:val="en-US" w:eastAsia="zh-CN"/>
        </w:rPr>
      </w:pPr>
      <w:r>
        <w:rPr>
          <w:rFonts w:hint="eastAsia"/>
        </w:rPr>
        <w:t>式中</w:t>
      </w:r>
      <m:oMath>
        <m:sSub>
          <m:sSubPr>
            <m:ctrlPr>
              <w:rPr>
                <w:rFonts w:ascii="Cambria Math" w:hAnsi="Cambria Math"/>
                <w:lang w:val="en-US"/>
              </w:rPr>
            </m:ctrlPr>
          </m:sSubPr>
          <m:e>
            <m:r>
              <m:rPr>
                <m:sty m:val="p"/>
              </m:rPr>
              <w:rPr>
                <w:rFonts w:hint="default" w:ascii="Times New Roman" w:hAnsi="Times New Roman"/>
                <w:lang w:val="en-US" w:eastAsia="zh-CN"/>
              </w:rPr>
              <m:t>Q</m:t>
            </m:r>
            <m:ctrlPr>
              <w:rPr>
                <w:rFonts w:ascii="Cambria Math" w:hAnsi="Cambria Math"/>
                <w:lang w:val="en-US"/>
              </w:rPr>
            </m:ctrlPr>
          </m:e>
          <m:sub>
            <m:r>
              <m:rPr>
                <m:sty m:val="p"/>
              </m:rPr>
              <w:rPr>
                <w:rFonts w:hint="default" w:ascii="Times New Roman" w:hAnsi="Times New Roman"/>
                <w:lang w:val="en-US" w:eastAsia="zh-CN"/>
              </w:rPr>
              <m:t>a</m:t>
            </m:r>
            <m:ctrlPr>
              <w:rPr>
                <w:rFonts w:ascii="Cambria Math" w:hAnsi="Cambria Math"/>
                <w:lang w:val="en-US"/>
              </w:rPr>
            </m:ctrlPr>
          </m:sub>
        </m:sSub>
      </m:oMath>
      <w:r>
        <w:rPr>
          <w:rFonts w:hint="eastAsia" w:hAnsi="Cambria Math"/>
          <w:i w:val="0"/>
          <w:lang w:val="en-US" w:eastAsia="zh-CN"/>
        </w:rPr>
        <w:t>为</w:t>
      </w:r>
      <w:r>
        <w:rPr>
          <w:rFonts w:hint="default"/>
          <w:lang w:val="en-US" w:eastAsia="zh-CN"/>
        </w:rPr>
        <w:t>单位集热面积年节能量</w:t>
      </w:r>
      <w:r>
        <w:rPr>
          <w:rFonts w:hint="eastAsia"/>
          <w:lang w:val="en-US" w:eastAsia="zh-CN"/>
        </w:rPr>
        <w:t>，kW</w:t>
      </w:r>
      <w:r>
        <w:rPr>
          <w:rFonts w:hint="default" w:ascii="Calibri" w:hAnsi="Calibri" w:cs="Calibri"/>
          <w:lang w:val="en-US" w:eastAsia="zh-CN"/>
        </w:rPr>
        <w:t>·</w:t>
      </w:r>
      <w:r>
        <w:rPr>
          <w:rFonts w:hint="eastAsia"/>
          <w:lang w:val="en-US" w:eastAsia="zh-CN"/>
        </w:rPr>
        <w:t>h/（m</w:t>
      </w:r>
      <w:r>
        <w:rPr>
          <w:rFonts w:hint="eastAsia"/>
          <w:vertAlign w:val="superscript"/>
          <w:lang w:val="en-US" w:eastAsia="zh-CN"/>
        </w:rPr>
        <w:t>2</w:t>
      </w:r>
      <w:r>
        <w:rPr>
          <w:rFonts w:hint="default"/>
          <w:lang w:val="en-US" w:eastAsia="zh-CN"/>
        </w:rPr>
        <w:t>·</w:t>
      </w:r>
      <w:r>
        <w:rPr>
          <w:rFonts w:hint="eastAsia"/>
          <w:lang w:val="en-US" w:eastAsia="zh-CN"/>
        </w:rPr>
        <w:t>a）；D为年有效利用天数，d/a。</w:t>
      </w:r>
    </w:p>
    <w:p w14:paraId="7BB5970E">
      <w:pPr>
        <w:bidi w:val="0"/>
        <w:rPr>
          <w:rFonts w:hint="eastAsia"/>
          <w:lang w:val="en-US" w:eastAsia="zh-CN"/>
        </w:rPr>
      </w:pPr>
      <w:r>
        <w:rPr>
          <w:rFonts w:hint="default"/>
          <w:lang w:val="en-US" w:eastAsia="zh-CN"/>
        </w:rPr>
        <w:t>单位集热面积使用寿命期节能量</w:t>
      </w:r>
      <w:r>
        <w:rPr>
          <w:rFonts w:hint="eastAsia"/>
          <w:lang w:val="en-US" w:eastAsia="zh-CN"/>
        </w:rPr>
        <w:t>：</w:t>
      </w:r>
    </w:p>
    <w:p w14:paraId="0CACCCBE">
      <w:pPr>
        <w:pStyle w:val="21"/>
        <w:bidi w:val="0"/>
        <w:rPr>
          <w:rFonts w:hint="eastAsia" w:hAnsi="Cambria Math" w:cs="Times New Roman"/>
          <w:i w:val="0"/>
          <w:iCs w:val="0"/>
          <w:szCs w:val="22"/>
          <w:lang w:val="en-US" w:eastAsia="zh-CN"/>
        </w:rPr>
      </w:pPr>
      <m:oMathPara>
        <m:oMathParaPr>
          <m:jc m:val="center"/>
        </m:oMathParaPr>
        <m:oMath>
          <m:eqArr>
            <m:eqArrPr>
              <m:maxDist m:val="1"/>
              <m:ctrlPr>
                <w:rPr>
                  <w:rFonts w:hint="eastAsia" w:ascii="Cambria Math" w:hAnsi="Cambria Math"/>
                  <w:lang w:val="en-US" w:eastAsia="zh-CN"/>
                </w:rPr>
              </m:ctrlPr>
            </m:eqArrPr>
            <m:e>
              <m:sSub>
                <m:sSubPr>
                  <m:ctrlPr>
                    <w:rPr>
                      <w:rFonts w:ascii="Cambria Math" w:hAnsi="Cambria Math"/>
                      <w:i/>
                      <w:iCs/>
                      <w:lang w:val="en-US"/>
                    </w:rPr>
                  </m:ctrlPr>
                </m:sSubPr>
                <m:e>
                  <m:r>
                    <m:rPr/>
                    <w:rPr>
                      <w:rFonts w:hint="default" w:ascii="Times New Roman" w:hAnsi="Times New Roman"/>
                      <w:lang w:val="en-US" w:eastAsia="zh-CN"/>
                    </w:rPr>
                    <m:t>Q</m:t>
                  </m:r>
                  <m:ctrlPr>
                    <w:rPr>
                      <w:rFonts w:ascii="Cambria Math" w:hAnsi="Cambria Math"/>
                      <w:i/>
                      <w:iCs/>
                      <w:lang w:val="en-US"/>
                    </w:rPr>
                  </m:ctrlPr>
                </m:e>
                <m:sub>
                  <m:r>
                    <m:rPr/>
                    <w:rPr>
                      <w:rFonts w:hint="default" w:ascii="Times New Roman" w:hAnsi="Times New Roman"/>
                      <w:lang w:val="en-US" w:eastAsia="zh-CN"/>
                    </w:rPr>
                    <m:t>1</m:t>
                  </m:r>
                  <m:ctrlPr>
                    <w:rPr>
                      <w:rFonts w:ascii="Cambria Math" w:hAnsi="Cambria Math"/>
                      <w:i/>
                      <w:iCs/>
                      <w:lang w:val="en-US"/>
                    </w:rPr>
                  </m:ctrlPr>
                </m:sub>
              </m:sSub>
              <m:r>
                <m:rPr/>
                <w:rPr>
                  <w:rFonts w:hint="default" w:ascii="Times New Roman" w:hAnsi="Times New Roman"/>
                  <w:lang w:val="en-US" w:eastAsia="zh-CN"/>
                </w:rPr>
                <m:t>=10×</m:t>
              </m:r>
              <m:sSub>
                <m:sSubPr>
                  <m:ctrlPr>
                    <w:rPr>
                      <w:rFonts w:ascii="Cambria Math" w:hAnsi="Cambria Math"/>
                      <w:i/>
                      <w:iCs/>
                      <w:lang w:val="en-US"/>
                    </w:rPr>
                  </m:ctrlPr>
                </m:sSubPr>
                <m:e>
                  <m:r>
                    <m:rPr/>
                    <w:rPr>
                      <w:rFonts w:hint="default" w:ascii="Times New Roman" w:hAnsi="Times New Roman"/>
                      <w:lang w:val="en-US" w:eastAsia="zh-CN"/>
                    </w:rPr>
                    <m:t>Q</m:t>
                  </m:r>
                  <m:ctrlPr>
                    <w:rPr>
                      <w:rFonts w:ascii="Cambria Math" w:hAnsi="Cambria Math"/>
                      <w:i/>
                      <w:iCs/>
                      <w:lang w:val="en-US"/>
                    </w:rPr>
                  </m:ctrlPr>
                </m:e>
                <m:sub>
                  <m:r>
                    <m:rPr/>
                    <w:rPr>
                      <w:rFonts w:hint="default" w:ascii="Times New Roman" w:hAnsi="Times New Roman"/>
                      <w:lang w:val="en-US" w:eastAsia="zh-CN"/>
                    </w:rPr>
                    <m:t>a</m:t>
                  </m:r>
                  <m:ctrlPr>
                    <w:rPr>
                      <w:rFonts w:ascii="Cambria Math" w:hAnsi="Cambria Math"/>
                      <w:i/>
                      <w:iCs/>
                      <w:lang w:val="en-US"/>
                    </w:rPr>
                  </m:ctrlPr>
                </m:sub>
              </m:sSub>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4</m:t>
              </m:r>
              <m:r>
                <m:rPr>
                  <m:sty m:val="p"/>
                </m:rPr>
                <w:rPr>
                  <w:rFonts w:hint="eastAsia" w:ascii="Times New Roman" w:hAnsi="Times New Roman"/>
                  <w:lang w:val="en-US" w:eastAsia="zh-CN"/>
                </w:rPr>
                <m:t>）</m:t>
              </m:r>
              <m:ctrlPr>
                <w:rPr>
                  <w:rFonts w:hint="eastAsia" w:ascii="Cambria Math" w:hAnsi="Cambria Math"/>
                  <w:lang w:val="en-US" w:eastAsia="zh-CN"/>
                </w:rPr>
              </m:ctrlPr>
            </m:e>
          </m:eqArr>
        </m:oMath>
      </m:oMathPara>
    </w:p>
    <w:p w14:paraId="53C0AD05">
      <w:pPr>
        <w:bidi w:val="0"/>
        <w:rPr>
          <w:rFonts w:hint="eastAsia"/>
          <w:lang w:val="en-US" w:eastAsia="zh-CN"/>
        </w:rPr>
      </w:pPr>
      <w:r>
        <w:rPr>
          <w:rFonts w:hint="eastAsia"/>
        </w:rPr>
        <w:t>式中</w:t>
      </w:r>
      <m:oMath>
        <m:sSub>
          <m:sSubPr>
            <m:ctrlPr>
              <w:rPr>
                <w:rFonts w:ascii="Cambria Math" w:hAnsi="Cambria Math"/>
                <w:lang w:val="en-US"/>
              </w:rPr>
            </m:ctrlPr>
          </m:sSubPr>
          <m:e>
            <m:r>
              <m:rPr>
                <m:sty m:val="p"/>
              </m:rPr>
              <w:rPr>
                <w:rFonts w:hint="default" w:ascii="Times New Roman" w:hAnsi="Times New Roman"/>
                <w:lang w:val="en-US" w:eastAsia="zh-CN"/>
              </w:rPr>
              <m:t>Q</m:t>
            </m:r>
            <m:ctrlPr>
              <w:rPr>
                <w:rFonts w:ascii="Cambria Math" w:hAnsi="Cambria Math"/>
                <w:lang w:val="en-US"/>
              </w:rPr>
            </m:ctrlPr>
          </m:e>
          <m:sub>
            <m:r>
              <m:rPr>
                <m:sty m:val="p"/>
              </m:rPr>
              <w:rPr>
                <w:rFonts w:hint="default" w:ascii="Times New Roman" w:hAnsi="Times New Roman"/>
                <w:lang w:val="en-US" w:eastAsia="zh-CN"/>
              </w:rPr>
              <m:t>1</m:t>
            </m:r>
            <m:ctrlPr>
              <w:rPr>
                <w:rFonts w:ascii="Cambria Math" w:hAnsi="Cambria Math"/>
                <w:lang w:val="en-US"/>
              </w:rPr>
            </m:ctrlPr>
          </m:sub>
        </m:sSub>
      </m:oMath>
      <w:r>
        <w:rPr>
          <w:rFonts w:hint="eastAsia" w:hAnsi="Cambria Math"/>
          <w:i w:val="0"/>
          <w:lang w:val="en-US" w:eastAsia="zh-CN"/>
        </w:rPr>
        <w:t>为</w:t>
      </w:r>
      <w:r>
        <w:rPr>
          <w:rFonts w:hint="default"/>
          <w:lang w:val="en-US" w:eastAsia="zh-CN"/>
        </w:rPr>
        <w:t>单位集热面积使用寿命期节能量</w:t>
      </w:r>
      <w:r>
        <w:rPr>
          <w:rFonts w:hint="eastAsia"/>
          <w:lang w:val="en-US" w:eastAsia="zh-CN"/>
        </w:rPr>
        <w:t>，kW</w:t>
      </w:r>
      <w:r>
        <w:rPr>
          <w:rFonts w:hint="default" w:ascii="Calibri" w:hAnsi="Calibri" w:cs="Calibri"/>
          <w:lang w:val="en-US" w:eastAsia="zh-CN"/>
        </w:rPr>
        <w:t>·</w:t>
      </w:r>
      <w:r>
        <w:rPr>
          <w:rFonts w:hint="eastAsia"/>
          <w:lang w:val="en-US" w:eastAsia="zh-CN"/>
        </w:rPr>
        <w:t>h/m</w:t>
      </w:r>
      <w:r>
        <w:rPr>
          <w:rFonts w:hint="eastAsia"/>
          <w:vertAlign w:val="superscript"/>
          <w:lang w:val="en-US" w:eastAsia="zh-CN"/>
        </w:rPr>
        <w:t>2</w:t>
      </w:r>
      <w:r>
        <w:rPr>
          <w:rFonts w:hint="eastAsia"/>
          <w:lang w:val="en-US" w:eastAsia="zh-CN"/>
        </w:rPr>
        <w:t>；10为系统设计使用寿命，a，按GB/T 19141-2011选取。</w:t>
      </w:r>
    </w:p>
    <w:p w14:paraId="4D60C2BE">
      <w:pPr>
        <w:bidi w:val="0"/>
        <w:rPr>
          <w:rFonts w:hint="eastAsia"/>
          <w:lang w:val="en-US" w:eastAsia="zh-CN"/>
        </w:rPr>
      </w:pPr>
      <w:r>
        <w:rPr>
          <w:rFonts w:hint="eastAsia"/>
          <w:lang w:val="en-US" w:eastAsia="zh-CN"/>
        </w:rPr>
        <w:t>CO</w:t>
      </w:r>
      <w:r>
        <w:rPr>
          <w:rFonts w:hint="eastAsia"/>
          <w:vertAlign w:val="subscript"/>
          <w:lang w:val="en-US" w:eastAsia="zh-CN"/>
        </w:rPr>
        <w:t>2</w:t>
      </w:r>
      <w:r>
        <w:rPr>
          <w:rFonts w:hint="eastAsia"/>
          <w:vertAlign w:val="baseline"/>
          <w:lang w:val="en-US" w:eastAsia="zh-CN"/>
        </w:rPr>
        <w:t>年</w:t>
      </w:r>
      <w:r>
        <w:rPr>
          <w:rFonts w:hint="eastAsia"/>
          <w:lang w:val="en-US" w:eastAsia="zh-CN"/>
        </w:rPr>
        <w:t>减排量：</w:t>
      </w:r>
    </w:p>
    <w:p w14:paraId="05B538AA">
      <w:pPr>
        <w:pStyle w:val="21"/>
        <w:bidi w:val="0"/>
        <w:rPr>
          <w:rFonts w:hint="eastAsia" w:hAnsi="Cambria Math" w:cs="Times New Roman"/>
          <w:i w:val="0"/>
          <w:iCs w:val="0"/>
          <w:szCs w:val="22"/>
          <w:lang w:val="en-US" w:eastAsia="zh-CN"/>
        </w:rPr>
      </w:pPr>
      <m:oMathPara>
        <m:oMath>
          <m:eqArr>
            <m:eqArrPr>
              <m:maxDist m:val="1"/>
              <m:ctrlPr>
                <w:rPr>
                  <w:rFonts w:hint="default" w:ascii="Cambria Math" w:hAnsi="Cambria Math"/>
                  <w:lang w:val="en-US" w:eastAsia="zh-CN"/>
                </w:rPr>
              </m:ctrlPr>
            </m:eqArrPr>
            <m:e>
              <m:sSub>
                <m:sSubPr>
                  <m:ctrlPr>
                    <w:rPr>
                      <w:rFonts w:ascii="Cambria Math" w:hAnsi="Cambria Math"/>
                      <w:i/>
                      <w:iCs/>
                      <w:lang w:val="en-US"/>
                    </w:rPr>
                  </m:ctrlPr>
                </m:sSubPr>
                <m:e>
                  <m:r>
                    <m:rPr/>
                    <w:rPr>
                      <w:rFonts w:hint="default" w:ascii="Times New Roman" w:hAnsi="Times New Roman"/>
                      <w:lang w:val="en-US" w:eastAsia="zh-CN"/>
                    </w:rPr>
                    <m:t>M</m:t>
                  </m:r>
                  <m:ctrlPr>
                    <w:rPr>
                      <w:rFonts w:ascii="Cambria Math" w:hAnsi="Cambria Math"/>
                      <w:i/>
                      <w:iCs/>
                      <w:lang w:val="en-US"/>
                    </w:rPr>
                  </m:ctrlPr>
                </m:e>
                <m:sub>
                  <m:sSub>
                    <m:sSubPr>
                      <m:ctrlPr>
                        <w:rPr>
                          <w:rFonts w:ascii="Cambria Math" w:hAnsi="Cambria Math"/>
                          <w:i/>
                          <w:iCs/>
                          <w:lang w:val="en-US"/>
                        </w:rPr>
                      </m:ctrlPr>
                    </m:sSubPr>
                    <m:e>
                      <m:r>
                        <m:rPr/>
                        <w:rPr>
                          <w:rFonts w:hint="default" w:ascii="Times New Roman" w:hAnsi="Times New Roman"/>
                          <w:lang w:val="en-US" w:eastAsia="zh-CN"/>
                        </w:rPr>
                        <m:t>CO</m:t>
                      </m:r>
                      <m:ctrlPr>
                        <w:rPr>
                          <w:rFonts w:ascii="Cambria Math" w:hAnsi="Cambria Math"/>
                          <w:i/>
                          <w:iCs/>
                          <w:lang w:val="en-US"/>
                        </w:rPr>
                      </m:ctrlPr>
                    </m:e>
                    <m:sub>
                      <m:r>
                        <m:rPr/>
                        <w:rPr>
                          <w:rFonts w:hint="default" w:ascii="Times New Roman" w:hAnsi="Times New Roman"/>
                          <w:lang w:val="en-US" w:eastAsia="zh-CN"/>
                        </w:rPr>
                        <m:t>2</m:t>
                      </m:r>
                      <m:ctrlPr>
                        <w:rPr>
                          <w:rFonts w:ascii="Cambria Math" w:hAnsi="Cambria Math"/>
                          <w:i/>
                          <w:iCs/>
                          <w:lang w:val="en-US"/>
                        </w:rPr>
                      </m:ctrlPr>
                    </m:sub>
                  </m:sSub>
                  <m:ctrlPr>
                    <w:rPr>
                      <w:rFonts w:ascii="Cambria Math" w:hAnsi="Cambria Math"/>
                      <w:i/>
                      <w:iCs/>
                      <w:lang w:val="en-US"/>
                    </w:rPr>
                  </m:ctrlPr>
                </m:sub>
              </m:sSub>
              <m:r>
                <m:rPr/>
                <w:rPr>
                  <w:rFonts w:hint="default" w:ascii="Times New Roman" w:hAnsi="Times New Roman"/>
                  <w:lang w:val="en-US" w:eastAsia="zh-CN"/>
                </w:rPr>
                <m:t>=</m:t>
              </m:r>
              <m:sSub>
                <m:sSubPr>
                  <m:ctrlPr>
                    <w:rPr>
                      <w:rFonts w:hint="default" w:ascii="Cambria Math" w:hAnsi="Cambria Math"/>
                      <w:i/>
                      <w:iCs/>
                      <w:lang w:val="en-US" w:eastAsia="zh-CN"/>
                    </w:rPr>
                  </m:ctrlPr>
                </m:sSubPr>
                <m:e>
                  <m:r>
                    <m:rPr/>
                    <w:rPr>
                      <w:rFonts w:hint="default" w:ascii="Times New Roman" w:hAnsi="Times New Roman"/>
                      <w:lang w:val="en-US" w:eastAsia="zh-CN"/>
                    </w:rPr>
                    <m:t>Q</m:t>
                  </m:r>
                  <m:ctrlPr>
                    <w:rPr>
                      <w:rFonts w:hint="default" w:ascii="Cambria Math" w:hAnsi="Cambria Math"/>
                      <w:i/>
                      <w:iCs/>
                      <w:lang w:val="en-US" w:eastAsia="zh-CN"/>
                    </w:rPr>
                  </m:ctrlPr>
                </m:e>
                <m:sub>
                  <m:r>
                    <m:rPr/>
                    <w:rPr>
                      <w:rFonts w:hint="default" w:ascii="Times New Roman" w:hAnsi="Times New Roman"/>
                      <w:lang w:val="en-US" w:eastAsia="zh-CN"/>
                    </w:rPr>
                    <m:t>a</m:t>
                  </m:r>
                  <m:ctrlPr>
                    <w:rPr>
                      <w:rFonts w:hint="default" w:ascii="Cambria Math" w:hAnsi="Cambria Math"/>
                      <w:i/>
                      <w:iCs/>
                      <w:lang w:val="en-US" w:eastAsia="zh-CN"/>
                    </w:rPr>
                  </m:ctrlPr>
                </m:sub>
              </m:sSub>
              <m:r>
                <m:rPr/>
                <w:rPr>
                  <w:rFonts w:hint="default" w:ascii="Cambria Math" w:hAnsi="Cambria Math" w:cs="Calibri"/>
                  <w:lang w:val="en-US" w:eastAsia="zh-CN"/>
                </w:rPr>
                <m:t>·</m:t>
              </m:r>
              <m:sSub>
                <m:sSubPr>
                  <m:ctrlPr>
                    <w:rPr>
                      <w:rFonts w:hint="default" w:ascii="Cambria Math" w:hAnsi="Cambria Math"/>
                      <w:i/>
                      <w:iCs/>
                      <w:lang w:val="en-US" w:eastAsia="zh-CN"/>
                    </w:rPr>
                  </m:ctrlPr>
                </m:sSubPr>
                <m:e>
                  <m:r>
                    <m:rPr/>
                    <w:rPr>
                      <w:rFonts w:hint="default" w:ascii="Times New Roman" w:hAnsi="Times New Roman"/>
                      <w:lang w:val="en-US" w:eastAsia="zh-CN"/>
                    </w:rPr>
                    <m:t>EF</m:t>
                  </m:r>
                  <m:ctrlPr>
                    <w:rPr>
                      <w:rFonts w:hint="default" w:ascii="Cambria Math" w:hAnsi="Cambria Math"/>
                      <w:i/>
                      <w:iCs/>
                      <w:lang w:val="en-US" w:eastAsia="zh-CN"/>
                    </w:rPr>
                  </m:ctrlPr>
                </m:e>
                <m:sub>
                  <m:sSub>
                    <m:sSubPr>
                      <m:ctrlPr>
                        <w:rPr>
                          <w:rFonts w:hint="default" w:ascii="Cambria Math" w:hAnsi="Cambria Math"/>
                          <w:i/>
                          <w:iCs/>
                          <w:lang w:val="en-US" w:eastAsia="zh-CN"/>
                        </w:rPr>
                      </m:ctrlPr>
                    </m:sSubPr>
                    <m:e>
                      <m:r>
                        <m:rPr/>
                        <w:rPr>
                          <w:rFonts w:hint="default" w:ascii="Times New Roman" w:hAnsi="Times New Roman"/>
                          <w:lang w:val="en-US" w:eastAsia="zh-CN"/>
                        </w:rPr>
                        <m:t>CO</m:t>
                      </m:r>
                      <m:ctrlPr>
                        <w:rPr>
                          <w:rFonts w:hint="default" w:ascii="Cambria Math" w:hAnsi="Cambria Math"/>
                          <w:i/>
                          <w:iCs/>
                          <w:lang w:val="en-US" w:eastAsia="zh-CN"/>
                        </w:rPr>
                      </m:ctrlPr>
                    </m:e>
                    <m:sub>
                      <m:r>
                        <m:rPr/>
                        <w:rPr>
                          <w:rFonts w:hint="default" w:ascii="Times New Roman" w:hAnsi="Times New Roman"/>
                          <w:lang w:val="en-US" w:eastAsia="zh-CN"/>
                        </w:rPr>
                        <m:t>2</m:t>
                      </m:r>
                      <m:ctrlPr>
                        <w:rPr>
                          <w:rFonts w:hint="default" w:ascii="Cambria Math" w:hAnsi="Cambria Math"/>
                          <w:i/>
                          <w:iCs/>
                          <w:lang w:val="en-US" w:eastAsia="zh-CN"/>
                        </w:rPr>
                      </m:ctrlPr>
                    </m:sub>
                  </m:sSub>
                  <m:ctrlPr>
                    <w:rPr>
                      <w:rFonts w:hint="default" w:ascii="Cambria Math" w:hAnsi="Cambria Math"/>
                      <w:i/>
                      <w:iCs/>
                      <w:lang w:val="en-US" w:eastAsia="zh-CN"/>
                    </w:rPr>
                  </m:ctrlPr>
                </m:sub>
              </m:sSub>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5</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4DC09B0E">
      <w:pPr>
        <w:bidi w:val="0"/>
        <w:rPr>
          <w:rFonts w:hint="default"/>
          <w:lang w:val="en-US" w:eastAsia="zh-CN"/>
        </w:rPr>
      </w:pPr>
      <w:r>
        <w:rPr>
          <w:rFonts w:hint="eastAsia"/>
        </w:rPr>
        <w:t>式中</w:t>
      </w:r>
      <m:oMath>
        <m:sSub>
          <m:sSubPr>
            <m:ctrlPr>
              <w:rPr>
                <w:rFonts w:ascii="Cambria Math" w:hAnsi="Cambria Math"/>
                <w:lang w:val="en-US"/>
              </w:rPr>
            </m:ctrlPr>
          </m:sSubPr>
          <m:e>
            <m:r>
              <m:rPr>
                <m:sty m:val="p"/>
              </m:rPr>
              <w:rPr>
                <w:rFonts w:hint="default" w:ascii="Times New Roman" w:hAnsi="Times New Roman"/>
                <w:lang w:val="en-US" w:eastAsia="zh-CN"/>
              </w:rPr>
              <m:t>M</m:t>
            </m:r>
            <m:ctrlPr>
              <w:rPr>
                <w:rFonts w:ascii="Cambria Math" w:hAnsi="Cambria Math"/>
                <w:lang w:val="en-US"/>
              </w:rPr>
            </m:ctrlPr>
          </m:e>
          <m:sub>
            <m:sSub>
              <m:sSubPr>
                <m:ctrlPr>
                  <w:rPr>
                    <w:rFonts w:ascii="Cambria Math" w:hAnsi="Cambria Math"/>
                    <w:lang w:val="en-US"/>
                  </w:rPr>
                </m:ctrlPr>
              </m:sSubPr>
              <m:e>
                <m:r>
                  <m:rPr>
                    <m:sty m:val="p"/>
                  </m:rPr>
                  <w:rPr>
                    <w:rFonts w:hint="default" w:ascii="Times New Roman" w:hAnsi="Times New Roman"/>
                    <w:lang w:val="en-US" w:eastAsia="zh-CN"/>
                  </w:rPr>
                  <m:t>CO</m:t>
                </m:r>
                <m:ctrlPr>
                  <w:rPr>
                    <w:rFonts w:ascii="Cambria Math" w:hAnsi="Cambria Math"/>
                    <w:lang w:val="en-US"/>
                  </w:rPr>
                </m:ctrlPr>
              </m:e>
              <m:sub>
                <m:r>
                  <m:rPr>
                    <m:sty m:val="p"/>
                  </m:rPr>
                  <w:rPr>
                    <w:rFonts w:hint="default" w:ascii="Times New Roman" w:hAnsi="Times New Roman"/>
                    <w:lang w:val="en-US" w:eastAsia="zh-CN"/>
                  </w:rPr>
                  <m:t>2</m:t>
                </m:r>
                <m:ctrlPr>
                  <w:rPr>
                    <w:rFonts w:ascii="Cambria Math" w:hAnsi="Cambria Math"/>
                    <w:lang w:val="en-US"/>
                  </w:rPr>
                </m:ctrlPr>
              </m:sub>
            </m:sSub>
            <m:ctrlPr>
              <w:rPr>
                <w:rFonts w:ascii="Cambria Math" w:hAnsi="Cambria Math"/>
                <w:lang w:val="en-US"/>
              </w:rPr>
            </m:ctrlPr>
          </m:sub>
        </m:sSub>
      </m:oMath>
      <w:r>
        <w:rPr>
          <w:rFonts w:hint="eastAsia" w:hAnsi="Cambria Math"/>
          <w:i w:val="0"/>
          <w:lang w:val="en-US" w:eastAsia="zh-CN"/>
        </w:rPr>
        <w:t>为</w:t>
      </w:r>
      <w:r>
        <w:rPr>
          <w:rFonts w:hint="eastAsia"/>
          <w:lang w:val="en-US" w:eastAsia="zh-CN"/>
        </w:rPr>
        <w:t>CO</w:t>
      </w:r>
      <w:r>
        <w:rPr>
          <w:rFonts w:hint="eastAsia"/>
          <w:vertAlign w:val="subscript"/>
          <w:lang w:val="en-US" w:eastAsia="zh-CN"/>
        </w:rPr>
        <w:t>2</w:t>
      </w:r>
      <w:r>
        <w:rPr>
          <w:rFonts w:hint="eastAsia"/>
          <w:vertAlign w:val="baseline"/>
          <w:lang w:val="en-US" w:eastAsia="zh-CN"/>
        </w:rPr>
        <w:t>年</w:t>
      </w:r>
      <w:r>
        <w:rPr>
          <w:rFonts w:hint="eastAsia"/>
          <w:lang w:val="en-US" w:eastAsia="zh-CN"/>
        </w:rPr>
        <w:t>减排量，kg/（m</w:t>
      </w:r>
      <w:r>
        <w:rPr>
          <w:rFonts w:hint="eastAsia"/>
          <w:vertAlign w:val="superscript"/>
          <w:lang w:val="en-US" w:eastAsia="zh-CN"/>
        </w:rPr>
        <w:t>2</w:t>
      </w:r>
      <w:r>
        <w:rPr>
          <w:rFonts w:hint="default"/>
          <w:lang w:val="en-US" w:eastAsia="zh-CN"/>
        </w:rPr>
        <w:t>·</w:t>
      </w:r>
      <w:r>
        <w:rPr>
          <w:rFonts w:hint="eastAsia"/>
          <w:lang w:val="en-US" w:eastAsia="zh-CN"/>
        </w:rPr>
        <w:t>a）；</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EF</m:t>
            </m:r>
            <m:ctrlPr>
              <w:rPr>
                <w:rFonts w:hint="default" w:ascii="Cambria Math" w:hAnsi="Cambria Math"/>
                <w:lang w:val="en-US" w:eastAsia="zh-CN"/>
              </w:rPr>
            </m:ctrlPr>
          </m:e>
          <m:sub>
            <m:sSub>
              <m:sSubPr>
                <m:ctrlPr>
                  <w:rPr>
                    <w:rFonts w:hint="default" w:ascii="Cambria Math" w:hAnsi="Cambria Math"/>
                    <w:lang w:val="en-US" w:eastAsia="zh-CN"/>
                  </w:rPr>
                </m:ctrlPr>
              </m:sSubPr>
              <m:e>
                <m:r>
                  <m:rPr>
                    <m:sty m:val="p"/>
                  </m:rPr>
                  <w:rPr>
                    <w:rFonts w:hint="default" w:ascii="Times New Roman" w:hAnsi="Times New Roman"/>
                    <w:lang w:val="en-US" w:eastAsia="zh-CN"/>
                  </w:rPr>
                  <m:t>CO</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电力碳排放因子，取0.75 kg/(kW</w:t>
      </w:r>
      <w:r>
        <w:rPr>
          <w:rFonts w:hint="default" w:ascii="Calibri" w:hAnsi="Calibri" w:cs="Calibri"/>
          <w:lang w:val="en-US" w:eastAsia="zh-CN"/>
        </w:rPr>
        <w:t>·</w:t>
      </w:r>
      <w:r>
        <w:rPr>
          <w:rFonts w:hint="eastAsia"/>
          <w:lang w:val="en-US" w:eastAsia="zh-CN"/>
        </w:rPr>
        <w:t>h)。。</w:t>
      </w:r>
    </w:p>
    <w:p w14:paraId="3C1C6E84">
      <w:pPr>
        <w:bidi w:val="0"/>
        <w:rPr>
          <w:rFonts w:hint="eastAsia"/>
          <w:lang w:val="en-US" w:eastAsia="zh-CN"/>
        </w:rPr>
      </w:pPr>
      <w:r>
        <w:rPr>
          <w:rFonts w:hint="eastAsia"/>
          <w:lang w:val="en-US" w:eastAsia="zh-CN"/>
        </w:rPr>
        <w:t>参考GB/T 40517-2021，水箱静置热损失率：</w:t>
      </w:r>
    </w:p>
    <w:p w14:paraId="2B3A6D7A">
      <w:pPr>
        <w:pStyle w:val="21"/>
        <w:bidi w:val="0"/>
        <w:rPr>
          <w:rFonts w:hint="default" w:cs="Times New Roman"/>
          <w:i w:val="0"/>
          <w:sz w:val="21"/>
          <w:szCs w:val="22"/>
          <w:lang w:val="en-US" w:eastAsia="zh-CN"/>
        </w:rPr>
      </w:pPr>
      <m:oMathPara>
        <m:oMath>
          <m:eqArr>
            <m:eqArrPr>
              <m:maxDist m:val="1"/>
              <m:ctrlPr>
                <w:rPr>
                  <w:rFonts w:hint="default" w:ascii="Cambria Math" w:hAnsi="Cambria Math"/>
                  <w:lang w:val="en-US" w:eastAsia="zh-CN"/>
                </w:rPr>
              </m:ctrlPr>
            </m:eqArrPr>
            <m:e>
              <m:sSub>
                <m:sSubPr>
                  <m:ctrlPr>
                    <w:rPr>
                      <w:rFonts w:ascii="Cambria Math" w:hAnsi="Cambria Math"/>
                      <w:i/>
                      <w:iCs/>
                      <w:lang w:val="en-US"/>
                    </w:rPr>
                  </m:ctrlPr>
                </m:sSubPr>
                <m:e>
                  <m:r>
                    <m:rPr/>
                    <w:rPr>
                      <w:rFonts w:ascii="Times New Roman" w:hAnsi="Times New Roman"/>
                      <w:lang w:val="en-US"/>
                    </w:rPr>
                    <m:t>η</m:t>
                  </m:r>
                  <m:ctrlPr>
                    <w:rPr>
                      <w:rFonts w:ascii="Cambria Math" w:hAnsi="Cambria Math"/>
                      <w:i/>
                      <w:iCs/>
                      <w:lang w:val="en-US"/>
                    </w:rPr>
                  </m:ctrlPr>
                </m:e>
                <m:sub>
                  <m:r>
                    <m:rPr/>
                    <w:rPr>
                      <w:rFonts w:hint="default" w:ascii="Times New Roman" w:hAnsi="Times New Roman"/>
                      <w:lang w:val="en-US" w:eastAsia="zh-CN"/>
                    </w:rPr>
                    <m:t>1</m:t>
                  </m:r>
                  <m:ctrlPr>
                    <w:rPr>
                      <w:rFonts w:ascii="Cambria Math" w:hAnsi="Cambria Math"/>
                      <w:i/>
                      <w:iCs/>
                      <w:lang w:val="en-US"/>
                    </w:rPr>
                  </m:ctrlPr>
                </m:sub>
              </m:sSub>
              <m:r>
                <m:rPr/>
                <w:rPr>
                  <w:rFonts w:hint="default" w:ascii="Times New Roman" w:hAnsi="Times New Roman"/>
                  <w:lang w:val="en-US" w:eastAsia="zh-CN"/>
                </w:rPr>
                <m:t>=</m:t>
              </m:r>
              <m:f>
                <m:fPr>
                  <m:ctrlPr>
                    <w:rPr>
                      <w:rFonts w:hint="default" w:ascii="Cambria Math" w:hAnsi="Cambria Math"/>
                      <w:i/>
                      <w:iCs/>
                      <w:lang w:val="en-US" w:eastAsia="zh-CN"/>
                    </w:rPr>
                  </m:ctrlPr>
                </m:fPr>
                <m:num>
                  <m:sSub>
                    <m:sSubPr>
                      <m:ctrlPr>
                        <w:rPr>
                          <w:rFonts w:hint="default" w:ascii="Cambria Math" w:hAnsi="Cambria Math"/>
                          <w:i/>
                          <w:iCs/>
                          <w:lang w:val="en-US" w:eastAsia="zh-CN"/>
                        </w:rPr>
                      </m:ctrlPr>
                    </m:sSubPr>
                    <m:e>
                      <m:r>
                        <m:rPr/>
                        <w:rPr>
                          <w:rFonts w:ascii="Times New Roman" w:hAnsi="Times New Roman"/>
                          <w:lang w:val="en-US"/>
                        </w:rPr>
                        <m:t>∆</m:t>
                      </m:r>
                      <m:r>
                        <m:rPr/>
                        <w:rPr>
                          <w:rFonts w:hint="default" w:ascii="Times New Roman" w:hAnsi="Times New Roman"/>
                          <w:lang w:val="en-US" w:eastAsia="zh-CN"/>
                        </w:rPr>
                        <m:t>T</m:t>
                      </m:r>
                      <m:ctrlPr>
                        <w:rPr>
                          <w:rFonts w:hint="default" w:ascii="Cambria Math" w:hAnsi="Cambria Math"/>
                          <w:i/>
                          <w:iCs/>
                          <w:lang w:val="en-US" w:eastAsia="zh-CN"/>
                        </w:rPr>
                      </m:ctrlPr>
                    </m:e>
                    <m:sub>
                      <m:r>
                        <m:rPr/>
                        <w:rPr>
                          <w:rFonts w:hint="default" w:ascii="Times New Roman" w:hAnsi="Times New Roman"/>
                          <w:lang w:val="en-US" w:eastAsia="zh-CN"/>
                        </w:rPr>
                        <m:t>1</m:t>
                      </m:r>
                      <m:ctrlPr>
                        <w:rPr>
                          <w:rFonts w:hint="default" w:ascii="Cambria Math" w:hAnsi="Cambria Math"/>
                          <w:i/>
                          <w:iCs/>
                          <w:lang w:val="en-US" w:eastAsia="zh-CN"/>
                        </w:rPr>
                      </m:ctrlPr>
                    </m:sub>
                  </m:sSub>
                  <m:ctrlPr>
                    <w:rPr>
                      <w:rFonts w:hint="default" w:ascii="Cambria Math" w:hAnsi="Cambria Math"/>
                      <w:i/>
                      <w:iCs/>
                      <w:lang w:val="en-US" w:eastAsia="zh-CN"/>
                    </w:rPr>
                  </m:ctrlPr>
                </m:num>
                <m:den>
                  <m:sSub>
                    <m:sSubPr>
                      <m:ctrlPr>
                        <w:rPr>
                          <w:rFonts w:hint="default" w:ascii="Cambria Math" w:hAnsi="Cambria Math"/>
                          <w:i/>
                          <w:iCs/>
                          <w:lang w:val="en-US" w:eastAsia="zh-CN"/>
                        </w:rPr>
                      </m:ctrlPr>
                    </m:sSubPr>
                    <m:e>
                      <m:r>
                        <m:rPr/>
                        <w:rPr>
                          <w:rFonts w:ascii="Times New Roman" w:hAnsi="Times New Roman"/>
                          <w:lang w:val="en-US"/>
                        </w:rPr>
                        <m:t>∆</m:t>
                      </m:r>
                      <m:r>
                        <m:rPr/>
                        <w:rPr>
                          <w:rFonts w:hint="default" w:ascii="Times New Roman" w:hAnsi="Times New Roman"/>
                          <w:lang w:val="en-US" w:eastAsia="zh-CN"/>
                        </w:rPr>
                        <m:t>T</m:t>
                      </m:r>
                      <m:ctrlPr>
                        <w:rPr>
                          <w:rFonts w:hint="default" w:ascii="Cambria Math" w:hAnsi="Cambria Math"/>
                          <w:i/>
                          <w:iCs/>
                          <w:lang w:val="en-US" w:eastAsia="zh-CN"/>
                        </w:rPr>
                      </m:ctrlPr>
                    </m:e>
                    <m:sub>
                      <m:r>
                        <m:rPr/>
                        <w:rPr>
                          <w:rFonts w:hint="default" w:ascii="Times New Roman" w:hAnsi="Times New Roman"/>
                          <w:lang w:val="en-US" w:eastAsia="zh-CN"/>
                        </w:rPr>
                        <m:t>2</m:t>
                      </m:r>
                      <m:ctrlPr>
                        <w:rPr>
                          <w:rFonts w:hint="default" w:ascii="Cambria Math" w:hAnsi="Cambria Math"/>
                          <w:i/>
                          <w:iCs/>
                          <w:lang w:val="en-US" w:eastAsia="zh-CN"/>
                        </w:rPr>
                      </m:ctrlPr>
                    </m:sub>
                  </m:sSub>
                  <m:ctrlPr>
                    <w:rPr>
                      <w:rFonts w:hint="default" w:ascii="Cambria Math" w:hAnsi="Cambria Math"/>
                      <w:i/>
                      <w:iCs/>
                      <w:lang w:val="en-US" w:eastAsia="zh-CN"/>
                    </w:rPr>
                  </m:ctrlPr>
                </m:den>
              </m:f>
              <m:r>
                <m:rPr/>
                <w:rPr>
                  <w:rFonts w:hint="default" w:ascii="Times New Roman" w:hAnsi="Times New Roman"/>
                  <w:lang w:val="en-US" w:eastAsia="zh-CN"/>
                </w:rPr>
                <m:t>×100%</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6</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52FCD10B">
      <w:pPr>
        <w:bidi w:val="0"/>
        <w:rPr>
          <w:rFonts w:hint="default"/>
          <w:lang w:val="en-US" w:eastAsia="zh-CN"/>
        </w:rPr>
      </w:pPr>
      <w:r>
        <w:rPr>
          <w:rFonts w:hint="eastAsia"/>
          <w:lang w:val="en-US" w:eastAsia="zh-CN"/>
        </w:rPr>
        <w:t>式中</w:t>
      </w:r>
      <m:oMath>
        <m:sSub>
          <m:sSubPr>
            <m:ctrlPr>
              <w:rPr>
                <w:rFonts w:ascii="Cambria Math" w:hAnsi="Cambria Math"/>
                <w:lang w:val="en-US"/>
              </w:rPr>
            </m:ctrlPr>
          </m:sSubPr>
          <m:e>
            <m:r>
              <m:rPr>
                <m:sty m:val="p"/>
              </m:rPr>
              <w:rPr>
                <w:rFonts w:ascii="Times New Roman" w:hAnsi="Times New Roman"/>
                <w:lang w:val="en-US"/>
              </w:rPr>
              <m:t>η</m:t>
            </m:r>
            <m:ctrlPr>
              <w:rPr>
                <w:rFonts w:ascii="Cambria Math" w:hAnsi="Cambria Math"/>
                <w:lang w:val="en-US"/>
              </w:rPr>
            </m:ctrlPr>
          </m:e>
          <m:sub>
            <m:r>
              <m:rPr>
                <m:sty m:val="p"/>
              </m:rPr>
              <w:rPr>
                <w:rFonts w:hint="default" w:ascii="Times New Roman" w:hAnsi="Times New Roman"/>
                <w:lang w:val="en-US" w:eastAsia="zh-CN"/>
              </w:rPr>
              <m:t>1</m:t>
            </m:r>
            <m:ctrlPr>
              <w:rPr>
                <w:rFonts w:ascii="Cambria Math" w:hAnsi="Cambria Math"/>
                <w:lang w:val="en-US"/>
              </w:rPr>
            </m:ctrlPr>
          </m:sub>
        </m:sSub>
      </m:oMath>
      <w:r>
        <w:rPr>
          <w:rFonts w:hint="eastAsia" w:hAnsi="Cambria Math"/>
          <w:i w:val="0"/>
          <w:lang w:val="en-US" w:eastAsia="zh-CN"/>
        </w:rPr>
        <w:t>为</w:t>
      </w:r>
      <w:r>
        <w:rPr>
          <w:rFonts w:hint="eastAsia"/>
          <w:lang w:val="en-US" w:eastAsia="zh-CN"/>
        </w:rPr>
        <w:t>水箱静置热损失率，%；</w:t>
      </w:r>
      <m:oMath>
        <m:sSub>
          <m:sSubPr>
            <m:ctrlPr>
              <w:rPr>
                <w:rFonts w:hint="default" w:ascii="Cambria Math" w:hAnsi="Cambria Math"/>
                <w:lang w:val="en-US" w:eastAsia="zh-CN"/>
              </w:rPr>
            </m:ctrlPr>
          </m:sSubPr>
          <m:e>
            <m:r>
              <m:rPr>
                <m:sty m:val="p"/>
              </m:rPr>
              <w:rPr>
                <w:rFonts w:ascii="Times New Roman" w:hAnsi="Times New Roman"/>
                <w:lang w:val="en-US"/>
              </w:rPr>
              <m:t>∆</m:t>
            </m:r>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加热前后水箱温差，℃；</w:t>
      </w:r>
      <m:oMath>
        <m:sSub>
          <m:sSubPr>
            <m:ctrlPr>
              <w:rPr>
                <w:rFonts w:hint="default" w:ascii="Cambria Math" w:hAnsi="Cambria Math"/>
                <w:lang w:val="en-US" w:eastAsia="zh-CN"/>
              </w:rPr>
            </m:ctrlPr>
          </m:sSubPr>
          <m:e>
            <m:r>
              <m:rPr>
                <m:sty m:val="p"/>
              </m:rPr>
              <w:rPr>
                <w:rFonts w:ascii="Times New Roman" w:hAnsi="Times New Roman"/>
                <w:lang w:val="en-US"/>
              </w:rPr>
              <m:t>∆</m:t>
            </m:r>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静置8 h前后水箱温差，℃。</w:t>
      </w:r>
    </w:p>
    <w:p w14:paraId="049F5E64">
      <w:pPr>
        <w:bidi w:val="0"/>
        <w:rPr>
          <w:rFonts w:hint="eastAsia"/>
          <w:lang w:val="en-US" w:eastAsia="zh-CN"/>
        </w:rPr>
      </w:pPr>
      <w:r>
        <w:rPr>
          <w:rFonts w:hint="eastAsia"/>
          <w:lang w:val="en-US" w:eastAsia="zh-CN"/>
        </w:rPr>
        <w:t>热泵制热性系数（COP）：</w:t>
      </w:r>
    </w:p>
    <w:p w14:paraId="6331628A">
      <w:pPr>
        <w:pStyle w:val="21"/>
        <w:bidi w:val="0"/>
        <w:rPr>
          <w:rFonts w:hint="default" w:hAnsi="Cambria Math" w:cs="Times New Roman"/>
          <w:i w:val="0"/>
          <w:iCs/>
          <w:kern w:val="2"/>
          <w:sz w:val="21"/>
          <w:szCs w:val="21"/>
          <w:lang w:val="en-US" w:eastAsia="zh-CN" w:bidi="ar-SA"/>
        </w:rPr>
      </w:pPr>
      <m:oMathPara>
        <m:oMath>
          <m:eqArr>
            <m:eqArrPr>
              <m:maxDist m:val="1"/>
              <m:ctrlPr>
                <w:rPr>
                  <w:rFonts w:hint="default" w:ascii="Cambria Math" w:hAnsi="Cambria Math"/>
                  <w:lang w:val="en-US" w:eastAsia="zh-CN"/>
                </w:rPr>
              </m:ctrlPr>
            </m:eqArrPr>
            <m:e>
              <m:r>
                <m:rPr/>
                <w:rPr>
                  <w:rFonts w:hint="default" w:ascii="Times New Roman" w:hAnsi="Times New Roman"/>
                  <w:lang w:val="en-US" w:eastAsia="zh-CN"/>
                </w:rPr>
                <m:t>COP=</m:t>
              </m:r>
              <m:f>
                <m:fPr>
                  <m:ctrlPr>
                    <w:rPr>
                      <w:rFonts w:hint="default" w:ascii="Cambria Math" w:hAnsi="Cambria Math"/>
                      <w:i/>
                      <w:iCs w:val="0"/>
                      <w:lang w:val="en-US" w:eastAsia="zh-CN"/>
                    </w:rPr>
                  </m:ctrlPr>
                </m:fPr>
                <m:num>
                  <m:r>
                    <m:rPr/>
                    <w:rPr>
                      <w:rFonts w:hint="default" w:ascii="Times New Roman" w:hAnsi="Times New Roman"/>
                      <w:lang w:val="en-US" w:eastAsia="zh-CN"/>
                    </w:rPr>
                    <m:t>C</m:t>
                  </m:r>
                  <m:r>
                    <m:rPr/>
                    <w:rPr>
                      <w:rFonts w:ascii="Times New Roman" w:hAnsi="Times New Roman"/>
                      <w:lang w:val="en-US"/>
                    </w:rPr>
                    <m:t>∙</m:t>
                  </m:r>
                  <m:r>
                    <m:rPr/>
                    <w:rPr>
                      <w:rFonts w:hint="default" w:ascii="Times New Roman" w:hAnsi="Times New Roman"/>
                      <w:lang w:val="en-US" w:eastAsia="zh-CN"/>
                    </w:rPr>
                    <m:t>M</m:t>
                  </m:r>
                  <m:r>
                    <m:rPr/>
                    <w:rPr>
                      <w:rFonts w:ascii="Times New Roman" w:hAnsi="Times New Roman"/>
                      <w:lang w:val="en-US"/>
                    </w:rPr>
                    <m:t>∙</m:t>
                  </m:r>
                  <m:r>
                    <m:rPr/>
                    <w:rPr>
                      <w:rFonts w:hint="eastAsia" w:ascii="Times New Roman" w:hAnsi="Times New Roman"/>
                      <w:lang w:val="en-US" w:eastAsia="zh-CN"/>
                    </w:rPr>
                    <m:t>（</m:t>
                  </m:r>
                  <m:sSub>
                    <m:sSubPr>
                      <m:ctrlPr>
                        <w:rPr>
                          <w:rFonts w:hint="eastAsia" w:ascii="Cambria Math" w:hAnsi="Cambria Math"/>
                          <w:i/>
                          <w:iCs w:val="0"/>
                          <w:lang w:val="en-US" w:eastAsia="zh-CN"/>
                        </w:rPr>
                      </m:ctrlPr>
                    </m:sSubPr>
                    <m:e>
                      <m:r>
                        <m:rPr/>
                        <w:rPr>
                          <w:rFonts w:hint="default" w:ascii="Times New Roman" w:hAnsi="Times New Roman"/>
                          <w:lang w:val="en-US" w:eastAsia="zh-CN"/>
                        </w:rPr>
                        <m:t>T</m:t>
                      </m:r>
                      <m:ctrlPr>
                        <w:rPr>
                          <w:rFonts w:hint="eastAsia" w:ascii="Cambria Math" w:hAnsi="Cambria Math"/>
                          <w:i/>
                          <w:iCs w:val="0"/>
                          <w:lang w:val="en-US" w:eastAsia="zh-CN"/>
                        </w:rPr>
                      </m:ctrlPr>
                    </m:e>
                    <m:sub>
                      <m:r>
                        <m:rPr/>
                        <w:rPr>
                          <w:rFonts w:hint="default" w:ascii="Times New Roman" w:hAnsi="Times New Roman"/>
                          <w:lang w:val="en-US" w:eastAsia="zh-CN"/>
                        </w:rPr>
                        <m:t>fi</m:t>
                      </m:r>
                      <m:ctrlPr>
                        <w:rPr>
                          <w:rFonts w:hint="eastAsia" w:ascii="Cambria Math" w:hAnsi="Cambria Math"/>
                          <w:i/>
                          <w:iCs w:val="0"/>
                          <w:lang w:val="en-US" w:eastAsia="zh-CN"/>
                        </w:rPr>
                      </m:ctrlPr>
                    </m:sub>
                  </m:sSub>
                  <m:r>
                    <m:rPr/>
                    <w:rPr>
                      <w:rFonts w:hint="default" w:ascii="Times New Roman" w:hAnsi="Times New Roman"/>
                      <w:lang w:val="en-US" w:eastAsia="zh-CN"/>
                    </w:rPr>
                    <m:t>−</m:t>
                  </m:r>
                  <m:sSub>
                    <m:sSubPr>
                      <m:ctrlPr>
                        <w:rPr>
                          <w:rFonts w:hint="eastAsia" w:ascii="Cambria Math" w:hAnsi="Cambria Math"/>
                          <w:i/>
                          <w:iCs w:val="0"/>
                          <w:lang w:val="en-US" w:eastAsia="zh-CN"/>
                        </w:rPr>
                      </m:ctrlPr>
                    </m:sSubPr>
                    <m:e>
                      <m:r>
                        <m:rPr/>
                        <w:rPr>
                          <w:rFonts w:hint="default" w:ascii="Times New Roman" w:hAnsi="Times New Roman"/>
                          <w:lang w:val="en-US" w:eastAsia="zh-CN"/>
                        </w:rPr>
                        <m:t>T</m:t>
                      </m:r>
                      <m:ctrlPr>
                        <w:rPr>
                          <w:rFonts w:hint="eastAsia" w:ascii="Cambria Math" w:hAnsi="Cambria Math"/>
                          <w:i/>
                          <w:iCs w:val="0"/>
                          <w:lang w:val="en-US" w:eastAsia="zh-CN"/>
                        </w:rPr>
                      </m:ctrlPr>
                    </m:e>
                    <m:sub>
                      <m:r>
                        <m:rPr/>
                        <w:rPr>
                          <w:rFonts w:hint="default" w:ascii="Times New Roman" w:hAnsi="Times New Roman"/>
                          <w:lang w:val="en-US" w:eastAsia="zh-CN"/>
                        </w:rPr>
                        <m:t>in</m:t>
                      </m:r>
                      <m:ctrlPr>
                        <w:rPr>
                          <w:rFonts w:hint="eastAsia" w:ascii="Cambria Math" w:hAnsi="Cambria Math"/>
                          <w:i/>
                          <w:iCs w:val="0"/>
                          <w:lang w:val="en-US" w:eastAsia="zh-CN"/>
                        </w:rPr>
                      </m:ctrlPr>
                    </m:sub>
                  </m:sSub>
                  <m:r>
                    <m:rPr/>
                    <w:rPr>
                      <w:rFonts w:hint="eastAsia" w:ascii="Times New Roman" w:hAnsi="Times New Roman"/>
                      <w:lang w:val="en-US" w:eastAsia="zh-CN"/>
                    </w:rPr>
                    <m:t>）</m:t>
                  </m:r>
                  <m:ctrlPr>
                    <w:rPr>
                      <w:rFonts w:hint="default" w:ascii="Cambria Math" w:hAnsi="Cambria Math"/>
                      <w:i/>
                      <w:iCs w:val="0"/>
                      <w:lang w:val="en-US" w:eastAsia="zh-CN"/>
                    </w:rPr>
                  </m:ctrlPr>
                </m:num>
                <m:den>
                  <m:r>
                    <m:rPr/>
                    <w:rPr>
                      <w:rFonts w:hint="default" w:ascii="Times New Roman" w:hAnsi="Times New Roman"/>
                      <w:lang w:val="en-US" w:eastAsia="zh-CN"/>
                    </w:rPr>
                    <m:t>E</m:t>
                  </m:r>
                  <m:ctrlPr>
                    <w:rPr>
                      <w:rFonts w:hint="default" w:ascii="Cambria Math" w:hAnsi="Cambria Math"/>
                      <w:i/>
                      <w:iCs w:val="0"/>
                      <w:lang w:val="en-US" w:eastAsia="zh-CN"/>
                    </w:rPr>
                  </m:ctrlPr>
                </m:den>
              </m:f>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7</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2CE03355">
      <w:pPr>
        <w:bidi w:val="0"/>
        <w:rPr>
          <w:rFonts w:hint="default"/>
          <w:lang w:val="en-US" w:eastAsia="zh-CN"/>
        </w:rPr>
      </w:pPr>
      <w:r>
        <w:rPr>
          <w:rFonts w:hint="eastAsia"/>
          <w:lang w:val="en-US" w:eastAsia="zh-CN"/>
        </w:rPr>
        <w:t>式中COP为热泵制热性能系数；C为水的比热容，4.2 kJ/（kg</w:t>
      </w:r>
      <w:r>
        <w:rPr>
          <w:rFonts w:hint="default" w:ascii="Calibri" w:hAnsi="Calibri" w:cs="Calibri"/>
          <w:lang w:val="en-US" w:eastAsia="zh-CN"/>
        </w:rPr>
        <w:t>·</w:t>
      </w:r>
      <w:r>
        <w:rPr>
          <w:rFonts w:hint="eastAsia"/>
          <w:lang w:val="en-US" w:eastAsia="zh-CN"/>
        </w:rPr>
        <w:t>℃）；M为水箱内水的质量，kg；</w:t>
      </w:r>
      <m:oMath>
        <m:sSub>
          <m:sSubPr>
            <m:ctrlPr>
              <w:rPr>
                <w:rFonts w:hint="eastAsia"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in</m:t>
            </m:r>
            <m:ctrlPr>
              <w:rPr>
                <w:rFonts w:hint="eastAsia" w:ascii="Cambria Math" w:hAnsi="Cambria Math"/>
                <w:lang w:val="en-US" w:eastAsia="zh-CN"/>
              </w:rPr>
            </m:ctrlPr>
          </m:sub>
        </m:sSub>
        <m:r>
          <m:rPr>
            <m:sty m:val="p"/>
          </m:rPr>
          <w:rPr>
            <w:rFonts w:hint="eastAsia" w:ascii="Times New Roman" w:hAnsi="Times New Roman"/>
            <w:lang w:val="en-US" w:eastAsia="zh-CN"/>
          </w:rPr>
          <m:t>，</m:t>
        </m:r>
        <m:sSub>
          <m:sSubPr>
            <m:ctrlPr>
              <w:rPr>
                <w:rFonts w:hint="eastAsia"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fi</m:t>
            </m:r>
            <m:ctrlPr>
              <w:rPr>
                <w:rFonts w:hint="eastAsia" w:ascii="Cambria Math" w:hAnsi="Cambria Math"/>
                <w:lang w:val="en-US" w:eastAsia="zh-CN"/>
              </w:rPr>
            </m:ctrlPr>
          </m:sub>
        </m:sSub>
      </m:oMath>
      <w:r>
        <w:rPr>
          <w:rFonts w:hint="eastAsia" w:hAnsi="Cambria Math"/>
          <w:i w:val="0"/>
          <w:lang w:val="en-US" w:eastAsia="zh-CN"/>
        </w:rPr>
        <w:t>为</w:t>
      </w:r>
      <w:r>
        <w:rPr>
          <w:rFonts w:hint="eastAsia"/>
          <w:lang w:val="en-US" w:eastAsia="zh-CN"/>
        </w:rPr>
        <w:t>热泵启动开始、结束时水箱温度，℃；E为热泵运行期间消耗的电能，kJ。</w:t>
      </w:r>
    </w:p>
    <w:p w14:paraId="4D678EEA">
      <w:pPr>
        <w:bidi w:val="0"/>
        <w:rPr>
          <w:rFonts w:hint="eastAsia"/>
          <w:lang w:val="en-US" w:eastAsia="zh-CN"/>
        </w:rPr>
      </w:pPr>
      <w:r>
        <w:rPr>
          <w:rFonts w:hint="eastAsia"/>
          <w:lang w:val="en-US" w:eastAsia="zh-CN"/>
        </w:rPr>
        <w:t>空气源换热器换热效率，定义为单位时间换热器内空气吸收的热量与热水流经换热器损失的热量的比值</w:t>
      </w:r>
      <w:r>
        <w:rPr>
          <w:rFonts w:hint="eastAsia"/>
          <w:vertAlign w:val="superscript"/>
          <w:lang w:val="en-US" w:eastAsia="zh-CN"/>
        </w:rPr>
        <w:fldChar w:fldCharType="begin"/>
      </w:r>
      <w:r>
        <w:rPr>
          <w:rFonts w:hint="eastAsia"/>
          <w:vertAlign w:val="superscript"/>
          <w:lang w:val="en-US" w:eastAsia="zh-CN"/>
        </w:rPr>
        <w:instrText xml:space="preserve"> REF _Ref5038 \r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_Ref5472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w:t>
      </w:r>
    </w:p>
    <w:p w14:paraId="3DB5BEB3">
      <w:pPr>
        <w:pStyle w:val="21"/>
        <w:bidi w:val="0"/>
        <w:rPr>
          <w:rFonts w:hint="default" w:cs="Times New Roman"/>
          <w:i w:val="0"/>
          <w:strike w:val="0"/>
          <w:dstrike w:val="0"/>
          <w:color w:val="auto"/>
          <w:kern w:val="2"/>
          <w:sz w:val="21"/>
          <w:szCs w:val="24"/>
          <w:lang w:val="en-US" w:eastAsia="zh-CN" w:bidi="ar-SA"/>
        </w:rPr>
      </w:pPr>
      <m:oMathPara>
        <m:oMathParaPr>
          <m:jc m:val="center"/>
        </m:oMathParaPr>
        <m:oMath>
          <m:eqArr>
            <m:eqArrPr>
              <m:maxDist m:val="1"/>
              <m:ctrlPr>
                <w:rPr>
                  <w:rFonts w:hint="default" w:ascii="Cambria Math" w:hAnsi="Cambria Math"/>
                  <w:lang w:val="en-US" w:eastAsia="zh-CN"/>
                </w:rPr>
              </m:ctrlPr>
            </m:eqArrPr>
            <m:e>
              <m:sSub>
                <m:sSubPr>
                  <m:ctrlPr>
                    <w:rPr>
                      <w:rFonts w:ascii="Cambria Math" w:hAnsi="Cambria Math"/>
                      <w:b w:val="0"/>
                      <w:i/>
                      <w:iCs w:val="0"/>
                      <w:lang w:val="en-US"/>
                    </w:rPr>
                  </m:ctrlPr>
                </m:sSubPr>
                <m:e>
                  <m:r>
                    <m:rPr/>
                    <w:rPr>
                      <w:rFonts w:ascii="Times New Roman" w:hAnsi="Times New Roman"/>
                      <w:lang w:val="en-US"/>
                    </w:rPr>
                    <m:t>η</m:t>
                  </m:r>
                  <m:ctrlPr>
                    <w:rPr>
                      <w:rFonts w:ascii="Cambria Math" w:hAnsi="Cambria Math"/>
                      <w:b w:val="0"/>
                      <w:i/>
                      <w:iCs w:val="0"/>
                      <w:lang w:val="en-US"/>
                    </w:rPr>
                  </m:ctrlPr>
                </m:e>
                <m:sub>
                  <m:r>
                    <m:rPr/>
                    <w:rPr>
                      <w:rFonts w:hint="default" w:ascii="Times New Roman" w:hAnsi="Times New Roman"/>
                      <w:lang w:val="en-US" w:eastAsia="zh-CN"/>
                    </w:rPr>
                    <m:t>HX</m:t>
                  </m:r>
                  <m:ctrlPr>
                    <w:rPr>
                      <w:rFonts w:ascii="Cambria Math" w:hAnsi="Cambria Math"/>
                      <w:b w:val="0"/>
                      <w:i/>
                      <w:iCs w:val="0"/>
                      <w:lang w:val="en-US"/>
                    </w:rPr>
                  </m:ctrlPr>
                </m:sub>
              </m:sSub>
              <m:r>
                <m:rPr/>
                <w:rPr>
                  <w:rFonts w:hint="default" w:ascii="Times New Roman" w:hAnsi="Times New Roman"/>
                  <w:lang w:val="en-US" w:eastAsia="zh-CN"/>
                </w:rPr>
                <m:t>=</m:t>
              </m:r>
              <m:f>
                <m:fPr>
                  <m:ctrlPr>
                    <w:rPr>
                      <w:rFonts w:hint="default" w:ascii="Cambria Math" w:hAnsi="Cambria Math"/>
                      <w:i/>
                      <w:iCs w:val="0"/>
                      <w:lang w:val="en-US" w:eastAsia="zh-CN"/>
                    </w:rPr>
                  </m:ctrlPr>
                </m:fPr>
                <m:num>
                  <m:r>
                    <m:rPr/>
                    <w:rPr>
                      <w:rFonts w:hint="eastAsia" w:ascii="Times New Roman" w:hAnsi="Times New Roman"/>
                      <w:lang w:val="en-US" w:eastAsia="zh-CN"/>
                    </w:rPr>
                    <m:t>（</m:t>
                  </m:r>
                  <m:sSub>
                    <m:sSubPr>
                      <m:ctrlPr>
                        <w:rPr>
                          <w:rFonts w:hint="eastAsia" w:ascii="Cambria Math" w:hAnsi="Cambria Math"/>
                          <w:i/>
                          <w:iCs w:val="0"/>
                          <w:lang w:val="en-US" w:eastAsia="zh-CN"/>
                        </w:rPr>
                      </m:ctrlPr>
                    </m:sSubPr>
                    <m:e>
                      <m:r>
                        <m:rPr/>
                        <w:rPr>
                          <w:rFonts w:hint="default" w:ascii="Times New Roman" w:hAnsi="Times New Roman"/>
                          <w:lang w:val="en-US" w:eastAsia="zh-CN"/>
                        </w:rPr>
                        <m:t>T</m:t>
                      </m:r>
                      <m:ctrlPr>
                        <w:rPr>
                          <w:rFonts w:hint="eastAsia" w:ascii="Cambria Math" w:hAnsi="Cambria Math"/>
                          <w:i/>
                          <w:iCs w:val="0"/>
                          <w:lang w:val="en-US" w:eastAsia="zh-CN"/>
                        </w:rPr>
                      </m:ctrlPr>
                    </m:e>
                    <m:sub>
                      <m:r>
                        <m:rPr/>
                        <w:rPr>
                          <w:rFonts w:hint="eastAsia" w:ascii="Times New Roman" w:hAnsi="Times New Roman"/>
                          <w:lang w:val="en-US" w:eastAsia="zh-CN"/>
                        </w:rPr>
                        <m:t>a，out</m:t>
                      </m:r>
                      <m:ctrlPr>
                        <w:rPr>
                          <w:rFonts w:hint="eastAsia" w:ascii="Cambria Math" w:hAnsi="Cambria Math"/>
                          <w:i/>
                          <w:iCs w:val="0"/>
                          <w:lang w:val="en-US" w:eastAsia="zh-CN"/>
                        </w:rPr>
                      </m:ctrlPr>
                    </m:sub>
                  </m:sSub>
                  <m:r>
                    <m:rPr/>
                    <w:rPr>
                      <w:rFonts w:hint="default" w:ascii="Times New Roman" w:hAnsi="Times New Roman"/>
                      <w:lang w:val="en-US" w:eastAsia="zh-CN"/>
                    </w:rPr>
                    <m:t>−</m:t>
                  </m:r>
                  <m:sSub>
                    <m:sSubPr>
                      <m:ctrlPr>
                        <w:rPr>
                          <w:rFonts w:hint="default" w:ascii="Cambria Math" w:hAnsi="Cambria Math"/>
                          <w:i/>
                          <w:iCs w:val="0"/>
                          <w:lang w:val="en-US" w:eastAsia="zh-CN"/>
                        </w:rPr>
                      </m:ctrlPr>
                    </m:sSubPr>
                    <m:e>
                      <m:r>
                        <m:rPr/>
                        <w:rPr>
                          <w:rFonts w:hint="default" w:ascii="Times New Roman" w:hAnsi="Times New Roman"/>
                          <w:lang w:val="en-US" w:eastAsia="zh-CN"/>
                        </w:rPr>
                        <m:t>T</m:t>
                      </m:r>
                      <m:ctrlPr>
                        <w:rPr>
                          <w:rFonts w:hint="default" w:ascii="Cambria Math" w:hAnsi="Cambria Math"/>
                          <w:i/>
                          <w:iCs w:val="0"/>
                          <w:lang w:val="en-US" w:eastAsia="zh-CN"/>
                        </w:rPr>
                      </m:ctrlPr>
                    </m:e>
                    <m:sub>
                      <m:r>
                        <m:rPr/>
                        <w:rPr>
                          <w:rFonts w:hint="eastAsia" w:ascii="Times New Roman" w:hAnsi="Times New Roman"/>
                          <w:lang w:val="en-US" w:eastAsia="zh-CN"/>
                        </w:rPr>
                        <m:t>a，in</m:t>
                      </m:r>
                      <m:ctrlPr>
                        <w:rPr>
                          <w:rFonts w:hint="default" w:ascii="Cambria Math" w:hAnsi="Cambria Math"/>
                          <w:i/>
                          <w:iCs w:val="0"/>
                          <w:lang w:val="en-US" w:eastAsia="zh-CN"/>
                        </w:rPr>
                      </m:ctrlPr>
                    </m:sub>
                  </m:sSub>
                  <m:r>
                    <m:rPr/>
                    <w:rPr>
                      <w:rFonts w:hint="eastAsia" w:ascii="Times New Roman" w:hAnsi="Times New Roman"/>
                      <w:lang w:val="en-US" w:eastAsia="zh-CN"/>
                    </w:rPr>
                    <m:t>）</m:t>
                  </m:r>
                  <m:r>
                    <m:rPr/>
                    <w:rPr>
                      <w:rFonts w:hint="default" w:ascii="Cambria Math" w:hAnsi="Cambria Math" w:cs="Calibri"/>
                      <w:lang w:val="en-US" w:eastAsia="zh-CN"/>
                    </w:rPr>
                    <m:t>·</m:t>
                  </m:r>
                  <m:r>
                    <m:rPr/>
                    <w:rPr>
                      <w:rFonts w:hint="default" w:ascii="Times New Roman" w:hAnsi="Times New Roman"/>
                      <w:lang w:val="en-US" w:eastAsia="zh-CN"/>
                    </w:rPr>
                    <m:t>A</m:t>
                  </m:r>
                  <m:r>
                    <m:rPr/>
                    <w:rPr>
                      <w:rFonts w:hint="default" w:ascii="Cambria Math" w:hAnsi="Cambria Math" w:cs="Calibri"/>
                      <w:lang w:val="en-US" w:eastAsia="zh-CN"/>
                    </w:rPr>
                    <m:t>·</m:t>
                  </m:r>
                  <m:r>
                    <m:rPr/>
                    <w:rPr>
                      <w:rFonts w:hint="eastAsia" w:ascii="Times New Roman" w:hAnsi="Times New Roman"/>
                      <w:lang w:val="en-US" w:eastAsia="zh-CN"/>
                    </w:rPr>
                    <m:t>v</m:t>
                  </m:r>
                  <m:r>
                    <m:rPr/>
                    <w:rPr>
                      <w:rFonts w:hint="default" w:ascii="Cambria Math" w:hAnsi="Cambria Math" w:cs="Calibri"/>
                      <w:lang w:val="en-US" w:eastAsia="zh-CN"/>
                    </w:rPr>
                    <m:t>·</m:t>
                  </m:r>
                  <m:r>
                    <m:rPr/>
                    <w:rPr>
                      <w:rFonts w:ascii="Times New Roman" w:hAnsi="Times New Roman"/>
                      <w:lang w:val="en-US"/>
                    </w:rPr>
                    <m:t>ρ</m:t>
                  </m:r>
                  <m:r>
                    <m:rPr/>
                    <w:rPr>
                      <w:rFonts w:hint="default" w:ascii="Cambria Math" w:hAnsi="Cambria Math" w:cs="Calibri"/>
                      <w:lang w:val="en-US"/>
                    </w:rPr>
                    <m:t>·</m:t>
                  </m:r>
                  <m:sSub>
                    <m:sSubPr>
                      <m:ctrlPr>
                        <w:rPr>
                          <w:rFonts w:hint="default" w:ascii="Cambria Math" w:hAnsi="Cambria Math"/>
                          <w:i/>
                          <w:iCs w:val="0"/>
                          <w:lang w:val="en-US" w:eastAsia="zh-CN"/>
                        </w:rPr>
                      </m:ctrlPr>
                    </m:sSubPr>
                    <m:e>
                      <m:r>
                        <m:rPr/>
                        <w:rPr>
                          <w:rFonts w:hint="default" w:ascii="Times New Roman" w:hAnsi="Times New Roman"/>
                          <w:lang w:val="en-US" w:eastAsia="zh-CN"/>
                        </w:rPr>
                        <m:t>C</m:t>
                      </m:r>
                      <m:ctrlPr>
                        <w:rPr>
                          <w:rFonts w:hint="default" w:ascii="Cambria Math" w:hAnsi="Cambria Math"/>
                          <w:i/>
                          <w:iCs w:val="0"/>
                          <w:lang w:val="en-US" w:eastAsia="zh-CN"/>
                        </w:rPr>
                      </m:ctrlPr>
                    </m:e>
                    <m:sub>
                      <m:r>
                        <m:rPr/>
                        <w:rPr>
                          <w:rFonts w:hint="eastAsia" w:ascii="Times New Roman" w:hAnsi="Times New Roman"/>
                          <w:lang w:val="en-US" w:eastAsia="zh-CN"/>
                        </w:rPr>
                        <m:t>a</m:t>
                      </m:r>
                      <m:ctrlPr>
                        <w:rPr>
                          <w:rFonts w:hint="default" w:ascii="Cambria Math" w:hAnsi="Cambria Math"/>
                          <w:i/>
                          <w:iCs w:val="0"/>
                          <w:lang w:val="en-US" w:eastAsia="zh-CN"/>
                        </w:rPr>
                      </m:ctrlPr>
                    </m:sub>
                  </m:sSub>
                  <m:ctrlPr>
                    <w:rPr>
                      <w:rFonts w:hint="default" w:ascii="Cambria Math" w:hAnsi="Cambria Math"/>
                      <w:i/>
                      <w:iCs w:val="0"/>
                      <w:lang w:val="en-US" w:eastAsia="zh-CN"/>
                    </w:rPr>
                  </m:ctrlPr>
                </m:num>
                <m:den>
                  <m:sSub>
                    <m:sSubPr>
                      <m:ctrlPr>
                        <w:rPr>
                          <w:rFonts w:hint="default" w:ascii="Cambria Math" w:hAnsi="Cambria Math"/>
                          <w:i/>
                          <w:iCs w:val="0"/>
                          <w:lang w:val="en-US" w:eastAsia="zh-CN"/>
                        </w:rPr>
                      </m:ctrlPr>
                    </m:sSubPr>
                    <m:e>
                      <m:r>
                        <m:rPr/>
                        <w:rPr>
                          <w:rFonts w:hint="default" w:ascii="Times New Roman" w:hAnsi="Times New Roman"/>
                          <w:lang w:val="en-US" w:eastAsia="zh-CN"/>
                        </w:rPr>
                        <m:t>C</m:t>
                      </m:r>
                      <m:ctrlPr>
                        <w:rPr>
                          <w:rFonts w:hint="default" w:ascii="Cambria Math" w:hAnsi="Cambria Math"/>
                          <w:i/>
                          <w:iCs w:val="0"/>
                          <w:lang w:val="en-US" w:eastAsia="zh-CN"/>
                        </w:rPr>
                      </m:ctrlPr>
                    </m:e>
                    <m:sub>
                      <m:r>
                        <m:rPr/>
                        <w:rPr>
                          <w:rFonts w:hint="eastAsia" w:ascii="Times New Roman" w:hAnsi="Times New Roman"/>
                          <w:lang w:val="en-US" w:eastAsia="zh-CN"/>
                        </w:rPr>
                        <m:t>w</m:t>
                      </m:r>
                      <m:ctrlPr>
                        <w:rPr>
                          <w:rFonts w:hint="default" w:ascii="Cambria Math" w:hAnsi="Cambria Math"/>
                          <w:i/>
                          <w:iCs w:val="0"/>
                          <w:lang w:val="en-US" w:eastAsia="zh-CN"/>
                        </w:rPr>
                      </m:ctrlPr>
                    </m:sub>
                  </m:sSub>
                  <m:r>
                    <m:rPr/>
                    <w:rPr>
                      <w:rFonts w:hint="default" w:ascii="Cambria Math" w:hAnsi="Cambria Math" w:cs="Calibri"/>
                      <w:lang w:val="en-US" w:eastAsia="zh-CN"/>
                    </w:rPr>
                    <m:t>·</m:t>
                  </m:r>
                  <m:r>
                    <m:rPr/>
                    <w:rPr>
                      <w:rFonts w:hint="eastAsia" w:ascii="Times New Roman" w:hAnsi="Times New Roman"/>
                      <w:lang w:val="en-US" w:eastAsia="zh-CN"/>
                    </w:rPr>
                    <m:t>m</m:t>
                  </m:r>
                  <m:r>
                    <m:rPr/>
                    <w:rPr>
                      <w:rFonts w:hint="default" w:ascii="Cambria Math" w:hAnsi="Cambria Math" w:cs="Calibri"/>
                      <w:lang w:val="en-US" w:eastAsia="zh-CN"/>
                    </w:rPr>
                    <m:t>·</m:t>
                  </m:r>
                  <m:r>
                    <m:rPr/>
                    <w:rPr>
                      <w:rFonts w:hint="eastAsia" w:ascii="Times New Roman" w:hAnsi="Times New Roman"/>
                      <w:lang w:val="en-US" w:eastAsia="zh-CN"/>
                    </w:rPr>
                    <m:t>（</m:t>
                  </m:r>
                  <m:sSub>
                    <m:sSubPr>
                      <m:ctrlPr>
                        <w:rPr>
                          <w:rFonts w:hint="eastAsia" w:ascii="Cambria Math" w:hAnsi="Cambria Math"/>
                          <w:i/>
                          <w:iCs w:val="0"/>
                          <w:lang w:val="en-US" w:eastAsia="zh-CN"/>
                        </w:rPr>
                      </m:ctrlPr>
                    </m:sSubPr>
                    <m:e>
                      <m:r>
                        <m:rPr/>
                        <w:rPr>
                          <w:rFonts w:hint="default" w:ascii="Times New Roman" w:hAnsi="Times New Roman"/>
                          <w:lang w:val="en-US" w:eastAsia="zh-CN"/>
                        </w:rPr>
                        <m:t>T</m:t>
                      </m:r>
                      <m:ctrlPr>
                        <w:rPr>
                          <w:rFonts w:hint="eastAsia" w:ascii="Cambria Math" w:hAnsi="Cambria Math"/>
                          <w:i/>
                          <w:iCs w:val="0"/>
                          <w:lang w:val="en-US" w:eastAsia="zh-CN"/>
                        </w:rPr>
                      </m:ctrlPr>
                    </m:e>
                    <m:sub>
                      <m:r>
                        <m:rPr/>
                        <w:rPr>
                          <w:rFonts w:hint="eastAsia" w:ascii="Times New Roman" w:hAnsi="Times New Roman"/>
                          <w:lang w:val="en-US" w:eastAsia="zh-CN"/>
                        </w:rPr>
                        <m:t>w，in</m:t>
                      </m:r>
                      <m:ctrlPr>
                        <w:rPr>
                          <w:rFonts w:hint="eastAsia" w:ascii="Cambria Math" w:hAnsi="Cambria Math"/>
                          <w:i/>
                          <w:iCs w:val="0"/>
                          <w:lang w:val="en-US" w:eastAsia="zh-CN"/>
                        </w:rPr>
                      </m:ctrlPr>
                    </m:sub>
                  </m:sSub>
                  <m:r>
                    <m:rPr/>
                    <w:rPr>
                      <w:rFonts w:hint="default" w:ascii="Times New Roman" w:hAnsi="Times New Roman"/>
                      <w:lang w:val="en-US" w:eastAsia="zh-CN"/>
                    </w:rPr>
                    <m:t>−</m:t>
                  </m:r>
                  <m:sSub>
                    <m:sSubPr>
                      <m:ctrlPr>
                        <w:rPr>
                          <w:rFonts w:hint="default" w:ascii="Cambria Math" w:hAnsi="Cambria Math"/>
                          <w:i/>
                          <w:iCs w:val="0"/>
                          <w:lang w:val="en-US" w:eastAsia="zh-CN"/>
                        </w:rPr>
                      </m:ctrlPr>
                    </m:sSubPr>
                    <m:e>
                      <m:r>
                        <m:rPr/>
                        <w:rPr>
                          <w:rFonts w:hint="eastAsia" w:ascii="Times New Roman" w:hAnsi="Times New Roman"/>
                          <w:lang w:val="en-US" w:eastAsia="zh-CN"/>
                        </w:rPr>
                        <m:t>T</m:t>
                      </m:r>
                      <m:ctrlPr>
                        <w:rPr>
                          <w:rFonts w:hint="default" w:ascii="Cambria Math" w:hAnsi="Cambria Math"/>
                          <w:i/>
                          <w:iCs w:val="0"/>
                          <w:lang w:val="en-US" w:eastAsia="zh-CN"/>
                        </w:rPr>
                      </m:ctrlPr>
                    </m:e>
                    <m:sub>
                      <m:r>
                        <m:rPr/>
                        <w:rPr>
                          <w:rFonts w:hint="eastAsia" w:ascii="Times New Roman" w:hAnsi="Times New Roman"/>
                          <w:lang w:val="en-US" w:eastAsia="zh-CN"/>
                        </w:rPr>
                        <m:t>w，out</m:t>
                      </m:r>
                      <m:ctrlPr>
                        <w:rPr>
                          <w:rFonts w:hint="default" w:ascii="Cambria Math" w:hAnsi="Cambria Math"/>
                          <w:i/>
                          <w:iCs w:val="0"/>
                          <w:lang w:val="en-US" w:eastAsia="zh-CN"/>
                        </w:rPr>
                      </m:ctrlPr>
                    </m:sub>
                  </m:sSub>
                  <m:r>
                    <m:rPr/>
                    <w:rPr>
                      <w:rFonts w:hint="eastAsia" w:ascii="Times New Roman" w:hAnsi="Times New Roman"/>
                      <w:lang w:val="en-US" w:eastAsia="zh-CN"/>
                    </w:rPr>
                    <m:t>）</m:t>
                  </m:r>
                  <m:ctrlPr>
                    <w:rPr>
                      <w:rFonts w:hint="default" w:ascii="Cambria Math" w:hAnsi="Cambria Math"/>
                      <w:i/>
                      <w:iCs w:val="0"/>
                      <w:lang w:val="en-US" w:eastAsia="zh-CN"/>
                    </w:rPr>
                  </m:ctrlPr>
                </m:den>
              </m:f>
              <m:r>
                <m:rPr/>
                <w:rPr>
                  <w:rFonts w:hint="default" w:ascii="Times New Roman" w:hAnsi="Times New Roman"/>
                  <w:lang w:val="en-US" w:eastAsia="zh-CN"/>
                </w:rPr>
                <m:t>×100%</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8</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2A701796">
      <w:pPr>
        <w:bidi w:val="0"/>
        <w:rPr>
          <w:rFonts w:hint="eastAsia"/>
          <w:lang w:val="en-US" w:eastAsia="zh-CN"/>
        </w:rPr>
      </w:pPr>
      <w:r>
        <w:rPr>
          <w:rFonts w:hint="eastAsia"/>
          <w:lang w:val="en-US" w:eastAsia="zh-CN"/>
        </w:rPr>
        <w:t>式中</w:t>
      </w:r>
      <m:oMath>
        <m:sSub>
          <m:sSubPr>
            <m:ctrlPr>
              <w:rPr>
                <w:rFonts w:ascii="Times New Roman" w:hAnsi="Times New Roman"/>
                <w:b w:val="0"/>
                <w:i w:val="0"/>
                <w:lang w:val="en-US"/>
              </w:rPr>
            </m:ctrlPr>
          </m:sSubPr>
          <m:e>
            <m:r>
              <m:rPr>
                <m:sty m:val="p"/>
              </m:rPr>
              <w:rPr>
                <w:rFonts w:ascii="Times New Roman" w:hAnsi="Times New Roman"/>
                <w:lang w:val="en-US"/>
              </w:rPr>
              <m:t>η</m:t>
            </m:r>
            <m:ctrlPr>
              <w:rPr>
                <w:rFonts w:ascii="Times New Roman" w:hAnsi="Times New Roman"/>
                <w:b w:val="0"/>
                <w:i w:val="0"/>
                <w:lang w:val="en-US"/>
              </w:rPr>
            </m:ctrlPr>
          </m:e>
          <m:sub>
            <m:r>
              <m:rPr>
                <m:sty m:val="p"/>
              </m:rPr>
              <w:rPr>
                <w:rFonts w:hint="default"/>
                <w:lang w:val="en-US" w:eastAsia="zh-CN"/>
              </w:rPr>
              <m:t>HX</m:t>
            </m:r>
            <m:ctrlPr>
              <w:rPr>
                <w:rFonts w:ascii="Times New Roman" w:hAnsi="Times New Roman"/>
                <w:b w:val="0"/>
                <w:i w:val="0"/>
                <w:lang w:val="en-US"/>
              </w:rPr>
            </m:ctrlPr>
          </m:sub>
        </m:sSub>
      </m:oMath>
      <w:r>
        <w:rPr>
          <w:rFonts w:hint="eastAsia"/>
          <w:lang w:val="en-US" w:eastAsia="zh-CN"/>
        </w:rPr>
        <w:t>为空气源换热器换热效率，%；</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eastAsia" w:ascii="Times New Roman" w:hAnsi="Times New Roman"/>
                <w:lang w:val="en-US" w:eastAsia="zh-CN"/>
              </w:rPr>
              <m:t>a，in</m:t>
            </m:r>
            <m:ctrlPr>
              <w:rPr>
                <w:rFonts w:hint="default" w:ascii="Cambria Math" w:hAnsi="Cambria Math"/>
                <w:lang w:val="en-US" w:eastAsia="zh-CN"/>
              </w:rPr>
            </m:ctrlPr>
          </m:sub>
        </m:sSub>
      </m:oMath>
      <w:r>
        <w:rPr>
          <w:rFonts w:hint="eastAsia"/>
          <w:lang w:val="en-US" w:eastAsia="zh-CN"/>
        </w:rPr>
        <w:t>、</w:t>
      </w:r>
      <m:oMath>
        <m:sSub>
          <m:sSubPr>
            <m:ctrlPr>
              <w:rPr>
                <w:rFonts w:hint="eastAsia"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eastAsia" w:ascii="Times New Roman" w:hAnsi="Times New Roman"/>
                <w:lang w:val="en-US" w:eastAsia="zh-CN"/>
              </w:rPr>
              <m:t>a，out</m:t>
            </m:r>
            <m:ctrlPr>
              <w:rPr>
                <w:rFonts w:hint="eastAsia" w:ascii="Cambria Math" w:hAnsi="Cambria Math"/>
                <w:lang w:val="en-US" w:eastAsia="zh-CN"/>
              </w:rPr>
            </m:ctrlPr>
          </m:sub>
        </m:sSub>
      </m:oMath>
      <w:r>
        <w:rPr>
          <w:rFonts w:hint="eastAsia"/>
          <w:lang w:val="en-US" w:eastAsia="zh-CN"/>
        </w:rPr>
        <w:t>分别为换热器进、出口风温，℃；A为通风管道截面积，0.07065 m</w:t>
      </w:r>
      <w:r>
        <w:rPr>
          <w:rFonts w:hint="eastAsia"/>
          <w:vertAlign w:val="superscript"/>
          <w:lang w:val="en-US" w:eastAsia="zh-CN"/>
        </w:rPr>
        <w:t>2</w:t>
      </w:r>
      <w:r>
        <w:rPr>
          <w:rFonts w:hint="eastAsia"/>
          <w:lang w:val="en-US" w:eastAsia="zh-CN"/>
        </w:rPr>
        <w:t>；v为换热器出口风速，m/s；</w:t>
      </w:r>
      <m:oMath>
        <m:r>
          <m:rPr>
            <m:sty m:val="p"/>
          </m:rPr>
          <w:rPr>
            <w:rFonts w:ascii="Times New Roman" w:hAnsi="Times New Roman"/>
            <w:lang w:val="en-US"/>
          </w:rPr>
          <m:t>ρ</m:t>
        </m:r>
      </m:oMath>
      <w:r>
        <w:rPr>
          <w:rFonts w:hint="eastAsia"/>
          <w:b w:val="0"/>
          <w:i w:val="0"/>
          <w:lang w:val="en-US" w:eastAsia="zh-CN"/>
        </w:rPr>
        <w:t>为</w:t>
      </w:r>
      <w:r>
        <w:rPr>
          <w:rFonts w:hint="eastAsia"/>
          <w:lang w:val="en-US" w:eastAsia="zh-CN"/>
        </w:rPr>
        <w:t>标准状况下空气密度，1.29 kg/m</w:t>
      </w:r>
      <w:r>
        <w:rPr>
          <w:rFonts w:hint="eastAsia"/>
          <w:vertAlign w:val="superscript"/>
          <w:lang w:val="en-US" w:eastAsia="zh-CN"/>
        </w:rPr>
        <w:t>3</w:t>
      </w:r>
      <w:r>
        <w:rPr>
          <w:rFonts w:hint="eastAsia"/>
          <w:lang w:val="en-US" w:eastAsia="zh-CN"/>
        </w:rPr>
        <w:t>；</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eastAsia" w:ascii="Times New Roman" w:hAnsi="Times New Roman"/>
                <w:lang w:val="en-US" w:eastAsia="zh-CN"/>
              </w:rPr>
              <m:t>a</m:t>
            </m:r>
            <m:ctrlPr>
              <w:rPr>
                <w:rFonts w:hint="default" w:ascii="Cambria Math" w:hAnsi="Cambria Math"/>
                <w:lang w:val="en-US" w:eastAsia="zh-CN"/>
              </w:rPr>
            </m:ctrlPr>
          </m:sub>
        </m:sSub>
      </m:oMath>
      <w:r>
        <w:rPr>
          <w:rFonts w:hint="eastAsia"/>
          <w:lang w:val="en-US" w:eastAsia="zh-CN"/>
        </w:rPr>
        <w:t>为标准状况下空气比热容，0.718 kJ/(kg</w:t>
      </w:r>
      <w:r>
        <w:rPr>
          <w:rFonts w:hint="default"/>
          <w:lang w:val="en-US" w:eastAsia="zh-CN"/>
        </w:rPr>
        <w:t>·</w:t>
      </w:r>
      <w:r>
        <w:rPr>
          <w:rFonts w:hint="eastAsia"/>
          <w:lang w:val="en-US" w:eastAsia="zh-CN"/>
        </w:rPr>
        <w:t>℃）；</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eastAsia" w:ascii="Times New Roman" w:hAnsi="Times New Roman"/>
                <w:lang w:val="en-US" w:eastAsia="zh-CN"/>
              </w:rPr>
              <m:t>w</m:t>
            </m:r>
            <m:ctrlPr>
              <w:rPr>
                <w:rFonts w:hint="default" w:ascii="Cambria Math" w:hAnsi="Cambria Math"/>
                <w:lang w:val="en-US" w:eastAsia="zh-CN"/>
              </w:rPr>
            </m:ctrlPr>
          </m:sub>
        </m:sSub>
      </m:oMath>
      <w:r>
        <w:rPr>
          <w:rFonts w:hint="eastAsia"/>
          <w:lang w:val="en-US" w:eastAsia="zh-CN"/>
        </w:rPr>
        <w:t>为水的比热容，4.2 kJ/(kg</w:t>
      </w:r>
      <w:r>
        <w:rPr>
          <w:rFonts w:hint="default"/>
          <w:lang w:val="en-US" w:eastAsia="zh-CN"/>
        </w:rPr>
        <w:t>·</w:t>
      </w:r>
      <w:r>
        <w:rPr>
          <w:rFonts w:hint="eastAsia"/>
          <w:lang w:val="en-US" w:eastAsia="zh-CN"/>
        </w:rPr>
        <w:t>℃）；m为水的质量流量，kg/s；</w:t>
      </w:r>
      <m:oMath>
        <m:sSub>
          <m:sSubPr>
            <m:ctrlPr>
              <w:rPr>
                <w:rFonts w:hint="eastAsia"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eastAsia" w:ascii="Times New Roman" w:hAnsi="Times New Roman"/>
                <w:lang w:val="en-US" w:eastAsia="zh-CN"/>
              </w:rPr>
              <m:t>w，in</m:t>
            </m:r>
            <m:ctrlPr>
              <w:rPr>
                <w:rFonts w:hint="eastAsia" w:ascii="Cambria Math" w:hAnsi="Cambria Math"/>
                <w:lang w:val="en-US" w:eastAsia="zh-CN"/>
              </w:rPr>
            </m:ctrlPr>
          </m:sub>
        </m:sSub>
      </m:oMath>
      <w:r>
        <w:rPr>
          <w:rFonts w:hint="eastAsia"/>
          <w:lang w:val="en-US" w:eastAsia="zh-CN"/>
        </w:rPr>
        <w:t>、</w:t>
      </w:r>
      <m:oMath>
        <m:sSub>
          <m:sSubPr>
            <m:ctrlPr>
              <w:rPr>
                <w:rFonts w:hint="default" w:ascii="Cambria Math" w:hAnsi="Cambria Math"/>
                <w:lang w:val="en-US" w:eastAsia="zh-CN"/>
              </w:rPr>
            </m:ctrlPr>
          </m:sSubPr>
          <m:e>
            <m:r>
              <m:rPr>
                <m:sty m:val="p"/>
              </m:rPr>
              <w:rPr>
                <w:rFonts w:hint="eastAsia" w:ascii="Times New Roman" w:hAnsi="Times New Roman"/>
                <w:lang w:val="en-US" w:eastAsia="zh-CN"/>
              </w:rPr>
              <m:t>T</m:t>
            </m:r>
            <m:ctrlPr>
              <w:rPr>
                <w:rFonts w:hint="default" w:ascii="Cambria Math" w:hAnsi="Cambria Math"/>
                <w:lang w:val="en-US" w:eastAsia="zh-CN"/>
              </w:rPr>
            </m:ctrlPr>
          </m:e>
          <m:sub>
            <m:r>
              <m:rPr>
                <m:sty m:val="p"/>
              </m:rPr>
              <w:rPr>
                <w:rFonts w:hint="eastAsia" w:ascii="Times New Roman" w:hAnsi="Times New Roman"/>
                <w:lang w:val="en-US" w:eastAsia="zh-CN"/>
              </w:rPr>
              <m:t>w，out</m:t>
            </m:r>
            <m:ctrlPr>
              <w:rPr>
                <w:rFonts w:hint="default" w:ascii="Cambria Math" w:hAnsi="Cambria Math"/>
                <w:lang w:val="en-US" w:eastAsia="zh-CN"/>
              </w:rPr>
            </m:ctrlPr>
          </m:sub>
        </m:sSub>
      </m:oMath>
      <w:r>
        <w:rPr>
          <w:rFonts w:hint="eastAsia"/>
          <w:lang w:val="en-US" w:eastAsia="zh-CN"/>
        </w:rPr>
        <w:t>为换热器进、出口的水温，℃。</w:t>
      </w:r>
    </w:p>
    <w:p w14:paraId="75EB6AD0">
      <w:pPr>
        <w:bidi w:val="0"/>
        <w:rPr>
          <w:rFonts w:hint="eastAsia"/>
          <w:lang w:val="en-US" w:eastAsia="zh-CN"/>
        </w:rPr>
      </w:pPr>
      <w:r>
        <w:rPr>
          <w:rFonts w:hint="eastAsia"/>
          <w:lang w:val="en-US" w:eastAsia="zh-CN"/>
        </w:rPr>
        <w:t>单位耗能除湿量（</w:t>
      </w:r>
      <w:r>
        <w:rPr>
          <w:rFonts w:hint="eastAsia"/>
          <w:i/>
          <w:iCs/>
          <w:lang w:val="en-US" w:eastAsia="zh-CN"/>
        </w:rPr>
        <w:t>SMER</w:t>
      </w:r>
      <w:r>
        <w:rPr>
          <w:rFonts w:hint="eastAsia"/>
          <w:lang w:val="en-US" w:eastAsia="zh-CN"/>
        </w:rPr>
        <w:t>）</w:t>
      </w:r>
      <w:r>
        <w:rPr>
          <w:rFonts w:hint="eastAsia"/>
          <w:vertAlign w:val="superscript"/>
          <w:lang w:val="en-US" w:eastAsia="zh-CN"/>
        </w:rPr>
        <w:fldChar w:fldCharType="begin"/>
      </w:r>
      <w:r>
        <w:rPr>
          <w:rFonts w:hint="eastAsia"/>
          <w:vertAlign w:val="superscript"/>
          <w:lang w:val="en-US" w:eastAsia="zh-CN"/>
        </w:rPr>
        <w:instrText xml:space="preserve"> REF _Ref6011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_Ref6194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w:t>
      </w:r>
    </w:p>
    <w:p w14:paraId="018DCD6F">
      <w:pPr>
        <w:pStyle w:val="21"/>
        <w:bidi w:val="0"/>
        <w:rPr>
          <w:rFonts w:hint="default"/>
          <w:lang w:val="en-US" w:eastAsia="zh-CN"/>
        </w:rPr>
      </w:pPr>
      <m:oMathPara>
        <m:oMathParaPr>
          <m:jc m:val="center"/>
        </m:oMathParaPr>
        <m:oMath>
          <m:eqArr>
            <m:eqArrPr>
              <m:maxDist m:val="1"/>
              <m:ctrlPr>
                <w:rPr>
                  <w:rFonts w:hint="default" w:ascii="Cambria Math" w:hAnsi="Cambria Math"/>
                  <w:lang w:val="en-US" w:eastAsia="zh-CN"/>
                </w:rPr>
              </m:ctrlPr>
            </m:eqArrPr>
            <m:e>
              <m:r>
                <m:rPr/>
                <w:rPr>
                  <w:rFonts w:hint="default" w:ascii="Times New Roman" w:hAnsi="Times New Roman"/>
                  <w:lang w:val="en-US" w:eastAsia="zh-CN"/>
                </w:rPr>
                <m:t>SMER=</m:t>
              </m:r>
              <m:f>
                <m:fPr>
                  <m:ctrlPr>
                    <w:rPr>
                      <w:rFonts w:hint="default" w:ascii="Cambria Math" w:hAnsi="Cambria Math"/>
                      <w:i/>
                      <w:iCs w:val="0"/>
                      <w:lang w:val="en-US" w:eastAsia="zh-CN"/>
                    </w:rPr>
                  </m:ctrlPr>
                </m:fPr>
                <m:num>
                  <m:sSub>
                    <m:sSubPr>
                      <m:ctrlPr>
                        <w:rPr>
                          <w:rFonts w:hint="default" w:ascii="Cambria Math" w:hAnsi="Cambria Math"/>
                          <w:i/>
                          <w:iCs w:val="0"/>
                          <w:lang w:val="en-US" w:eastAsia="zh-CN"/>
                        </w:rPr>
                      </m:ctrlPr>
                    </m:sSubPr>
                    <m:e>
                      <m:r>
                        <m:rPr/>
                        <w:rPr>
                          <w:rFonts w:hint="default" w:ascii="Times New Roman" w:hAnsi="Times New Roman"/>
                          <w:lang w:val="en-US" w:eastAsia="zh-CN"/>
                        </w:rPr>
                        <m:t>M</m:t>
                      </m:r>
                      <m:ctrlPr>
                        <w:rPr>
                          <w:rFonts w:hint="default" w:ascii="Cambria Math" w:hAnsi="Cambria Math"/>
                          <w:i/>
                          <w:iCs w:val="0"/>
                          <w:lang w:val="en-US" w:eastAsia="zh-CN"/>
                        </w:rPr>
                      </m:ctrlPr>
                    </m:e>
                    <m:sub>
                      <m:r>
                        <m:rPr/>
                        <w:rPr>
                          <w:rFonts w:hint="default" w:ascii="Times New Roman" w:hAnsi="Times New Roman"/>
                          <w:lang w:val="en-US" w:eastAsia="zh-CN"/>
                        </w:rPr>
                        <m:t>0</m:t>
                      </m:r>
                      <m:ctrlPr>
                        <w:rPr>
                          <w:rFonts w:hint="default" w:ascii="Cambria Math" w:hAnsi="Cambria Math"/>
                          <w:i/>
                          <w:iCs w:val="0"/>
                          <w:lang w:val="en-US" w:eastAsia="zh-CN"/>
                        </w:rPr>
                      </m:ctrlPr>
                    </m:sub>
                  </m:sSub>
                  <m:r>
                    <m:rPr/>
                    <w:rPr>
                      <w:rFonts w:hint="default" w:ascii="Cambria Math" w:hAnsi="Cambria Math" w:cs="Calibri"/>
                      <w:lang w:val="en-US" w:eastAsia="zh-CN"/>
                    </w:rPr>
                    <m:t>·</m:t>
                  </m:r>
                  <m:f>
                    <m:fPr>
                      <m:ctrlPr>
                        <w:rPr>
                          <w:rFonts w:hint="default" w:ascii="Cambria Math" w:hAnsi="Cambria Math"/>
                          <w:i/>
                          <w:iCs w:val="0"/>
                          <w:lang w:val="en-US" w:eastAsia="zh-CN"/>
                        </w:rPr>
                      </m:ctrlPr>
                    </m:fPr>
                    <m:num>
                      <m:sSub>
                        <m:sSubPr>
                          <m:ctrlPr>
                            <w:rPr>
                              <w:rFonts w:hint="default" w:ascii="Cambria Math" w:hAnsi="Cambria Math"/>
                              <w:i/>
                              <w:iCs w:val="0"/>
                              <w:lang w:val="en-US" w:eastAsia="zh-CN"/>
                            </w:rPr>
                          </m:ctrlPr>
                        </m:sSubPr>
                        <m:e>
                          <m:r>
                            <m:rPr/>
                            <w:rPr>
                              <w:rFonts w:ascii="Times New Roman" w:hAnsi="Times New Roman"/>
                              <w:lang w:val="en-US"/>
                            </w:rPr>
                            <m:t>ω</m:t>
                          </m:r>
                          <m:ctrlPr>
                            <w:rPr>
                              <w:rFonts w:hint="default" w:ascii="Cambria Math" w:hAnsi="Cambria Math"/>
                              <w:i/>
                              <w:iCs w:val="0"/>
                              <w:lang w:val="en-US" w:eastAsia="zh-CN"/>
                            </w:rPr>
                          </m:ctrlPr>
                        </m:e>
                        <m:sub>
                          <m:r>
                            <m:rPr/>
                            <w:rPr>
                              <w:rFonts w:hint="eastAsia" w:ascii="Times New Roman" w:hAnsi="Times New Roman"/>
                              <w:lang w:val="en-US" w:eastAsia="zh-CN"/>
                            </w:rPr>
                            <m:t>in</m:t>
                          </m:r>
                          <m:ctrlPr>
                            <w:rPr>
                              <w:rFonts w:hint="default" w:ascii="Cambria Math" w:hAnsi="Cambria Math"/>
                              <w:i/>
                              <w:iCs w:val="0"/>
                              <w:lang w:val="en-US" w:eastAsia="zh-CN"/>
                            </w:rPr>
                          </m:ctrlPr>
                        </m:sub>
                      </m:sSub>
                      <m:r>
                        <m:rPr/>
                        <w:rPr>
                          <w:rFonts w:hint="default" w:ascii="Times New Roman" w:hAnsi="Times New Roman"/>
                          <w:lang w:val="en-US" w:eastAsia="zh-CN"/>
                        </w:rPr>
                        <m:t>−</m:t>
                      </m:r>
                      <m:sSub>
                        <m:sSubPr>
                          <m:ctrlPr>
                            <w:rPr>
                              <w:rFonts w:hint="default" w:ascii="Cambria Math" w:hAnsi="Cambria Math"/>
                              <w:i/>
                              <w:iCs w:val="0"/>
                              <w:lang w:val="en-US" w:eastAsia="zh-CN"/>
                            </w:rPr>
                          </m:ctrlPr>
                        </m:sSubPr>
                        <m:e>
                          <m:r>
                            <m:rPr/>
                            <w:rPr>
                              <w:rFonts w:ascii="Times New Roman" w:hAnsi="Times New Roman"/>
                              <w:lang w:val="en-US"/>
                            </w:rPr>
                            <m:t>ω</m:t>
                          </m:r>
                          <m:ctrlPr>
                            <w:rPr>
                              <w:rFonts w:hint="default" w:ascii="Cambria Math" w:hAnsi="Cambria Math"/>
                              <w:i/>
                              <w:iCs w:val="0"/>
                              <w:lang w:val="en-US" w:eastAsia="zh-CN"/>
                            </w:rPr>
                          </m:ctrlPr>
                        </m:e>
                        <m:sub>
                          <m:r>
                            <m:rPr/>
                            <w:rPr>
                              <w:rFonts w:hint="eastAsia" w:ascii="Times New Roman" w:hAnsi="Times New Roman"/>
                              <w:lang w:val="en-US" w:eastAsia="zh-CN"/>
                            </w:rPr>
                            <m:t>fi</m:t>
                          </m:r>
                          <m:ctrlPr>
                            <w:rPr>
                              <w:rFonts w:hint="default" w:ascii="Cambria Math" w:hAnsi="Cambria Math"/>
                              <w:i/>
                              <w:iCs w:val="0"/>
                              <w:lang w:val="en-US" w:eastAsia="zh-CN"/>
                            </w:rPr>
                          </m:ctrlPr>
                        </m:sub>
                      </m:sSub>
                      <m:ctrlPr>
                        <w:rPr>
                          <w:rFonts w:hint="default" w:ascii="Cambria Math" w:hAnsi="Cambria Math"/>
                          <w:i/>
                          <w:iCs w:val="0"/>
                          <w:lang w:val="en-US" w:eastAsia="zh-CN"/>
                        </w:rPr>
                      </m:ctrlPr>
                    </m:num>
                    <m:den>
                      <m:r>
                        <m:rPr/>
                        <w:rPr>
                          <w:rFonts w:hint="default" w:ascii="Times New Roman" w:hAnsi="Times New Roman"/>
                          <w:lang w:val="en-US" w:eastAsia="zh-CN"/>
                        </w:rPr>
                        <m:t>100−</m:t>
                      </m:r>
                      <m:sSub>
                        <m:sSubPr>
                          <m:ctrlPr>
                            <w:rPr>
                              <w:rFonts w:hint="default" w:ascii="Cambria Math" w:hAnsi="Cambria Math"/>
                              <w:i/>
                              <w:iCs w:val="0"/>
                              <w:lang w:val="en-US" w:eastAsia="zh-CN"/>
                            </w:rPr>
                          </m:ctrlPr>
                        </m:sSubPr>
                        <m:e>
                          <m:r>
                            <m:rPr/>
                            <w:rPr>
                              <w:rFonts w:ascii="Times New Roman" w:hAnsi="Times New Roman"/>
                              <w:lang w:val="en-US"/>
                            </w:rPr>
                            <m:t>ω</m:t>
                          </m:r>
                          <m:ctrlPr>
                            <w:rPr>
                              <w:rFonts w:hint="default" w:ascii="Cambria Math" w:hAnsi="Cambria Math"/>
                              <w:i/>
                              <w:iCs w:val="0"/>
                              <w:lang w:val="en-US" w:eastAsia="zh-CN"/>
                            </w:rPr>
                          </m:ctrlPr>
                        </m:e>
                        <m:sub>
                          <m:r>
                            <m:rPr/>
                            <w:rPr>
                              <w:rFonts w:hint="eastAsia" w:ascii="Times New Roman" w:hAnsi="Times New Roman"/>
                              <w:lang w:val="en-US" w:eastAsia="zh-CN"/>
                            </w:rPr>
                            <m:t>fi</m:t>
                          </m:r>
                          <m:ctrlPr>
                            <w:rPr>
                              <w:rFonts w:hint="default" w:ascii="Cambria Math" w:hAnsi="Cambria Math"/>
                              <w:i/>
                              <w:iCs w:val="0"/>
                              <w:lang w:val="en-US" w:eastAsia="zh-CN"/>
                            </w:rPr>
                          </m:ctrlPr>
                        </m:sub>
                      </m:sSub>
                      <m:ctrlPr>
                        <w:rPr>
                          <w:rFonts w:hint="default" w:ascii="Cambria Math" w:hAnsi="Cambria Math"/>
                          <w:i/>
                          <w:iCs w:val="0"/>
                          <w:lang w:val="en-US" w:eastAsia="zh-CN"/>
                        </w:rPr>
                      </m:ctrlPr>
                    </m:den>
                  </m:f>
                  <m:ctrlPr>
                    <w:rPr>
                      <w:rFonts w:hint="default" w:ascii="Cambria Math" w:hAnsi="Cambria Math"/>
                      <w:i/>
                      <w:iCs w:val="0"/>
                      <w:lang w:val="en-US" w:eastAsia="zh-CN"/>
                    </w:rPr>
                  </m:ctrlPr>
                </m:num>
                <m:den>
                  <m:sSub>
                    <m:sSubPr>
                      <m:ctrlPr>
                        <w:rPr>
                          <w:rFonts w:hint="default" w:ascii="Cambria Math" w:hAnsi="Cambria Math"/>
                          <w:i/>
                          <w:iCs w:val="0"/>
                          <w:lang w:val="en-US" w:eastAsia="zh-CN"/>
                        </w:rPr>
                      </m:ctrlPr>
                    </m:sSubPr>
                    <m:e>
                      <m:r>
                        <m:rPr/>
                        <w:rPr>
                          <w:rFonts w:hint="default" w:ascii="Times New Roman" w:hAnsi="Times New Roman"/>
                          <w:lang w:val="en-US" w:eastAsia="zh-CN"/>
                        </w:rPr>
                        <m:t>W</m:t>
                      </m:r>
                      <m:ctrlPr>
                        <w:rPr>
                          <w:rFonts w:hint="default" w:ascii="Cambria Math" w:hAnsi="Cambria Math"/>
                          <w:i/>
                          <w:iCs w:val="0"/>
                          <w:lang w:val="en-US" w:eastAsia="zh-CN"/>
                        </w:rPr>
                      </m:ctrlPr>
                    </m:e>
                    <m:sub>
                      <m:r>
                        <m:rPr/>
                        <w:rPr>
                          <w:rFonts w:hint="eastAsia" w:ascii="Times New Roman" w:hAnsi="Times New Roman"/>
                          <w:lang w:val="en-US" w:eastAsia="zh-CN"/>
                        </w:rPr>
                        <m:t>fi</m:t>
                      </m:r>
                      <m:ctrlPr>
                        <w:rPr>
                          <w:rFonts w:hint="default" w:ascii="Cambria Math" w:hAnsi="Cambria Math"/>
                          <w:i/>
                          <w:iCs w:val="0"/>
                          <w:lang w:val="en-US" w:eastAsia="zh-CN"/>
                        </w:rPr>
                      </m:ctrlPr>
                    </m:sub>
                  </m:sSub>
                  <m:r>
                    <m:rPr/>
                    <w:rPr>
                      <w:rFonts w:hint="default" w:ascii="Times New Roman" w:hAnsi="Times New Roman"/>
                      <w:lang w:val="en-US" w:eastAsia="zh-CN"/>
                    </w:rPr>
                    <m:t>−</m:t>
                  </m:r>
                  <m:sSub>
                    <m:sSubPr>
                      <m:ctrlPr>
                        <w:rPr>
                          <w:rFonts w:hint="default" w:ascii="Cambria Math" w:hAnsi="Cambria Math"/>
                          <w:i/>
                          <w:iCs w:val="0"/>
                          <w:lang w:val="en-US" w:eastAsia="zh-CN"/>
                        </w:rPr>
                      </m:ctrlPr>
                    </m:sSubPr>
                    <m:e>
                      <m:r>
                        <m:rPr/>
                        <w:rPr>
                          <w:rFonts w:hint="default" w:ascii="Times New Roman" w:hAnsi="Times New Roman"/>
                          <w:lang w:val="en-US" w:eastAsia="zh-CN"/>
                        </w:rPr>
                        <m:t>W</m:t>
                      </m:r>
                      <m:ctrlPr>
                        <w:rPr>
                          <w:rFonts w:hint="default" w:ascii="Cambria Math" w:hAnsi="Cambria Math"/>
                          <w:i/>
                          <w:iCs w:val="0"/>
                          <w:lang w:val="en-US" w:eastAsia="zh-CN"/>
                        </w:rPr>
                      </m:ctrlPr>
                    </m:e>
                    <m:sub>
                      <m:r>
                        <m:rPr/>
                        <w:rPr>
                          <w:rFonts w:hint="eastAsia" w:ascii="Times New Roman" w:hAnsi="Times New Roman"/>
                          <w:lang w:val="en-US" w:eastAsia="zh-CN"/>
                        </w:rPr>
                        <m:t>in</m:t>
                      </m:r>
                      <m:ctrlPr>
                        <w:rPr>
                          <w:rFonts w:hint="default" w:ascii="Cambria Math" w:hAnsi="Cambria Math"/>
                          <w:i/>
                          <w:iCs w:val="0"/>
                          <w:lang w:val="en-US" w:eastAsia="zh-CN"/>
                        </w:rPr>
                      </m:ctrlPr>
                    </m:sub>
                  </m:sSub>
                  <m:ctrlPr>
                    <w:rPr>
                      <w:rFonts w:hint="default" w:ascii="Cambria Math" w:hAnsi="Cambria Math"/>
                      <w:i/>
                      <w:iCs w:val="0"/>
                      <w:lang w:val="en-US" w:eastAsia="zh-CN"/>
                    </w:rPr>
                  </m:ctrlPr>
                </m:den>
              </m:f>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9</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03088D04">
      <w:pPr>
        <w:bidi w:val="0"/>
        <w:rPr>
          <w:rFonts w:hint="eastAsia"/>
          <w:lang w:val="en-US" w:eastAsia="zh-CN"/>
        </w:rPr>
      </w:pPr>
      <w:r>
        <w:rPr>
          <w:rFonts w:hint="eastAsia"/>
          <w:lang w:val="en-US" w:eastAsia="zh-CN"/>
        </w:rPr>
        <w:t>式中</w:t>
      </w:r>
      <w:r>
        <w:rPr>
          <w:rFonts w:hint="eastAsia"/>
          <w:i/>
          <w:iCs/>
          <w:lang w:val="en-US" w:eastAsia="zh-CN"/>
        </w:rPr>
        <w:t>SMER</w:t>
      </w:r>
      <w:r>
        <w:rPr>
          <w:rFonts w:hint="eastAsia"/>
          <w:i w:val="0"/>
          <w:iCs w:val="0"/>
          <w:lang w:val="en-US" w:eastAsia="zh-CN"/>
        </w:rPr>
        <w:t>为</w:t>
      </w:r>
      <w:r>
        <w:rPr>
          <w:rFonts w:hint="eastAsia"/>
          <w:lang w:val="en-US" w:eastAsia="zh-CN"/>
        </w:rPr>
        <w:t>单位能耗除湿量，kg/(kW</w:t>
      </w:r>
      <w:r>
        <w:rPr>
          <w:rFonts w:hint="default" w:ascii="Calibri" w:hAnsi="Calibri" w:cs="Calibri"/>
          <w:lang w:val="en-US" w:eastAsia="zh-CN"/>
        </w:rPr>
        <w:t>·</w:t>
      </w:r>
      <w:r>
        <w:rPr>
          <w:rFonts w:hint="eastAsia"/>
          <w:lang w:val="en-US" w:eastAsia="zh-CN"/>
        </w:rPr>
        <w:t>h)；</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default" w:ascii="Cambria Math" w:hAnsi="Cambria Math"/>
                <w:lang w:val="en-US" w:eastAsia="zh-CN"/>
              </w:rPr>
            </m:ctrlPr>
          </m:e>
          <m:sub>
            <m:r>
              <m:rPr>
                <m:sty m:val="p"/>
              </m:rPr>
              <w:rPr>
                <w:rFonts w:hint="default" w:ascii="Times New Roman" w:hAnsi="Times New Roman"/>
                <w:lang w:val="en-US" w:eastAsia="zh-CN"/>
              </w:rPr>
              <m:t>0</m:t>
            </m:r>
            <m:ctrlPr>
              <w:rPr>
                <w:rFonts w:hint="default" w:ascii="Cambria Math" w:hAnsi="Cambria Math"/>
                <w:lang w:val="en-US" w:eastAsia="zh-CN"/>
              </w:rPr>
            </m:ctrlPr>
          </m:sub>
        </m:sSub>
      </m:oMath>
      <w:r>
        <w:rPr>
          <w:rFonts w:hint="eastAsia"/>
          <w:lang w:val="en-US" w:eastAsia="zh-CN"/>
        </w:rPr>
        <w:t>为干燥前谷物质量，kg；</w:t>
      </w:r>
      <m:oMath>
        <m:sSub>
          <m:sSubPr>
            <m:ctrlPr>
              <w:rPr>
                <w:rFonts w:hint="default" w:ascii="Cambria Math" w:hAnsi="Cambria Math"/>
                <w:lang w:val="en-US" w:eastAsia="zh-CN"/>
              </w:rPr>
            </m:ctrlPr>
          </m:sSubPr>
          <m:e>
            <m:r>
              <m:rPr>
                <m:sty m:val="p"/>
              </m:rPr>
              <w:rPr>
                <w:rFonts w:ascii="Times New Roman" w:hAnsi="Times New Roman"/>
                <w:lang w:val="en-US"/>
              </w:rPr>
              <m:t>ω</m:t>
            </m:r>
            <m:ctrlPr>
              <w:rPr>
                <w:rFonts w:hint="default" w:ascii="Cambria Math" w:hAnsi="Cambria Math"/>
                <w:lang w:val="en-US" w:eastAsia="zh-CN"/>
              </w:rPr>
            </m:ctrlPr>
          </m:e>
          <m:sub>
            <m:r>
              <m:rPr>
                <m:sty m:val="p"/>
              </m:rPr>
              <w:rPr>
                <w:rFonts w:hint="eastAsia" w:ascii="Times New Roman" w:hAnsi="Times New Roman"/>
                <w:lang w:val="en-US" w:eastAsia="zh-CN"/>
              </w:rPr>
              <m:t>in</m:t>
            </m:r>
            <m:ctrlPr>
              <w:rPr>
                <w:rFonts w:hint="default" w:ascii="Cambria Math" w:hAnsi="Cambria Math"/>
                <w:lang w:val="en-US" w:eastAsia="zh-CN"/>
              </w:rPr>
            </m:ctrlPr>
          </m:sub>
        </m:sSub>
      </m:oMath>
      <w:r>
        <w:rPr>
          <w:rFonts w:hint="eastAsia" w:hAnsi="Cambria Math"/>
          <w:i w:val="0"/>
          <w:lang w:val="en-US" w:eastAsia="zh-CN"/>
        </w:rPr>
        <w:t>，</w:t>
      </w:r>
      <m:oMath>
        <m:sSub>
          <m:sSubPr>
            <m:ctrlPr>
              <w:rPr>
                <w:rFonts w:hint="default" w:ascii="Cambria Math" w:hAnsi="Cambria Math"/>
                <w:lang w:val="en-US" w:eastAsia="zh-CN"/>
              </w:rPr>
            </m:ctrlPr>
          </m:sSubPr>
          <m:e>
            <m:r>
              <m:rPr>
                <m:sty m:val="p"/>
              </m:rPr>
              <w:rPr>
                <w:rFonts w:ascii="Times New Roman" w:hAnsi="Times New Roman"/>
                <w:lang w:val="en-US"/>
              </w:rPr>
              <m:t>ω</m:t>
            </m:r>
            <m:ctrlPr>
              <w:rPr>
                <w:rFonts w:hint="default" w:ascii="Cambria Math" w:hAnsi="Cambria Math"/>
                <w:lang w:val="en-US" w:eastAsia="zh-CN"/>
              </w:rPr>
            </m:ctrlPr>
          </m:e>
          <m:sub>
            <m:r>
              <m:rPr>
                <m:sty m:val="p"/>
              </m:rPr>
              <w:rPr>
                <w:rFonts w:hint="eastAsia" w:ascii="Times New Roman" w:hAnsi="Times New Roman"/>
                <w:lang w:val="en-US" w:eastAsia="zh-CN"/>
              </w:rPr>
              <m:t>fi</m:t>
            </m:r>
            <m:ctrlPr>
              <w:rPr>
                <w:rFonts w:hint="default" w:ascii="Cambria Math" w:hAnsi="Cambria Math"/>
                <w:lang w:val="en-US" w:eastAsia="zh-CN"/>
              </w:rPr>
            </m:ctrlPr>
          </m:sub>
        </m:sSub>
      </m:oMath>
      <w:r>
        <w:rPr>
          <w:rFonts w:hint="eastAsia" w:hAnsi="Cambria Math"/>
          <w:i w:val="0"/>
          <w:lang w:val="en-US" w:eastAsia="zh-CN"/>
        </w:rPr>
        <w:t>为</w:t>
      </w:r>
      <w:r>
        <w:rPr>
          <w:rFonts w:hint="eastAsia"/>
          <w:lang w:val="en-US" w:eastAsia="zh-CN"/>
        </w:rPr>
        <w:t>干燥前、后谷物湿基含水率，%</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W</m:t>
            </m:r>
            <m:ctrlPr>
              <w:rPr>
                <w:rFonts w:hint="default" w:ascii="Cambria Math" w:hAnsi="Cambria Math"/>
                <w:lang w:val="en-US" w:eastAsia="zh-CN"/>
              </w:rPr>
            </m:ctrlPr>
          </m:e>
          <m:sub>
            <m:r>
              <m:rPr>
                <m:sty m:val="p"/>
              </m:rPr>
              <w:rPr>
                <w:rFonts w:hint="eastAsia" w:ascii="Times New Roman" w:hAnsi="Times New Roman"/>
                <w:lang w:val="en-US" w:eastAsia="zh-CN"/>
              </w:rPr>
              <m:t>in</m:t>
            </m:r>
            <m:ctrlPr>
              <w:rPr>
                <w:rFonts w:hint="default" w:ascii="Cambria Math" w:hAnsi="Cambria Math"/>
                <w:lang w:val="en-US" w:eastAsia="zh-CN"/>
              </w:rPr>
            </m:ctrlPr>
          </m:sub>
        </m:sSub>
      </m:oMath>
      <w:r>
        <w:rPr>
          <w:rFonts w:hint="eastAsia"/>
          <w:lang w:val="en-US" w:eastAsia="zh-CN"/>
        </w:rPr>
        <w:t>，</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W</m:t>
            </m:r>
            <m:ctrlPr>
              <w:rPr>
                <w:rFonts w:hint="default" w:ascii="Cambria Math" w:hAnsi="Cambria Math"/>
                <w:lang w:val="en-US" w:eastAsia="zh-CN"/>
              </w:rPr>
            </m:ctrlPr>
          </m:e>
          <m:sub>
            <m:r>
              <m:rPr>
                <m:sty m:val="p"/>
              </m:rPr>
              <w:rPr>
                <w:rFonts w:hint="eastAsia" w:ascii="Times New Roman" w:hAnsi="Times New Roman"/>
                <w:lang w:val="en-US" w:eastAsia="zh-CN"/>
              </w:rPr>
              <m:t>fi</m:t>
            </m:r>
            <m:ctrlPr>
              <w:rPr>
                <w:rFonts w:hint="default" w:ascii="Cambria Math" w:hAnsi="Cambria Math"/>
                <w:lang w:val="en-US" w:eastAsia="zh-CN"/>
              </w:rPr>
            </m:ctrlPr>
          </m:sub>
        </m:sSub>
      </m:oMath>
      <w:r>
        <w:rPr>
          <w:rFonts w:hint="eastAsia"/>
          <w:lang w:val="en-US" w:eastAsia="zh-CN"/>
        </w:rPr>
        <w:t>-干燥前、后电表读数，kW</w:t>
      </w:r>
      <w:r>
        <w:rPr>
          <w:rFonts w:hint="default"/>
          <w:lang w:val="en-US" w:eastAsia="zh-CN"/>
        </w:rPr>
        <w:t>·</w:t>
      </w:r>
      <w:r>
        <w:rPr>
          <w:rFonts w:hint="eastAsia"/>
          <w:lang w:val="en-US" w:eastAsia="zh-CN"/>
        </w:rPr>
        <w:t>h。</w:t>
      </w:r>
    </w:p>
    <w:p w14:paraId="57F6AE24">
      <w:pPr>
        <w:bidi w:val="0"/>
        <w:rPr>
          <w:rFonts w:hint="eastAsia"/>
          <w:lang w:val="en-US" w:eastAsia="zh-CN"/>
        </w:rPr>
      </w:pPr>
      <w:r>
        <w:rPr>
          <w:rFonts w:hint="eastAsia"/>
          <w:lang w:val="en-US" w:eastAsia="zh-CN"/>
        </w:rPr>
        <w:t>干燥单位时间脱水量表达式如下：</w:t>
      </w:r>
    </w:p>
    <w:p w14:paraId="7A78C79F">
      <w:pPr>
        <w:pStyle w:val="21"/>
        <w:bidi w:val="0"/>
        <w:rPr>
          <w:rFonts w:hint="eastAsia"/>
          <w:lang w:val="en-US" w:eastAsia="zh-CN"/>
        </w:rPr>
      </w:pPr>
      <m:oMathPara>
        <m:oMath>
          <m:eqArr>
            <m:eqArrPr>
              <m:maxDist m:val="1"/>
              <m:ctrlPr>
                <w:rPr>
                  <w:rFonts w:hint="default" w:ascii="Cambria Math" w:hAnsi="Cambria Math"/>
                  <w:lang w:val="en-US" w:eastAsia="zh-CN"/>
                </w:rPr>
              </m:ctrlPr>
            </m:eqArrPr>
            <m:e>
              <m:r>
                <m:rPr/>
                <w:rPr>
                  <w:rFonts w:hint="default" w:ascii="Times New Roman" w:hAnsi="Times New Roman"/>
                  <w:lang w:val="en-US" w:eastAsia="zh-CN"/>
                </w:rPr>
                <m:t>v=</m:t>
              </m:r>
              <m:f>
                <m:fPr>
                  <m:ctrlPr>
                    <w:rPr>
                      <w:rFonts w:hint="default" w:ascii="Cambria Math" w:hAnsi="Cambria Math"/>
                      <w:i/>
                      <w:iCs w:val="0"/>
                      <w:lang w:val="en-US" w:eastAsia="zh-CN"/>
                    </w:rPr>
                  </m:ctrlPr>
                </m:fPr>
                <m:num>
                  <m:sSub>
                    <m:sSubPr>
                      <m:ctrlPr>
                        <w:rPr>
                          <w:rFonts w:hint="default" w:ascii="Cambria Math" w:hAnsi="Cambria Math"/>
                          <w:i/>
                          <w:iCs w:val="0"/>
                          <w:lang w:val="en-US" w:eastAsia="zh-CN"/>
                        </w:rPr>
                      </m:ctrlPr>
                    </m:sSubPr>
                    <m:e>
                      <m:r>
                        <m:rPr/>
                        <w:rPr>
                          <w:rFonts w:hint="default" w:ascii="Times New Roman" w:hAnsi="Times New Roman"/>
                          <w:lang w:val="en-US" w:eastAsia="zh-CN"/>
                        </w:rPr>
                        <m:t>M</m:t>
                      </m:r>
                      <m:ctrlPr>
                        <w:rPr>
                          <w:rFonts w:hint="default" w:ascii="Cambria Math" w:hAnsi="Cambria Math"/>
                          <w:i/>
                          <w:iCs w:val="0"/>
                          <w:lang w:val="en-US" w:eastAsia="zh-CN"/>
                        </w:rPr>
                      </m:ctrlPr>
                    </m:e>
                    <m:sub>
                      <m:r>
                        <m:rPr/>
                        <w:rPr>
                          <w:rFonts w:hint="default" w:ascii="Times New Roman" w:hAnsi="Times New Roman"/>
                          <w:lang w:val="en-US" w:eastAsia="zh-CN"/>
                        </w:rPr>
                        <m:t>0</m:t>
                      </m:r>
                      <m:ctrlPr>
                        <w:rPr>
                          <w:rFonts w:hint="default" w:ascii="Cambria Math" w:hAnsi="Cambria Math"/>
                          <w:i/>
                          <w:iCs w:val="0"/>
                          <w:lang w:val="en-US" w:eastAsia="zh-CN"/>
                        </w:rPr>
                      </m:ctrlPr>
                    </m:sub>
                  </m:sSub>
                  <m:r>
                    <m:rPr/>
                    <w:rPr>
                      <w:rFonts w:hint="default" w:ascii="Cambria Math" w:hAnsi="Cambria Math" w:cs="Calibri"/>
                      <w:lang w:val="en-US" w:eastAsia="zh-CN"/>
                    </w:rPr>
                    <m:t>·</m:t>
                  </m:r>
                  <m:f>
                    <m:fPr>
                      <m:ctrlPr>
                        <w:rPr>
                          <w:rFonts w:hint="default" w:ascii="Cambria Math" w:hAnsi="Cambria Math"/>
                          <w:i/>
                          <w:iCs w:val="0"/>
                          <w:lang w:val="en-US" w:eastAsia="zh-CN"/>
                        </w:rPr>
                      </m:ctrlPr>
                    </m:fPr>
                    <m:num>
                      <m:sSub>
                        <m:sSubPr>
                          <m:ctrlPr>
                            <w:rPr>
                              <w:rFonts w:hint="default" w:ascii="Cambria Math" w:hAnsi="Cambria Math"/>
                              <w:i/>
                              <w:iCs w:val="0"/>
                              <w:lang w:val="en-US" w:eastAsia="zh-CN"/>
                            </w:rPr>
                          </m:ctrlPr>
                        </m:sSubPr>
                        <m:e>
                          <m:r>
                            <m:rPr/>
                            <w:rPr>
                              <w:rFonts w:ascii="Times New Roman" w:hAnsi="Times New Roman"/>
                              <w:lang w:val="en-US"/>
                            </w:rPr>
                            <m:t>ω</m:t>
                          </m:r>
                          <m:ctrlPr>
                            <w:rPr>
                              <w:rFonts w:hint="default" w:ascii="Cambria Math" w:hAnsi="Cambria Math"/>
                              <w:i/>
                              <w:iCs w:val="0"/>
                              <w:lang w:val="en-US" w:eastAsia="zh-CN"/>
                            </w:rPr>
                          </m:ctrlPr>
                        </m:e>
                        <m:sub>
                          <m:r>
                            <m:rPr/>
                            <w:rPr>
                              <w:rFonts w:hint="eastAsia" w:ascii="Times New Roman" w:hAnsi="Times New Roman"/>
                              <w:lang w:val="en-US" w:eastAsia="zh-CN"/>
                            </w:rPr>
                            <m:t>in</m:t>
                          </m:r>
                          <m:ctrlPr>
                            <w:rPr>
                              <w:rFonts w:hint="default" w:ascii="Cambria Math" w:hAnsi="Cambria Math"/>
                              <w:i/>
                              <w:iCs w:val="0"/>
                              <w:lang w:val="en-US" w:eastAsia="zh-CN"/>
                            </w:rPr>
                          </m:ctrlPr>
                        </m:sub>
                      </m:sSub>
                      <m:r>
                        <m:rPr/>
                        <w:rPr>
                          <w:rFonts w:hint="default" w:ascii="Times New Roman" w:hAnsi="Times New Roman"/>
                          <w:lang w:val="en-US" w:eastAsia="zh-CN"/>
                        </w:rPr>
                        <m:t>−</m:t>
                      </m:r>
                      <m:sSub>
                        <m:sSubPr>
                          <m:ctrlPr>
                            <w:rPr>
                              <w:rFonts w:hint="default" w:ascii="Cambria Math" w:hAnsi="Cambria Math"/>
                              <w:i/>
                              <w:iCs w:val="0"/>
                              <w:lang w:val="en-US" w:eastAsia="zh-CN"/>
                            </w:rPr>
                          </m:ctrlPr>
                        </m:sSubPr>
                        <m:e>
                          <m:r>
                            <m:rPr/>
                            <w:rPr>
                              <w:rFonts w:ascii="Times New Roman" w:hAnsi="Times New Roman"/>
                              <w:lang w:val="en-US"/>
                            </w:rPr>
                            <m:t>ω</m:t>
                          </m:r>
                          <m:ctrlPr>
                            <w:rPr>
                              <w:rFonts w:hint="default" w:ascii="Cambria Math" w:hAnsi="Cambria Math"/>
                              <w:i/>
                              <w:iCs w:val="0"/>
                              <w:lang w:val="en-US" w:eastAsia="zh-CN"/>
                            </w:rPr>
                          </m:ctrlPr>
                        </m:e>
                        <m:sub>
                          <m:r>
                            <m:rPr/>
                            <w:rPr>
                              <w:rFonts w:hint="eastAsia" w:ascii="Times New Roman" w:hAnsi="Times New Roman"/>
                              <w:lang w:val="en-US" w:eastAsia="zh-CN"/>
                            </w:rPr>
                            <m:t>fi</m:t>
                          </m:r>
                          <m:ctrlPr>
                            <w:rPr>
                              <w:rFonts w:hint="default" w:ascii="Cambria Math" w:hAnsi="Cambria Math"/>
                              <w:i/>
                              <w:iCs w:val="0"/>
                              <w:lang w:val="en-US" w:eastAsia="zh-CN"/>
                            </w:rPr>
                          </m:ctrlPr>
                        </m:sub>
                      </m:sSub>
                      <m:ctrlPr>
                        <w:rPr>
                          <w:rFonts w:hint="default" w:ascii="Cambria Math" w:hAnsi="Cambria Math"/>
                          <w:i/>
                          <w:iCs w:val="0"/>
                          <w:lang w:val="en-US" w:eastAsia="zh-CN"/>
                        </w:rPr>
                      </m:ctrlPr>
                    </m:num>
                    <m:den>
                      <m:r>
                        <m:rPr/>
                        <w:rPr>
                          <w:rFonts w:hint="default" w:ascii="Times New Roman" w:hAnsi="Times New Roman"/>
                          <w:lang w:val="en-US" w:eastAsia="zh-CN"/>
                        </w:rPr>
                        <m:t>100−</m:t>
                      </m:r>
                      <m:sSub>
                        <m:sSubPr>
                          <m:ctrlPr>
                            <w:rPr>
                              <w:rFonts w:hint="default" w:ascii="Cambria Math" w:hAnsi="Cambria Math"/>
                              <w:i/>
                              <w:iCs w:val="0"/>
                              <w:lang w:val="en-US" w:eastAsia="zh-CN"/>
                            </w:rPr>
                          </m:ctrlPr>
                        </m:sSubPr>
                        <m:e>
                          <m:r>
                            <m:rPr/>
                            <w:rPr>
                              <w:rFonts w:ascii="Times New Roman" w:hAnsi="Times New Roman"/>
                              <w:lang w:val="en-US"/>
                            </w:rPr>
                            <m:t>ω</m:t>
                          </m:r>
                          <m:ctrlPr>
                            <w:rPr>
                              <w:rFonts w:hint="default" w:ascii="Cambria Math" w:hAnsi="Cambria Math"/>
                              <w:i/>
                              <w:iCs w:val="0"/>
                              <w:lang w:val="en-US" w:eastAsia="zh-CN"/>
                            </w:rPr>
                          </m:ctrlPr>
                        </m:e>
                        <m:sub>
                          <m:r>
                            <m:rPr/>
                            <w:rPr>
                              <w:rFonts w:hint="eastAsia" w:ascii="Times New Roman" w:hAnsi="Times New Roman"/>
                              <w:lang w:val="en-US" w:eastAsia="zh-CN"/>
                            </w:rPr>
                            <m:t>fi</m:t>
                          </m:r>
                          <m:ctrlPr>
                            <w:rPr>
                              <w:rFonts w:hint="default" w:ascii="Cambria Math" w:hAnsi="Cambria Math"/>
                              <w:i/>
                              <w:iCs w:val="0"/>
                              <w:lang w:val="en-US" w:eastAsia="zh-CN"/>
                            </w:rPr>
                          </m:ctrlPr>
                        </m:sub>
                      </m:sSub>
                      <m:ctrlPr>
                        <w:rPr>
                          <w:rFonts w:hint="default" w:ascii="Cambria Math" w:hAnsi="Cambria Math"/>
                          <w:i/>
                          <w:iCs w:val="0"/>
                          <w:lang w:val="en-US" w:eastAsia="zh-CN"/>
                        </w:rPr>
                      </m:ctrlPr>
                    </m:den>
                  </m:f>
                  <m:ctrlPr>
                    <w:rPr>
                      <w:rFonts w:hint="default" w:ascii="Cambria Math" w:hAnsi="Cambria Math"/>
                      <w:i/>
                      <w:iCs w:val="0"/>
                      <w:lang w:val="en-US" w:eastAsia="zh-CN"/>
                    </w:rPr>
                  </m:ctrlPr>
                </m:num>
                <m:den>
                  <m:r>
                    <m:rPr/>
                    <w:rPr>
                      <w:rFonts w:hint="default" w:ascii="Times New Roman" w:hAnsi="Times New Roman"/>
                      <w:lang w:val="en-US" w:eastAsia="zh-CN"/>
                    </w:rPr>
                    <m:t>t</m:t>
                  </m:r>
                  <m:ctrlPr>
                    <w:rPr>
                      <w:rFonts w:hint="default" w:ascii="Cambria Math" w:hAnsi="Cambria Math"/>
                      <w:i/>
                      <w:iCs w:val="0"/>
                      <w:lang w:val="en-US" w:eastAsia="zh-CN"/>
                    </w:rPr>
                  </m:ctrlPr>
                </m:den>
              </m:f>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10</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7B8087DB">
      <w:pPr>
        <w:bidi w:val="0"/>
        <w:rPr>
          <w:rFonts w:hint="eastAsia"/>
          <w:lang w:val="en-US" w:eastAsia="zh-CN"/>
        </w:rPr>
      </w:pPr>
      <w:r>
        <w:rPr>
          <w:rFonts w:hint="eastAsia"/>
          <w:lang w:val="en-US" w:eastAsia="zh-CN"/>
        </w:rPr>
        <w:t>式中</w:t>
      </w:r>
      <m:oMath>
        <m:r>
          <m:rPr>
            <m:sty m:val="p"/>
          </m:rPr>
          <w:rPr>
            <w:rFonts w:hint="default" w:ascii="Times New Roman" w:hAnsi="Times New Roman"/>
            <w:lang w:val="en-US" w:eastAsia="zh-CN"/>
          </w:rPr>
          <m:t>v</m:t>
        </m:r>
      </m:oMath>
      <w:r>
        <w:rPr>
          <w:rFonts w:hint="eastAsia"/>
          <w:b w:val="0"/>
          <w:i w:val="0"/>
          <w:lang w:val="en-US" w:eastAsia="zh-CN"/>
        </w:rPr>
        <w:t>为</w:t>
      </w:r>
      <w:r>
        <w:rPr>
          <w:rFonts w:hint="eastAsia"/>
          <w:lang w:val="en-US" w:eastAsia="zh-CN"/>
        </w:rPr>
        <w:t>单位时间脱水量，kg/h；</w:t>
      </w:r>
      <m:oMath>
        <m:r>
          <m:rPr>
            <m:sty m:val="p"/>
          </m:rPr>
          <w:rPr>
            <w:rFonts w:hint="default" w:ascii="Times New Roman" w:hAnsi="Times New Roman"/>
            <w:lang w:val="en-US" w:eastAsia="zh-CN"/>
          </w:rPr>
          <m:t>t</m:t>
        </m:r>
      </m:oMath>
      <w:r>
        <w:rPr>
          <w:rFonts w:hint="eastAsia"/>
          <w:b w:val="0"/>
          <w:i w:val="0"/>
          <w:lang w:val="en-US" w:eastAsia="zh-CN"/>
        </w:rPr>
        <w:t>为</w:t>
      </w:r>
      <w:r>
        <w:rPr>
          <w:rFonts w:hint="eastAsia"/>
          <w:lang w:val="en-US" w:eastAsia="zh-CN"/>
        </w:rPr>
        <w:t>干燥时间，h。</w:t>
      </w:r>
    </w:p>
    <w:p w14:paraId="57F89B3F">
      <w:pPr>
        <w:bidi w:val="0"/>
        <w:rPr>
          <w:rFonts w:hint="eastAsia"/>
          <w:lang w:val="en-US" w:eastAsia="zh-CN"/>
        </w:rPr>
      </w:pPr>
      <w:r>
        <w:rPr>
          <w:rFonts w:hint="default"/>
          <w:lang w:val="en-US" w:eastAsia="zh-CN"/>
        </w:rPr>
        <w:t>单位水分脱除能耗</w:t>
      </w:r>
      <w:r>
        <w:rPr>
          <w:rFonts w:hint="default"/>
          <w:vertAlign w:val="superscript"/>
          <w:lang w:val="en-US" w:eastAsia="zh-CN"/>
        </w:rPr>
        <w:fldChar w:fldCharType="begin"/>
      </w:r>
      <w:r>
        <w:rPr>
          <w:rFonts w:hint="default"/>
          <w:vertAlign w:val="superscript"/>
          <w:lang w:val="en-US" w:eastAsia="zh-CN"/>
        </w:rPr>
        <w:instrText xml:space="preserve"> REF _Ref6651 \n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eastAsia"/>
          <w:lang w:val="en-US" w:eastAsia="zh-CN"/>
        </w:rPr>
        <w:t>：</w:t>
      </w:r>
    </w:p>
    <w:p w14:paraId="3FCB2840">
      <w:pPr>
        <w:pStyle w:val="21"/>
        <w:bidi w:val="0"/>
        <w:rPr>
          <w:rFonts w:ascii="Times New Roman" w:hAnsi="Times New Roman" w:eastAsia="宋体" w:cs="Times New Roman"/>
          <w:i w:val="0"/>
          <w:szCs w:val="24"/>
        </w:rPr>
      </w:pPr>
      <m:oMathPara>
        <m:oMath>
          <m:eqArr>
            <m:eqArrPr>
              <m:maxDist m:val="1"/>
              <m:ctrlPr>
                <w:rPr>
                  <w:rFonts w:hint="eastAsia" w:ascii="Cambria Math" w:hAnsi="Cambria Math"/>
                  <w:lang w:val="en-US" w:eastAsia="zh-CN"/>
                </w:rPr>
              </m:ctrlPr>
            </m:eqArrPr>
            <m:e>
              <m:sSub>
                <m:sSubPr>
                  <m:ctrlPr>
                    <w:rPr>
                      <w:rFonts w:ascii="Cambria Math" w:hAnsi="Cambria Math"/>
                      <w:i/>
                      <w:iCs/>
                    </w:rPr>
                  </m:ctrlPr>
                </m:sSubPr>
                <m:e>
                  <m:r>
                    <m:rPr/>
                    <w:rPr>
                      <w:rFonts w:ascii="Times New Roman" w:hAnsi="Times New Roman"/>
                    </w:rPr>
                    <m:t>E</m:t>
                  </m:r>
                  <m:ctrlPr>
                    <w:rPr>
                      <w:rFonts w:ascii="Cambria Math" w:hAnsi="Cambria Math"/>
                      <w:i/>
                      <w:iCs/>
                    </w:rPr>
                  </m:ctrlPr>
                </m:e>
                <m:sub>
                  <m:r>
                    <m:rPr/>
                    <w:rPr>
                      <w:rFonts w:ascii="Times New Roman" w:hAnsi="Times New Roman"/>
                    </w:rPr>
                    <m:t>t</m:t>
                  </m:r>
                  <m:ctrlPr>
                    <w:rPr>
                      <w:rFonts w:ascii="Cambria Math" w:hAnsi="Cambria Math"/>
                      <w:i/>
                      <w:iCs/>
                    </w:rPr>
                  </m:ctrlPr>
                </m:sub>
              </m:sSub>
              <m:r>
                <m:rPr/>
                <w:rPr>
                  <w:rFonts w:ascii="Times New Roman" w:hAnsi="Times New Roman"/>
                </w:rPr>
                <m:t>=</m:t>
              </m:r>
              <m:f>
                <m:fPr>
                  <m:ctrlPr>
                    <w:rPr>
                      <w:rFonts w:ascii="Cambria Math" w:hAnsi="Cambria Math"/>
                      <w:i/>
                      <w:iCs/>
                    </w:rPr>
                  </m:ctrlPr>
                </m:fPr>
                <m:num>
                  <m:sSub>
                    <m:sSubPr>
                      <m:ctrlPr>
                        <w:rPr>
                          <w:rFonts w:ascii="Cambria Math" w:hAnsi="Cambria Math"/>
                          <w:i/>
                          <w:iCs/>
                        </w:rPr>
                      </m:ctrlPr>
                    </m:sSubPr>
                    <m:e>
                      <m:r>
                        <m:rPr/>
                        <w:rPr>
                          <w:rFonts w:ascii="Times New Roman" w:hAnsi="Times New Roman"/>
                        </w:rPr>
                        <m:t>W</m:t>
                      </m:r>
                      <m:ctrlPr>
                        <w:rPr>
                          <w:rFonts w:ascii="Cambria Math" w:hAnsi="Cambria Math"/>
                          <w:i/>
                          <w:iCs/>
                        </w:rPr>
                      </m:ctrlPr>
                    </m:e>
                    <m:sub>
                      <m:r>
                        <m:rPr/>
                        <w:rPr>
                          <w:rFonts w:ascii="Times New Roman" w:hAnsi="Times New Roman"/>
                        </w:rPr>
                        <m:t>input</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Times New Roman" w:hAnsi="Times New Roman"/>
                        </w:rPr>
                        <m:t>M</m:t>
                      </m:r>
                      <m:ctrlPr>
                        <w:rPr>
                          <w:rFonts w:ascii="Cambria Math" w:hAnsi="Cambria Math"/>
                          <w:i/>
                          <w:iCs/>
                        </w:rPr>
                      </m:ctrlPr>
                    </m:e>
                    <m:sub>
                      <m:r>
                        <m:rPr/>
                        <w:rPr>
                          <w:rFonts w:ascii="Times New Roman" w:hAnsi="Times New Roman"/>
                        </w:rPr>
                        <m:t>0</m:t>
                      </m:r>
                      <m:ctrlPr>
                        <w:rPr>
                          <w:rFonts w:ascii="Cambria Math" w:hAnsi="Cambria Math"/>
                          <w:i/>
                          <w:iCs/>
                        </w:rPr>
                      </m:ctrlPr>
                    </m:sub>
                  </m:sSub>
                  <m:r>
                    <m:rPr/>
                    <w:rPr>
                      <w:rFonts w:hint="default" w:ascii="Cambria Math" w:hAnsi="Cambria Math" w:cs="Calibri"/>
                    </w:rPr>
                    <m:t>·</m:t>
                  </m:r>
                  <m:r>
                    <m:rPr/>
                    <w:rPr>
                      <w:rFonts w:ascii="Times New Roman" w:hAnsi="Times New Roman"/>
                    </w:rPr>
                    <m:t>(</m:t>
                  </m:r>
                  <m:sSub>
                    <m:sSubPr>
                      <m:ctrlPr>
                        <w:rPr>
                          <w:rFonts w:ascii="Cambria Math" w:hAnsi="Cambria Math"/>
                          <w:i/>
                          <w:iCs/>
                        </w:rPr>
                      </m:ctrlPr>
                    </m:sSubPr>
                    <m:e>
                      <m:r>
                        <m:rPr/>
                        <w:rPr>
                          <w:rFonts w:ascii="Times New Roman" w:hAnsi="Times New Roman"/>
                        </w:rPr>
                        <m:t>ω</m:t>
                      </m:r>
                      <m:ctrlPr>
                        <w:rPr>
                          <w:rFonts w:ascii="Cambria Math" w:hAnsi="Cambria Math"/>
                          <w:i/>
                          <w:iCs/>
                        </w:rPr>
                      </m:ctrlPr>
                    </m:e>
                    <m:sub>
                      <m:r>
                        <m:rPr/>
                        <w:rPr>
                          <w:rFonts w:ascii="Times New Roman" w:hAnsi="Times New Roman"/>
                        </w:rPr>
                        <m:t>in</m:t>
                      </m:r>
                      <m:ctrlPr>
                        <w:rPr>
                          <w:rFonts w:ascii="Cambria Math" w:hAnsi="Cambria Math"/>
                          <w:i/>
                          <w:iCs/>
                        </w:rPr>
                      </m:ctrlPr>
                    </m:sub>
                  </m:sSub>
                  <m:r>
                    <m:rPr/>
                    <w:rPr>
                      <w:rFonts w:ascii="Times New Roman" w:hAnsi="Times New Roman"/>
                    </w:rPr>
                    <m:t>−</m:t>
                  </m:r>
                  <m:sSub>
                    <m:sSubPr>
                      <m:ctrlPr>
                        <w:rPr>
                          <w:rFonts w:ascii="Cambria Math" w:hAnsi="Cambria Math"/>
                          <w:i/>
                          <w:iCs/>
                        </w:rPr>
                      </m:ctrlPr>
                    </m:sSubPr>
                    <m:e>
                      <m:r>
                        <m:rPr/>
                        <w:rPr>
                          <w:rFonts w:ascii="Times New Roman" w:hAnsi="Times New Roman"/>
                        </w:rPr>
                        <m:t>ω</m:t>
                      </m:r>
                      <m:ctrlPr>
                        <w:rPr>
                          <w:rFonts w:ascii="Cambria Math" w:hAnsi="Cambria Math"/>
                          <w:i/>
                          <w:iCs/>
                        </w:rPr>
                      </m:ctrlPr>
                    </m:e>
                    <m:sub>
                      <m:r>
                        <m:rPr/>
                        <w:rPr>
                          <w:rFonts w:ascii="Times New Roman" w:hAnsi="Times New Roman"/>
                        </w:rPr>
                        <m:t>fi</m:t>
                      </m:r>
                      <m:ctrlPr>
                        <w:rPr>
                          <w:rFonts w:ascii="Cambria Math" w:hAnsi="Cambria Math"/>
                          <w:i/>
                          <w:iCs/>
                        </w:rPr>
                      </m:ctrlPr>
                    </m:sub>
                  </m:sSub>
                  <m:r>
                    <m:rPr/>
                    <w:rPr>
                      <w:rFonts w:ascii="Times New Roman" w:hAnsi="Times New Roman"/>
                    </w:rPr>
                    <m:t>)</m:t>
                  </m:r>
                  <m:ctrlPr>
                    <w:rPr>
                      <w:rFonts w:ascii="Cambria Math" w:hAnsi="Cambria Math"/>
                      <w:i/>
                      <w:iCs/>
                    </w:rPr>
                  </m:ctrlPr>
                </m:den>
              </m:f>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11</m:t>
              </m:r>
              <m:r>
                <m:rPr>
                  <m:sty m:val="p"/>
                </m:rPr>
                <w:rPr>
                  <w:rFonts w:hint="eastAsia" w:ascii="Times New Roman" w:hAnsi="Times New Roman"/>
                  <w:lang w:val="en-US" w:eastAsia="zh-CN"/>
                </w:rPr>
                <m:t>）</m:t>
              </m:r>
              <m:ctrlPr>
                <w:rPr>
                  <w:rFonts w:hint="eastAsia" w:ascii="Cambria Math" w:hAnsi="Cambria Math"/>
                  <w:lang w:val="en-US" w:eastAsia="zh-CN"/>
                </w:rPr>
              </m:ctrlPr>
            </m:e>
          </m:eqArr>
        </m:oMath>
      </m:oMathPara>
    </w:p>
    <w:p w14:paraId="4053492F">
      <w:pPr>
        <w:bidi w:val="0"/>
        <w:rPr>
          <w:rFonts w:hint="eastAsia"/>
          <w:lang w:eastAsia="zh-CN"/>
        </w:rPr>
      </w:pPr>
      <w:r>
        <w:rPr>
          <w:rFonts w:hint="eastAsia"/>
          <w:lang w:val="en-US" w:eastAsia="zh-CN"/>
        </w:rPr>
        <w:t>式中</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Sub>
      </m:oMath>
      <w:r>
        <w:rPr>
          <w:rFonts w:hint="eastAsia" w:hAnsi="Cambria Math"/>
          <w:i w:val="0"/>
          <w:lang w:val="en-US" w:eastAsia="zh-CN"/>
        </w:rPr>
        <w:t>为</w:t>
      </w:r>
      <w:r>
        <w:rPr>
          <w:rFonts w:hint="default"/>
          <w:lang w:val="en-US" w:eastAsia="zh-CN"/>
        </w:rPr>
        <w:t>单位水分脱除能耗</w:t>
      </w:r>
      <w:r>
        <w:rPr>
          <w:rFonts w:hint="eastAsia"/>
          <w:lang w:val="en-US" w:eastAsia="zh-CN"/>
        </w:rPr>
        <w:t>，kW</w:t>
      </w:r>
      <w:r>
        <w:rPr>
          <w:rFonts w:hint="default"/>
          <w:lang w:val="en-US" w:eastAsia="zh-CN"/>
        </w:rPr>
        <w:t>·</w:t>
      </w:r>
      <w:r>
        <w:rPr>
          <w:rFonts w:hint="eastAsia"/>
          <w:lang w:val="en-US" w:eastAsia="zh-CN"/>
        </w:rPr>
        <w:t>h/（t</w:t>
      </w:r>
      <w:r>
        <w:rPr>
          <w:rFonts w:hint="default"/>
          <w:lang w:val="en-US" w:eastAsia="zh-CN"/>
        </w:rPr>
        <w:t>·</w:t>
      </w:r>
      <w:r>
        <w:rPr>
          <w:rFonts w:hint="eastAsia"/>
          <w:lang w:val="en-US" w:eastAsia="zh-CN"/>
        </w:rPr>
        <w:t>%）；</w:t>
      </w:r>
      <m:oMath>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input</m:t>
            </m:r>
            <m:ctrlPr>
              <w:rPr>
                <w:rFonts w:ascii="Cambria Math" w:hAnsi="Cambria Math"/>
              </w:rPr>
            </m:ctrlPr>
          </m:sub>
        </m:sSub>
      </m:oMath>
      <w:r>
        <w:rPr>
          <w:rFonts w:hint="eastAsia"/>
          <w:lang w:val="en-US" w:eastAsia="zh-CN"/>
        </w:rPr>
        <w:t>-干燥总耗电量，kW</w:t>
      </w:r>
      <w:r>
        <w:rPr>
          <w:rFonts w:hint="default"/>
          <w:lang w:val="en-US" w:eastAsia="zh-CN"/>
        </w:rPr>
        <w:t>·</w:t>
      </w:r>
      <w:r>
        <w:rPr>
          <w:rFonts w:hint="eastAsia"/>
          <w:lang w:val="en-US" w:eastAsia="zh-CN"/>
        </w:rPr>
        <w:t>h；</w:t>
      </w:r>
      <m:oMath>
        <m:sSub>
          <m:sSubPr>
            <m:ctrlPr>
              <w:rPr>
                <w:rFonts w:ascii="Cambria Math" w:hAnsi="Cambria Math"/>
              </w:rPr>
            </m:ctrlPr>
          </m:sSubPr>
          <m:e>
            <m:r>
              <m:rPr>
                <m:sty m:val="p"/>
              </m:rPr>
              <w:rPr>
                <w:rFonts w:ascii="Times New Roman" w:hAnsi="Times New Roman"/>
              </w:rPr>
              <m:t>M</m:t>
            </m:r>
            <m:ctrlPr>
              <w:rPr>
                <w:rFonts w:ascii="Cambria Math" w:hAnsi="Cambria Math"/>
              </w:rPr>
            </m:ctrlPr>
          </m:e>
          <m:sub>
            <m:r>
              <m:rPr>
                <m:sty m:val="p"/>
              </m:rPr>
              <w:rPr>
                <w:rFonts w:ascii="Times New Roman" w:hAnsi="Times New Roman"/>
              </w:rPr>
              <m:t>0</m:t>
            </m:r>
            <m:ctrlPr>
              <w:rPr>
                <w:rFonts w:ascii="Cambria Math" w:hAnsi="Cambria Math"/>
              </w:rPr>
            </m:ctrlPr>
          </m:sub>
        </m:sSub>
      </m:oMath>
      <w:r>
        <w:rPr>
          <w:rFonts w:hint="eastAsia" w:hAnsi="Cambria Math"/>
          <w:i w:val="0"/>
          <w:lang w:val="en-US" w:eastAsia="zh-CN"/>
        </w:rPr>
        <w:t>为</w:t>
      </w:r>
      <w:r>
        <w:rPr>
          <w:rFonts w:hint="eastAsia"/>
          <w:lang w:val="en-US" w:eastAsia="zh-CN"/>
        </w:rPr>
        <w:t>干燥粮食总质量，t</w:t>
      </w:r>
      <w:r>
        <w:rPr>
          <w:rFonts w:hint="eastAsia"/>
          <w:lang w:eastAsia="zh-CN"/>
        </w:rPr>
        <w:t>。</w:t>
      </w:r>
    </w:p>
    <w:p w14:paraId="64DC8BAB">
      <w:pPr>
        <w:bidi w:val="0"/>
        <w:rPr>
          <w:rFonts w:hint="eastAsia"/>
          <w:lang w:val="en-US" w:eastAsia="zh-CN"/>
        </w:rPr>
      </w:pPr>
      <w:r>
        <w:rPr>
          <w:rFonts w:hint="eastAsia"/>
          <w:lang w:val="en-US" w:eastAsia="zh-CN"/>
        </w:rPr>
        <w:t>单位水分脱出成本</w:t>
      </w:r>
      <w:r>
        <w:rPr>
          <w:rFonts w:hint="eastAsia"/>
          <w:vertAlign w:val="superscript"/>
          <w:lang w:val="en-US" w:eastAsia="zh-CN"/>
        </w:rPr>
        <w:fldChar w:fldCharType="begin"/>
      </w:r>
      <w:r>
        <w:rPr>
          <w:rFonts w:hint="eastAsia"/>
          <w:vertAlign w:val="superscript"/>
          <w:lang w:val="en-US" w:eastAsia="zh-CN"/>
        </w:rPr>
        <w:instrText xml:space="preserve"> REF _Ref6879 \n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w:t>
      </w:r>
    </w:p>
    <w:p w14:paraId="1EB38EE2">
      <w:pPr>
        <w:pStyle w:val="21"/>
        <w:bidi w:val="0"/>
        <w:rPr>
          <w:rFonts w:hint="eastAsia" w:cs="Times New Roman"/>
          <w:b w:val="0"/>
          <w:i w:val="0"/>
          <w:szCs w:val="24"/>
          <w:lang w:val="en-US" w:eastAsia="zh-CN"/>
        </w:rPr>
      </w:pPr>
      <m:oMathPara>
        <m:oMath>
          <m:eqArr>
            <m:eqArrPr>
              <m:maxDist m:val="1"/>
              <m:ctrlPr>
                <w:rPr>
                  <w:rFonts w:hint="default" w:ascii="Cambria Math" w:hAnsi="Cambria Math"/>
                  <w:lang w:val="en-US" w:eastAsia="zh-CN"/>
                </w:rPr>
              </m:ctrlPr>
            </m:eqArrPr>
            <m:e>
              <m:sSub>
                <m:sSubPr>
                  <m:ctrlPr>
                    <w:rPr>
                      <w:rFonts w:ascii="Cambria Math" w:hAnsi="Cambria Math"/>
                      <w:i/>
                      <w:iCs/>
                      <w:lang w:val="en-US"/>
                    </w:rPr>
                  </m:ctrlPr>
                </m:sSubPr>
                <m:e>
                  <m:r>
                    <m:rPr/>
                    <w:rPr>
                      <w:rFonts w:hint="default" w:ascii="Times New Roman" w:hAnsi="Times New Roman"/>
                      <w:lang w:val="en-US" w:eastAsia="zh-CN"/>
                    </w:rPr>
                    <m:t>C</m:t>
                  </m:r>
                  <m:ctrlPr>
                    <w:rPr>
                      <w:rFonts w:ascii="Cambria Math" w:hAnsi="Cambria Math"/>
                      <w:i/>
                      <w:iCs/>
                      <w:lang w:val="en-US"/>
                    </w:rPr>
                  </m:ctrlPr>
                </m:e>
                <m:sub>
                  <m:r>
                    <m:rPr/>
                    <w:rPr>
                      <w:rFonts w:hint="default" w:ascii="Times New Roman" w:hAnsi="Times New Roman"/>
                      <w:lang w:val="en-US" w:eastAsia="zh-CN"/>
                    </w:rPr>
                    <m:t>t</m:t>
                  </m:r>
                  <m:ctrlPr>
                    <w:rPr>
                      <w:rFonts w:ascii="Cambria Math" w:hAnsi="Cambria Math"/>
                      <w:i/>
                      <w:iCs/>
                      <w:lang w:val="en-US"/>
                    </w:rPr>
                  </m:ctrlPr>
                </m:sub>
              </m:sSub>
              <m:r>
                <m:rPr/>
                <w:rPr>
                  <w:rFonts w:hint="default" w:ascii="Times New Roman" w:hAnsi="Times New Roman"/>
                  <w:lang w:val="en-US" w:eastAsia="zh-CN"/>
                </w:rPr>
                <m:t>=</m:t>
              </m:r>
              <m:sSub>
                <m:sSubPr>
                  <m:ctrlPr>
                    <w:rPr>
                      <w:rFonts w:ascii="Cambria Math" w:hAnsi="Cambria Math"/>
                      <w:i/>
                      <w:iCs/>
                    </w:rPr>
                  </m:ctrlPr>
                </m:sSubPr>
                <m:e>
                  <m:r>
                    <m:rPr/>
                    <w:rPr>
                      <w:rFonts w:ascii="Times New Roman" w:hAnsi="Times New Roman"/>
                    </w:rPr>
                    <m:t>E</m:t>
                  </m:r>
                  <m:ctrlPr>
                    <w:rPr>
                      <w:rFonts w:ascii="Cambria Math" w:hAnsi="Cambria Math"/>
                      <w:i/>
                      <w:iCs/>
                    </w:rPr>
                  </m:ctrlPr>
                </m:e>
                <m:sub>
                  <m:r>
                    <m:rPr/>
                    <w:rPr>
                      <w:rFonts w:ascii="Times New Roman" w:hAnsi="Times New Roman"/>
                    </w:rPr>
                    <m:t>t</m:t>
                  </m:r>
                  <m:ctrlPr>
                    <w:rPr>
                      <w:rFonts w:ascii="Cambria Math" w:hAnsi="Cambria Math"/>
                      <w:i/>
                      <w:iCs/>
                    </w:rPr>
                  </m:ctrlPr>
                </m:sub>
              </m:sSub>
              <m:r>
                <m:rPr/>
                <w:rPr>
                  <w:rFonts w:hint="default" w:ascii="Cambria Math" w:hAnsi="Cambria Math" w:cs="Calibri"/>
                </w:rPr>
                <m:t>·</m:t>
              </m:r>
              <m:r>
                <m:rPr/>
                <w:rPr>
                  <w:rFonts w:hint="default" w:ascii="Times New Roman" w:hAnsi="Times New Roman"/>
                  <w:lang w:val="en-US" w:eastAsia="zh-CN"/>
                </w:rPr>
                <m:t>c</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1</m:t>
              </m:r>
              <m:r>
                <m:rPr>
                  <m:sty m:val="p"/>
                </m:rPr>
                <w:rPr>
                  <w:rFonts w:hint="default"/>
                  <w:lang w:val="en-US" w:eastAsia="zh-CN"/>
                </w:rPr>
                <m:t>2</m:t>
              </m:r>
              <m:r>
                <m:rPr>
                  <m:sty m:val="p"/>
                </m:rPr>
                <w:rPr>
                  <w:rFonts w:hint="eastAsia" w:ascii="Times New Roman" w:hAnsi="Times New Roman"/>
                  <w:lang w:val="en-US" w:eastAsia="zh-CN"/>
                </w:rPr>
                <m:t>）</m:t>
              </m:r>
              <m:ctrlPr>
                <w:rPr>
                  <w:rFonts w:hint="default" w:ascii="Cambria Math" w:hAnsi="Cambria Math"/>
                  <w:lang w:val="en-US" w:eastAsia="zh-CN"/>
                </w:rPr>
              </m:ctrlPr>
            </m:e>
          </m:eqArr>
        </m:oMath>
      </m:oMathPara>
    </w:p>
    <w:p w14:paraId="0C2050B2">
      <w:pPr>
        <w:bidi w:val="0"/>
        <w:rPr>
          <w:rFonts w:hint="default"/>
          <w:lang w:val="en-US" w:eastAsia="zh-CN"/>
        </w:rPr>
      </w:pPr>
      <w:r>
        <w:rPr>
          <w:rFonts w:hint="eastAsia"/>
          <w:lang w:val="en-US" w:eastAsia="zh-CN"/>
        </w:rPr>
        <w:t>式中</w:t>
      </w:r>
      <m:oMath>
        <m:sSub>
          <m:sSubPr>
            <m:ctrlPr>
              <w:rPr>
                <w:rFonts w:ascii="Cambria Math" w:hAnsi="Cambria Math"/>
                <w:lang w:val="en-US"/>
              </w:rPr>
            </m:ctrlPr>
          </m:sSubPr>
          <m:e>
            <m:r>
              <m:rPr>
                <m:sty m:val="p"/>
              </m:rPr>
              <w:rPr>
                <w:rFonts w:hint="default" w:ascii="Times New Roman" w:hAnsi="Times New Roman"/>
                <w:lang w:val="en-US" w:eastAsia="zh-CN"/>
              </w:rPr>
              <m:t>C</m:t>
            </m:r>
            <m:ctrlPr>
              <w:rPr>
                <w:rFonts w:ascii="Cambria Math" w:hAnsi="Cambria Math"/>
                <w:lang w:val="en-US"/>
              </w:rPr>
            </m:ctrlPr>
          </m:e>
          <m:sub>
            <m:r>
              <m:rPr>
                <m:sty m:val="p"/>
              </m:rPr>
              <w:rPr>
                <w:rFonts w:hint="default" w:ascii="Times New Roman" w:hAnsi="Times New Roman"/>
                <w:lang w:val="en-US" w:eastAsia="zh-CN"/>
              </w:rPr>
              <m:t>t</m:t>
            </m:r>
            <m:ctrlPr>
              <w:rPr>
                <w:rFonts w:ascii="Cambria Math" w:hAnsi="Cambria Math"/>
                <w:lang w:val="en-US"/>
              </w:rPr>
            </m:ctrlPr>
          </m:sub>
        </m:sSub>
      </m:oMath>
      <w:r>
        <w:rPr>
          <w:rFonts w:hint="eastAsia" w:hAnsi="Cambria Math"/>
          <w:i w:val="0"/>
          <w:lang w:val="en-US" w:eastAsia="zh-CN"/>
        </w:rPr>
        <w:t>为</w:t>
      </w:r>
      <w:r>
        <w:rPr>
          <w:rFonts w:hint="eastAsia"/>
          <w:lang w:val="en-US" w:eastAsia="zh-CN"/>
        </w:rPr>
        <w:t>单位水分脱出成本，元/（t</w:t>
      </w:r>
      <w:r>
        <w:rPr>
          <w:rFonts w:hint="default"/>
          <w:lang w:val="en-US" w:eastAsia="zh-CN"/>
        </w:rPr>
        <w:t>·</w:t>
      </w:r>
      <w:r>
        <w:rPr>
          <w:rFonts w:hint="eastAsia"/>
          <w:lang w:val="en-US" w:eastAsia="zh-CN"/>
        </w:rPr>
        <w:t>%）；c为试验场所电价，0.5783 元/kW</w:t>
      </w:r>
      <w:r>
        <w:rPr>
          <w:rFonts w:hint="default"/>
          <w:lang w:val="en-US" w:eastAsia="zh-CN"/>
        </w:rPr>
        <w:t>·</w:t>
      </w:r>
      <w:r>
        <w:rPr>
          <w:rFonts w:hint="eastAsia"/>
          <w:lang w:val="en-US" w:eastAsia="zh-CN"/>
        </w:rPr>
        <w:t>h。</w:t>
      </w:r>
    </w:p>
    <w:p w14:paraId="59AF0C8A">
      <w:pPr>
        <w:pStyle w:val="18"/>
        <w:bidi w:val="0"/>
        <w:rPr>
          <w:rFonts w:hint="eastAsia" w:ascii="楷体" w:hAnsi="楷体" w:eastAsia="楷体" w:cs="楷体"/>
          <w:lang w:val="en-US" w:eastAsia="zh-CN"/>
        </w:rPr>
      </w:pPr>
      <w:r>
        <w:rPr>
          <w:rFonts w:hint="eastAsia" w:ascii="楷体" w:hAnsi="楷体" w:eastAsia="楷体" w:cs="楷体"/>
          <w:lang w:val="en-US" w:eastAsia="zh-CN"/>
        </w:rPr>
        <w:t>1.4.3 测试方法</w:t>
      </w:r>
    </w:p>
    <w:p w14:paraId="6F83EF5D">
      <w:pPr>
        <w:pStyle w:val="23"/>
        <w:bidi w:val="0"/>
        <w:rPr>
          <w:rFonts w:hint="default"/>
          <w:lang w:val="en-US" w:eastAsia="zh-CN"/>
        </w:rPr>
      </w:pPr>
      <w:r>
        <w:rPr>
          <w:rFonts w:hint="eastAsia"/>
          <w:lang w:val="en-US" w:eastAsia="zh-CN"/>
        </w:rPr>
        <w:t>1.4.3.1 测试太阳能集热器在不同户外温度的性能测试</w:t>
      </w:r>
    </w:p>
    <w:p w14:paraId="2D2646DB">
      <w:pPr>
        <w:bidi w:val="0"/>
        <w:rPr>
          <w:rFonts w:hint="eastAsia"/>
          <w:lang w:val="en-US" w:eastAsia="zh-CN"/>
        </w:rPr>
      </w:pPr>
      <w:r>
        <w:rPr>
          <w:rFonts w:hint="eastAsia"/>
          <w:lang w:val="en-US" w:eastAsia="zh-CN"/>
        </w:rPr>
        <w:t>为评估太阳能集热器在不同户外温度下的性能，选取环境温度区间0～10 ℃、10～20 ℃、20～40 ℃分别进行集热测试。试验前，测量待集热水箱内的水量，并检查水位是否满足循环要求。测试时，启动太阳能集热器与对应水箱之间的循环水泵及电磁阀，以恒定流量进行集热。记录集热开始与结束时的电表读数，用于计算集热过程能耗。集热过程中，水箱温度、户外温度及太阳辐照度由系统自动采集，采集间隔为20 s。每次测试持续至日落，具体测试时长依当日气象条件而定。</w:t>
      </w:r>
    </w:p>
    <w:p w14:paraId="4A5F9C12">
      <w:pPr>
        <w:pStyle w:val="23"/>
        <w:bidi w:val="0"/>
        <w:rPr>
          <w:rFonts w:hint="default"/>
          <w:lang w:val="en-US" w:eastAsia="zh-CN"/>
        </w:rPr>
      </w:pPr>
      <w:r>
        <w:rPr>
          <w:rFonts w:hint="eastAsia"/>
          <w:lang w:val="en-US" w:eastAsia="zh-CN"/>
        </w:rPr>
        <w:t>1.4.3.2 热泵单独供热和太阳能辅助供热性能测试</w:t>
      </w:r>
    </w:p>
    <w:p w14:paraId="71BD615A">
      <w:pPr>
        <w:bidi w:val="0"/>
        <w:rPr>
          <w:rFonts w:hint="eastAsia"/>
          <w:color w:val="auto"/>
          <w:lang w:val="en-US" w:eastAsia="zh-CN"/>
        </w:rPr>
      </w:pPr>
      <w:r>
        <w:rPr>
          <w:rFonts w:hint="eastAsia"/>
          <w:color w:val="auto"/>
          <w:lang w:val="en-US" w:eastAsia="zh-CN"/>
        </w:rPr>
        <w:t>热泵单独供热性能测试分别在低温环境（5.0±0.7 ℃）和高温环境（24.1±1.3 ℃）下进行，太阳能辅助热泵供热性能测试在低温环境（4.8±3.5 ℃）下进行。测试前，测量被加热水箱（箱3）内的水量，并记录电表初始读数。试验过程中，每隔15 min记录一次电表读数，水箱温度由系统每20 s自动采集一次。太阳能辅助热泵供热测试时，首先利用太阳能对储热水箱（箱1）进行集热，随后启动辅助供热模式，辅助水箱温度同样由系统每20 s自动采集一次。所有测试中，热泵设定温度均为55 ℃，被加热水箱水量及循环水泵流量保持恒定。</w:t>
      </w:r>
    </w:p>
    <w:p w14:paraId="17CDEE18">
      <w:pPr>
        <w:pStyle w:val="23"/>
        <w:bidi w:val="0"/>
        <w:rPr>
          <w:rFonts w:hint="default"/>
          <w:lang w:val="en-US" w:eastAsia="zh-CN"/>
        </w:rPr>
      </w:pPr>
      <w:r>
        <w:rPr>
          <w:rFonts w:hint="eastAsia"/>
          <w:lang w:val="en-US" w:eastAsia="zh-CN"/>
        </w:rPr>
        <w:t>1.4.3.3 水箱保温性能测试</w:t>
      </w:r>
    </w:p>
    <w:p w14:paraId="0F05C4F8">
      <w:pPr>
        <w:bidi w:val="0"/>
        <w:rPr>
          <w:rFonts w:hint="default"/>
          <w:lang w:val="en-US" w:eastAsia="zh-CN"/>
        </w:rPr>
      </w:pPr>
      <w:r>
        <w:rPr>
          <w:rFonts w:hint="default"/>
          <w:lang w:val="en-US" w:eastAsia="zh-CN"/>
        </w:rPr>
        <w:t>水箱保温性能测试采用静置热损失法。使用太阳能集热器或空气源热泵将水箱加热至50</w:t>
      </w:r>
      <w:r>
        <w:rPr>
          <w:rFonts w:hint="eastAsia"/>
          <w:lang w:val="en-US" w:eastAsia="zh-CN"/>
        </w:rPr>
        <w:t>～</w:t>
      </w:r>
      <w:r>
        <w:rPr>
          <w:rFonts w:hint="default"/>
          <w:lang w:val="en-US" w:eastAsia="zh-CN"/>
        </w:rPr>
        <w:t>55 ℃（热泵最高设定温度为55 ℃），加热水量为水箱</w:t>
      </w:r>
      <w:r>
        <w:rPr>
          <w:rFonts w:hint="eastAsia"/>
          <w:lang w:val="en-US" w:eastAsia="zh-CN"/>
        </w:rPr>
        <w:t>容积</w:t>
      </w:r>
      <w:r>
        <w:rPr>
          <w:rFonts w:hint="default"/>
          <w:lang w:val="en-US" w:eastAsia="zh-CN"/>
        </w:rPr>
        <w:t>的80%。加热完成后，在</w:t>
      </w:r>
      <w:r>
        <w:rPr>
          <w:rFonts w:hint="eastAsia"/>
          <w:lang w:val="en-US" w:eastAsia="zh-CN"/>
        </w:rPr>
        <w:t>户外</w:t>
      </w:r>
      <w:r>
        <w:rPr>
          <w:rFonts w:hint="default"/>
          <w:lang w:val="en-US" w:eastAsia="zh-CN"/>
        </w:rPr>
        <w:t>温度21±1</w:t>
      </w:r>
      <w:r>
        <w:rPr>
          <w:rFonts w:hint="eastAsia"/>
          <w:lang w:val="en-US" w:eastAsia="zh-CN"/>
        </w:rPr>
        <w:t xml:space="preserve"> </w:t>
      </w:r>
      <w:r>
        <w:rPr>
          <w:rFonts w:hint="default"/>
          <w:lang w:val="en-US" w:eastAsia="zh-CN"/>
        </w:rPr>
        <w:t>℃条件下静置8 h。静置期间，水箱内上部与下部温度传感器每20 s自动采集一次数据。取上、下传感器温度的平均值作为水箱平均温度，以静置前后温差与加热前后温差的比值计算静置热损失率。</w:t>
      </w:r>
    </w:p>
    <w:p w14:paraId="22EC87BA">
      <w:pPr>
        <w:pStyle w:val="23"/>
        <w:bidi w:val="0"/>
        <w:rPr>
          <w:rFonts w:hint="default"/>
          <w:lang w:val="en-US" w:eastAsia="zh-CN"/>
        </w:rPr>
      </w:pPr>
      <w:r>
        <w:rPr>
          <w:rFonts w:hint="eastAsia"/>
          <w:lang w:val="en-US" w:eastAsia="zh-CN"/>
        </w:rPr>
        <w:t>1.4.3.4 空气源换热器性能测试</w:t>
      </w:r>
    </w:p>
    <w:p w14:paraId="0CAE8DA8">
      <w:pPr>
        <w:bidi w:val="0"/>
        <w:rPr>
          <w:rFonts w:hint="eastAsia"/>
          <w:lang w:val="en-US" w:eastAsia="zh-CN"/>
        </w:rPr>
      </w:pPr>
      <w:r>
        <w:rPr>
          <w:rFonts w:hint="eastAsia"/>
          <w:lang w:val="en-US" w:eastAsia="zh-CN"/>
        </w:rPr>
        <w:t>试验前，使用热泵或太阳能集热器将恒温水箱（箱3）加热至30～35 ℃，使其温度高于环境温度。测试时，启动离心风机并调节变频器，使风量稳定在0.0785 m³/s；同时开启箱3与空气源换热器之间的水循环，热水流量保持为0.05 kg/s。空气源换热器的进水口、出水口及进风口、出风口均设有温度传感器，系统每20 s自动记录一次各测点温度。测试持续至箱3水温与环境温度接近或换热器出口风温基本稳定时结束。换热效率按式（8）计算。</w:t>
      </w:r>
    </w:p>
    <w:p w14:paraId="5CBBA5A4">
      <w:pPr>
        <w:pStyle w:val="23"/>
        <w:bidi w:val="0"/>
        <w:rPr>
          <w:rFonts w:hint="default"/>
          <w:lang w:val="en-US" w:eastAsia="zh-CN"/>
        </w:rPr>
      </w:pPr>
      <w:r>
        <w:rPr>
          <w:rFonts w:hint="eastAsia"/>
          <w:lang w:val="en-US" w:eastAsia="zh-CN"/>
        </w:rPr>
        <w:t>1.4.3.5 试验筒仓通风温度均匀性测试</w:t>
      </w:r>
    </w:p>
    <w:p w14:paraId="7B7793EB">
      <w:pPr>
        <w:bidi w:val="0"/>
        <w:rPr>
          <w:rFonts w:hint="eastAsia"/>
          <w:lang w:val="en-US" w:eastAsia="zh-CN"/>
        </w:rPr>
      </w:pPr>
      <w:r>
        <w:rPr>
          <w:rFonts w:hint="eastAsia"/>
          <w:lang w:val="en-US" w:eastAsia="zh-CN"/>
        </w:rPr>
        <w:t>在实仓小麦后，通风干燥时，筒仓内温度传感器每20 s记录一次温度，共3层每层13个，如图 分布。</w:t>
      </w:r>
    </w:p>
    <w:p w14:paraId="451CA03C">
      <w:pPr>
        <w:bidi w:val="0"/>
        <w:rPr>
          <w:rFonts w:hint="default"/>
          <w:lang w:val="en-US" w:eastAsia="zh-CN"/>
        </w:rPr>
      </w:pPr>
      <w:r>
        <w:rPr>
          <w:rFonts w:hint="default"/>
          <w:lang w:val="en-US" w:eastAsia="zh-CN"/>
        </w:rPr>
        <w:t>在实仓干燥试验期间，通过布置于筒仓内的温度传感器监测仓内温度分布均匀性。传感器共分3层布置，每层13个测点，</w:t>
      </w:r>
      <w:r>
        <w:rPr>
          <w:rFonts w:hint="default"/>
          <w:highlight w:val="yellow"/>
          <w:lang w:val="en-US" w:eastAsia="zh-CN"/>
        </w:rPr>
        <w:t>各层距仓底高度分别为 m、 m、 m</w:t>
      </w:r>
      <w:r>
        <w:rPr>
          <w:rFonts w:hint="default"/>
          <w:lang w:val="en-US" w:eastAsia="zh-CN"/>
        </w:rPr>
        <w:t>，每层测点均匀分布于筒仓横截面（图</w:t>
      </w:r>
      <w:r>
        <w:rPr>
          <w:rFonts w:hint="eastAsia"/>
          <w:lang w:val="en-US" w:eastAsia="zh-CN"/>
        </w:rPr>
        <w:t>8</w:t>
      </w:r>
      <w:r>
        <w:rPr>
          <w:rFonts w:hint="default"/>
          <w:lang w:val="en-US" w:eastAsia="zh-CN"/>
        </w:rPr>
        <w:t>）。干燥通风过程中，系统每20 s自动采集一次各测点温度数据。以各层测点温度的标准差评价仓内通风温度的均匀性。</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7F0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l2br w:val="nil"/>
            </w:tcBorders>
            <w:shd w:val="clear" w:color="auto" w:fill="FFFFFF"/>
          </w:tcPr>
          <w:p w14:paraId="23BCA53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outlineLvl w:val="9"/>
              <w:rPr>
                <w:rFonts w:ascii="Times New Roman" w:hAnsi="Times New Roman" w:eastAsia="宋体" w:cs="Times New Roman"/>
                <w:b w:val="0"/>
                <w:bCs/>
                <w:color w:val="000000"/>
                <w:sz w:val="24"/>
                <w:szCs w:val="24"/>
                <w:vertAlign w:val="baseline"/>
              </w:rPr>
            </w:pPr>
            <w:r>
              <w:rPr>
                <w:rFonts w:ascii="Times New Roman" w:hAnsi="Times New Roman" w:eastAsia="宋体" w:cs="Times New Roman"/>
                <w:b w:val="0"/>
                <w:color w:val="000000"/>
                <w:sz w:val="24"/>
                <w:szCs w:val="24"/>
              </w:rPr>
              <w:drawing>
                <wp:inline distT="0" distB="0" distL="114300" distR="114300">
                  <wp:extent cx="2434590" cy="1668780"/>
                  <wp:effectExtent l="0" t="0" r="3810" b="762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3"/>
                          <a:stretch>
                            <a:fillRect/>
                          </a:stretch>
                        </pic:blipFill>
                        <pic:spPr>
                          <a:xfrm>
                            <a:off x="0" y="0"/>
                            <a:ext cx="2434590" cy="1668780"/>
                          </a:xfrm>
                          <a:prstGeom prst="rect">
                            <a:avLst/>
                          </a:prstGeom>
                          <a:noFill/>
                          <a:ln>
                            <a:noFill/>
                          </a:ln>
                        </pic:spPr>
                      </pic:pic>
                    </a:graphicData>
                  </a:graphic>
                </wp:inline>
              </w:drawing>
            </w:r>
          </w:p>
        </w:tc>
        <w:tc>
          <w:tcPr>
            <w:tcW w:w="4261" w:type="dxa"/>
            <w:tcBorders>
              <w:top w:val="nil"/>
              <w:left w:val="nil"/>
              <w:bottom w:val="nil"/>
              <w:right w:val="nil"/>
            </w:tcBorders>
            <w:shd w:val="clear" w:color="auto" w:fill="FFFFFF"/>
          </w:tcPr>
          <w:p w14:paraId="374A3B55">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outlineLvl w:val="9"/>
              <w:rPr>
                <w:rFonts w:ascii="Times New Roman" w:hAnsi="Times New Roman" w:eastAsia="宋体" w:cs="Times New Roman"/>
                <w:b w:val="0"/>
                <w:bCs/>
                <w:color w:val="000000"/>
                <w:sz w:val="24"/>
                <w:szCs w:val="24"/>
                <w:vertAlign w:val="baseline"/>
              </w:rPr>
            </w:pPr>
            <w:r>
              <w:rPr>
                <w:rFonts w:ascii="Times New Roman" w:hAnsi="Times New Roman" w:eastAsia="宋体" w:cs="Times New Roman"/>
                <w:sz w:val="24"/>
                <w:szCs w:val="24"/>
              </w:rPr>
              <w:drawing>
                <wp:inline distT="0" distB="0" distL="114300" distR="114300">
                  <wp:extent cx="1710690" cy="1950720"/>
                  <wp:effectExtent l="0" t="0" r="11430" b="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14"/>
                          <a:stretch>
                            <a:fillRect/>
                          </a:stretch>
                        </pic:blipFill>
                        <pic:spPr>
                          <a:xfrm>
                            <a:off x="0" y="0"/>
                            <a:ext cx="1710690" cy="1950720"/>
                          </a:xfrm>
                          <a:prstGeom prst="rect">
                            <a:avLst/>
                          </a:prstGeom>
                          <a:noFill/>
                          <a:ln w="9525">
                            <a:noFill/>
                          </a:ln>
                        </pic:spPr>
                      </pic:pic>
                    </a:graphicData>
                  </a:graphic>
                </wp:inline>
              </w:drawing>
            </w:r>
          </w:p>
        </w:tc>
      </w:tr>
    </w:tbl>
    <w:p w14:paraId="39F1D387">
      <w:pPr>
        <w:pStyle w:val="16"/>
        <w:bidi w:val="0"/>
        <w:rPr>
          <w:rFonts w:hint="eastAsia"/>
          <w:lang w:val="en-US" w:eastAsia="zh-CN"/>
        </w:rPr>
      </w:pPr>
      <w:r>
        <w:rPr>
          <w:rFonts w:hint="eastAsia"/>
          <w:lang w:val="en-US" w:eastAsia="zh-CN"/>
        </w:rPr>
        <w:t>图8 筒仓温度传感器布置及单层测点分布图</w:t>
      </w:r>
    </w:p>
    <w:p w14:paraId="50509BC0">
      <w:pPr>
        <w:pStyle w:val="16"/>
        <w:bidi w:val="0"/>
        <w:rPr>
          <w:rFonts w:hint="default"/>
          <w:lang w:val="en-US" w:eastAsia="zh-CN"/>
        </w:rPr>
      </w:pPr>
      <w:r>
        <w:t>Fig</w:t>
      </w:r>
      <w:r>
        <w:rPr>
          <w:rFonts w:hint="eastAsia"/>
          <w:lang w:val="en-US" w:eastAsia="zh-CN"/>
        </w:rPr>
        <w:t>.8 Layout of temperature sensors in silo and distribution of measuring points on single layer</w:t>
      </w:r>
    </w:p>
    <w:p w14:paraId="50856F7C">
      <w:pPr>
        <w:pStyle w:val="15"/>
        <w:bidi w:val="0"/>
      </w:pPr>
      <w:r>
        <w:rPr>
          <w:rFonts w:hint="eastAsia"/>
        </w:rPr>
        <w:t>1</w:t>
      </w:r>
      <w:r>
        <w:t>.</w:t>
      </w:r>
      <w:r>
        <w:rPr>
          <w:rFonts w:hint="eastAsia"/>
          <w:lang w:val="en-US" w:eastAsia="zh-CN"/>
        </w:rPr>
        <w:t>5</w:t>
      </w:r>
      <w:r>
        <w:t xml:space="preserve"> </w:t>
      </w:r>
      <w:r>
        <w:rPr>
          <w:rFonts w:hint="eastAsia"/>
        </w:rPr>
        <w:t>数据分析方法</w:t>
      </w:r>
    </w:p>
    <w:p w14:paraId="67D51937">
      <w:pPr>
        <w:ind w:firstLine="400" w:firstLineChars="200"/>
        <w:outlineLvl w:val="9"/>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val="0"/>
          <w:bCs w:val="0"/>
          <w:color w:val="auto"/>
          <w:lang w:val="en-US" w:eastAsia="zh-CN"/>
        </w:rPr>
        <w:t>试验数据采用</w:t>
      </w:r>
      <w:r>
        <w:rPr>
          <w:rFonts w:hint="eastAsia" w:cs="Times New Roman"/>
          <w:b w:val="0"/>
          <w:bCs w:val="0"/>
          <w:color w:val="auto"/>
          <w:lang w:val="en-US" w:eastAsia="zh-CN"/>
        </w:rPr>
        <w:t>WPS office</w:t>
      </w:r>
      <w:r>
        <w:rPr>
          <w:rFonts w:hint="eastAsia" w:ascii="Times New Roman" w:hAnsi="Times New Roman" w:eastAsia="宋体" w:cs="Times New Roman"/>
          <w:b w:val="0"/>
          <w:bCs w:val="0"/>
          <w:color w:val="auto"/>
          <w:lang w:val="en-US" w:eastAsia="zh-CN"/>
        </w:rPr>
        <w:t>进行整理与基本统计量计算，包括均值、标准差及回归分析；采用Orange软件进行曲线绘制与</w:t>
      </w:r>
      <w:r>
        <w:rPr>
          <w:rFonts w:hint="eastAsia" w:cs="Times New Roman"/>
          <w:b w:val="0"/>
          <w:bCs w:val="0"/>
          <w:color w:val="auto"/>
          <w:lang w:val="en-US" w:eastAsia="zh-CN"/>
        </w:rPr>
        <w:t>绘图</w:t>
      </w:r>
      <w:r>
        <w:rPr>
          <w:rFonts w:hint="eastAsia" w:ascii="Times New Roman" w:hAnsi="Times New Roman" w:eastAsia="宋体" w:cs="Times New Roman"/>
          <w:b w:val="0"/>
          <w:bCs w:val="0"/>
          <w:color w:val="auto"/>
          <w:lang w:val="en-US" w:eastAsia="zh-CN"/>
        </w:rPr>
        <w:t>。</w:t>
      </w:r>
    </w:p>
    <w:p w14:paraId="0AACBE1A">
      <w:pPr>
        <w:pStyle w:val="14"/>
        <w:bidi w:val="0"/>
      </w:pPr>
      <w:r>
        <w:rPr>
          <w:rFonts w:hint="eastAsia"/>
        </w:rPr>
        <w:t>2</w:t>
      </w:r>
      <w:r>
        <w:t xml:space="preserve"> </w:t>
      </w:r>
      <w:r>
        <w:rPr>
          <w:rFonts w:hint="eastAsia"/>
        </w:rPr>
        <w:t>结果分析与讨论</w:t>
      </w:r>
    </w:p>
    <w:p w14:paraId="39CCAD73">
      <w:pPr>
        <w:pStyle w:val="15"/>
        <w:bidi w:val="0"/>
        <w:rPr>
          <w:rFonts w:hint="default"/>
          <w:lang w:val="en-US" w:eastAsia="zh-CN"/>
        </w:rPr>
      </w:pPr>
      <w:r>
        <w:rPr>
          <w:rFonts w:hint="eastAsia"/>
          <w:lang w:val="en-US" w:eastAsia="zh-CN"/>
        </w:rPr>
        <w:t>2.1 不同户外温度下太阳能集热性能分析</w:t>
      </w:r>
    </w:p>
    <w:p w14:paraId="6337B604">
      <w:pPr>
        <w:pStyle w:val="18"/>
        <w:bidi w:val="0"/>
        <w:rPr>
          <w:rFonts w:hint="default"/>
          <w:lang w:val="en-US" w:eastAsia="zh-CN"/>
        </w:rPr>
      </w:pPr>
      <w:r>
        <w:rPr>
          <w:rFonts w:hint="eastAsia"/>
          <w:lang w:val="en-US" w:eastAsia="zh-CN"/>
        </w:rPr>
        <w:t>2.1.1 户外温度0</w:t>
      </w:r>
      <w:r>
        <w:rPr>
          <w:rFonts w:hint="eastAsia" w:ascii="Times New Roman" w:hAnsi="Times New Roman" w:cs="Times New Roman"/>
          <w:lang w:val="en-US" w:eastAsia="zh-CN"/>
        </w:rPr>
        <w:t>～</w:t>
      </w:r>
      <w:r>
        <w:rPr>
          <w:rFonts w:hint="eastAsia"/>
          <w:lang w:val="en-US" w:eastAsia="zh-CN"/>
        </w:rPr>
        <w:t>10 ℃下太阳能集热器的性能</w:t>
      </w:r>
    </w:p>
    <w:p w14:paraId="7DB0E735">
      <w:pPr>
        <w:bidi w:val="0"/>
        <w:rPr>
          <w:rFonts w:hint="default"/>
          <w:highlight w:val="none"/>
          <w:lang w:val="en-US" w:eastAsia="zh-CN"/>
        </w:rPr>
      </w:pPr>
      <w:r>
        <w:rPr>
          <w:rFonts w:hint="eastAsia"/>
          <w:highlight w:val="none"/>
          <w:lang w:val="en-US" w:eastAsia="zh-CN"/>
        </w:rPr>
        <w:t>在户外温度8.7±2.7 ℃的工况下，测试太阳能集热器在低温环境下的性能，得出日平均集热效率为16.66%。由图9可知，当日光照强度峰值仅为600 W/m²左右，其平均值低至215±128 W/m²，且不稳定，说明集热器的能量来源不稳定。试验期间，箱1水温维持在35～48 ℃，而户外温度始终低于10 ℃，两者相差25～45 ℃；根据集热器效率基本理论，水箱净得热量等于集热器吸收的太阳能与环境热损失之差</w:t>
      </w:r>
      <w:r>
        <w:rPr>
          <w:rFonts w:hint="eastAsia"/>
          <w:highlight w:val="none"/>
          <w:vertAlign w:val="baseline"/>
          <w:lang w:val="en-US" w:eastAsia="zh-CN"/>
        </w:rPr>
        <w:t>，所以</w:t>
      </w:r>
      <w:r>
        <w:rPr>
          <w:rFonts w:hint="default"/>
          <w:highlight w:val="none"/>
          <w:lang w:val="en-US" w:eastAsia="zh-CN"/>
        </w:rPr>
        <w:t>不稳定的低</w:t>
      </w:r>
      <w:r>
        <w:rPr>
          <w:rFonts w:hint="eastAsia"/>
          <w:highlight w:val="none"/>
          <w:lang w:val="en-US" w:eastAsia="zh-CN"/>
        </w:rPr>
        <w:t>光照强度</w:t>
      </w:r>
      <w:r>
        <w:rPr>
          <w:rFonts w:hint="default"/>
          <w:highlight w:val="none"/>
          <w:lang w:val="en-US" w:eastAsia="zh-CN"/>
        </w:rPr>
        <w:t>与较大的集热温差共同作用，导致了低日平均集热效率（16.66%）</w:t>
      </w:r>
      <w:r>
        <w:rPr>
          <w:rFonts w:hint="default"/>
          <w:highlight w:val="none"/>
          <w:vertAlign w:val="superscript"/>
          <w:lang w:val="en-US" w:eastAsia="zh-CN"/>
        </w:rPr>
        <w:fldChar w:fldCharType="begin"/>
      </w:r>
      <w:r>
        <w:rPr>
          <w:rFonts w:hint="default"/>
          <w:highlight w:val="none"/>
          <w:vertAlign w:val="superscript"/>
          <w:lang w:val="en-US" w:eastAsia="zh-CN"/>
        </w:rPr>
        <w:instrText xml:space="preserve"> REF _Ref7052 \n \h </w:instrText>
      </w:r>
      <w:r>
        <w:rPr>
          <w:rFonts w:hint="default"/>
          <w:highlight w:val="none"/>
          <w:vertAlign w:val="superscript"/>
          <w:lang w:val="en-US" w:eastAsia="zh-CN"/>
        </w:rPr>
        <w:fldChar w:fldCharType="separate"/>
      </w:r>
      <w:r>
        <w:rPr>
          <w:rFonts w:hint="default"/>
          <w:highlight w:val="none"/>
          <w:vertAlign w:val="superscript"/>
          <w:lang w:val="en-US" w:eastAsia="zh-CN"/>
        </w:rPr>
        <w:t>[23]</w:t>
      </w:r>
      <w:r>
        <w:rPr>
          <w:rFonts w:hint="default"/>
          <w:highlight w:val="none"/>
          <w:vertAlign w:val="superscript"/>
          <w:lang w:val="en-US" w:eastAsia="zh-CN"/>
        </w:rPr>
        <w:fldChar w:fldCharType="end"/>
      </w:r>
      <w:r>
        <w:rPr>
          <w:rFonts w:hint="default"/>
          <w:highlight w:val="none"/>
          <w:vertAlign w:val="superscript"/>
          <w:lang w:val="en-US" w:eastAsia="zh-CN"/>
        </w:rPr>
        <w:fldChar w:fldCharType="begin"/>
      </w:r>
      <w:r>
        <w:rPr>
          <w:rFonts w:hint="default"/>
          <w:highlight w:val="none"/>
          <w:vertAlign w:val="superscript"/>
          <w:lang w:val="en-US" w:eastAsia="zh-CN"/>
        </w:rPr>
        <w:instrText xml:space="preserve"> REF _Ref8040 \r \h </w:instrText>
      </w:r>
      <w:r>
        <w:rPr>
          <w:rFonts w:hint="default"/>
          <w:highlight w:val="none"/>
          <w:vertAlign w:val="superscript"/>
          <w:lang w:val="en-US" w:eastAsia="zh-CN"/>
        </w:rPr>
        <w:fldChar w:fldCharType="separate"/>
      </w:r>
      <w:r>
        <w:rPr>
          <w:rFonts w:hint="default"/>
          <w:highlight w:val="none"/>
          <w:vertAlign w:val="superscript"/>
          <w:lang w:val="en-US" w:eastAsia="zh-CN"/>
        </w:rPr>
        <w:t>[24]</w:t>
      </w:r>
      <w:r>
        <w:rPr>
          <w:rFonts w:hint="default"/>
          <w:highlight w:val="none"/>
          <w:vertAlign w:val="superscript"/>
          <w:lang w:val="en-US" w:eastAsia="zh-CN"/>
        </w:rPr>
        <w:fldChar w:fldCharType="end"/>
      </w:r>
      <w:r>
        <w:rPr>
          <w:rFonts w:hint="default"/>
          <w:highlight w:val="none"/>
          <w:lang w:val="en-US" w:eastAsia="zh-CN"/>
        </w:rPr>
        <w:t>。</w:t>
      </w:r>
    </w:p>
    <w:p w14:paraId="038C1F32">
      <w:pPr>
        <w:bidi w:val="0"/>
        <w:rPr>
          <w:rFonts w:hint="default"/>
          <w:highlight w:val="green"/>
          <w:lang w:val="en-US" w:eastAsia="zh-CN"/>
        </w:rPr>
      </w:pPr>
    </w:p>
    <w:p w14:paraId="49B5901B">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3109595" cy="2360295"/>
            <wp:effectExtent l="0" t="0" r="14605" b="1905"/>
            <wp:docPr id="6" name="图片 6" descr="25.12.4太阳能集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5.12.4太阳能集热"/>
                    <pic:cNvPicPr>
                      <a:picLocks noChangeAspect="1"/>
                    </pic:cNvPicPr>
                  </pic:nvPicPr>
                  <pic:blipFill>
                    <a:blip r:embed="rId15"/>
                    <a:srcRect l="9500" t="8999" r="5900" b="7096"/>
                    <a:stretch>
                      <a:fillRect/>
                    </a:stretch>
                  </pic:blipFill>
                  <pic:spPr>
                    <a:xfrm>
                      <a:off x="0" y="0"/>
                      <a:ext cx="3109595" cy="2360295"/>
                    </a:xfrm>
                    <a:prstGeom prst="rect">
                      <a:avLst/>
                    </a:prstGeom>
                  </pic:spPr>
                </pic:pic>
              </a:graphicData>
            </a:graphic>
          </wp:inline>
        </w:drawing>
      </w:r>
    </w:p>
    <w:p w14:paraId="3D4DCC14">
      <w:pPr>
        <w:pStyle w:val="16"/>
        <w:bidi w:val="0"/>
        <w:rPr>
          <w:rFonts w:hint="eastAsia"/>
          <w:lang w:val="en-US" w:eastAsia="zh-CN"/>
        </w:rPr>
      </w:pPr>
      <w:r>
        <w:rPr>
          <w:rFonts w:hint="eastAsia"/>
          <w:lang w:val="en-US" w:eastAsia="zh-CN"/>
        </w:rPr>
        <w:t>图9 2025-12-04集热过程中环境温度、箱1水温及太阳辐照度变化曲线</w:t>
      </w:r>
    </w:p>
    <w:p w14:paraId="2146FF97">
      <w:pPr>
        <w:pStyle w:val="16"/>
        <w:bidi w:val="0"/>
        <w:rPr>
          <w:rFonts w:hint="default" w:eastAsia="楷体"/>
          <w:lang w:val="en-US" w:eastAsia="zh-CN"/>
        </w:rPr>
      </w:pPr>
      <w:r>
        <w:t>Fig</w:t>
      </w:r>
      <w:r>
        <w:rPr>
          <w:rFonts w:hint="eastAsia"/>
          <w:lang w:val="en-US" w:eastAsia="zh-CN"/>
        </w:rPr>
        <w:t>.</w:t>
      </w:r>
      <w:r>
        <w:t xml:space="preserve"> </w:t>
      </w:r>
      <w:r>
        <w:rPr>
          <w:rFonts w:hint="eastAsia"/>
          <w:lang w:val="en-US" w:eastAsia="zh-CN"/>
        </w:rPr>
        <w:t>9 Variations of ambient temperature, tank 1 water temperature and solar irradiance during heat collection on 2025-12-04</w:t>
      </w:r>
    </w:p>
    <w:p w14:paraId="439E65DF">
      <w:pPr>
        <w:pStyle w:val="18"/>
        <w:bidi w:val="0"/>
        <w:rPr>
          <w:rFonts w:hint="default"/>
          <w:lang w:val="en-US" w:eastAsia="zh-CN"/>
        </w:rPr>
      </w:pPr>
      <w:r>
        <w:rPr>
          <w:rFonts w:hint="eastAsia"/>
          <w:lang w:val="en-US" w:eastAsia="zh-CN"/>
        </w:rPr>
        <w:t>2.1.2 户外温度10</w:t>
      </w:r>
      <w:r>
        <w:rPr>
          <w:rFonts w:hint="eastAsia" w:ascii="Times New Roman" w:hAnsi="Times New Roman" w:cs="Times New Roman"/>
          <w:lang w:val="en-US" w:eastAsia="zh-CN"/>
        </w:rPr>
        <w:t>～</w:t>
      </w:r>
      <w:r>
        <w:rPr>
          <w:rFonts w:hint="eastAsia"/>
          <w:lang w:val="en-US" w:eastAsia="zh-CN"/>
        </w:rPr>
        <w:t>20 ℃下太阳能集热器的性能</w:t>
      </w:r>
    </w:p>
    <w:p w14:paraId="0572B0FE">
      <w:pPr>
        <w:bidi w:val="0"/>
        <w:rPr>
          <w:rFonts w:hint="default"/>
          <w:b w:val="0"/>
          <w:bCs w:val="0"/>
          <w:color w:val="auto"/>
          <w:highlight w:val="none"/>
          <w:lang w:val="en-US" w:eastAsia="zh-CN"/>
        </w:rPr>
      </w:pPr>
      <w:r>
        <w:rPr>
          <w:rFonts w:hint="eastAsia"/>
          <w:b w:val="0"/>
          <w:bCs w:val="0"/>
          <w:color w:val="auto"/>
          <w:highlight w:val="none"/>
          <w:lang w:val="en-US" w:eastAsia="zh-CN"/>
        </w:rPr>
        <w:t>由图10可知，</w:t>
      </w:r>
      <w:r>
        <w:rPr>
          <w:rFonts w:hint="default"/>
          <w:b w:val="0"/>
          <w:bCs w:val="0"/>
          <w:color w:val="auto"/>
          <w:highlight w:val="none"/>
          <w:lang w:val="en-US" w:eastAsia="zh-CN"/>
        </w:rPr>
        <w:t>当日</w:t>
      </w:r>
      <w:r>
        <w:rPr>
          <w:rFonts w:hint="eastAsia"/>
          <w:b w:val="0"/>
          <w:bCs w:val="0"/>
          <w:color w:val="auto"/>
          <w:highlight w:val="none"/>
          <w:lang w:val="en-US" w:eastAsia="zh-CN"/>
        </w:rPr>
        <w:t>光照强度</w:t>
      </w:r>
      <w:r>
        <w:rPr>
          <w:rFonts w:hint="default"/>
          <w:b w:val="0"/>
          <w:bCs w:val="0"/>
          <w:color w:val="auto"/>
          <w:highlight w:val="none"/>
          <w:lang w:val="en-US" w:eastAsia="zh-CN"/>
        </w:rPr>
        <w:t>曲线呈钟形，</w:t>
      </w:r>
      <w:r>
        <w:rPr>
          <w:rFonts w:hint="eastAsia"/>
          <w:b w:val="0"/>
          <w:bCs w:val="0"/>
          <w:color w:val="auto"/>
          <w:highlight w:val="none"/>
          <w:lang w:val="en-US" w:eastAsia="zh-CN"/>
        </w:rPr>
        <w:t>说明当天光照强度</w:t>
      </w:r>
      <w:r>
        <w:rPr>
          <w:rFonts w:hint="default"/>
          <w:b w:val="0"/>
          <w:bCs w:val="0"/>
          <w:color w:val="auto"/>
          <w:highlight w:val="none"/>
          <w:lang w:val="en-US" w:eastAsia="zh-CN"/>
        </w:rPr>
        <w:t>稳定</w:t>
      </w:r>
      <w:r>
        <w:rPr>
          <w:rFonts w:hint="eastAsia"/>
          <w:b w:val="0"/>
          <w:bCs w:val="0"/>
          <w:color w:val="auto"/>
          <w:highlight w:val="none"/>
          <w:lang w:val="en-US" w:eastAsia="zh-CN"/>
        </w:rPr>
        <w:t>，</w:t>
      </w:r>
      <w:r>
        <w:rPr>
          <w:rFonts w:hint="default"/>
          <w:b w:val="0"/>
          <w:bCs w:val="0"/>
          <w:color w:val="auto"/>
          <w:highlight w:val="none"/>
          <w:lang w:val="en-US" w:eastAsia="zh-CN"/>
        </w:rPr>
        <w:t>平均</w:t>
      </w:r>
      <w:r>
        <w:rPr>
          <w:rFonts w:hint="eastAsia"/>
          <w:b w:val="0"/>
          <w:bCs w:val="0"/>
          <w:color w:val="auto"/>
          <w:highlight w:val="none"/>
          <w:lang w:val="en-US" w:eastAsia="zh-CN"/>
        </w:rPr>
        <w:t>光照强度为</w:t>
      </w:r>
      <w:r>
        <w:rPr>
          <w:rFonts w:hint="default"/>
          <w:b w:val="0"/>
          <w:bCs w:val="0"/>
          <w:color w:val="auto"/>
          <w:highlight w:val="none"/>
          <w:lang w:val="en-US" w:eastAsia="zh-CN"/>
        </w:rPr>
        <w:t>472±257 W/m²，</w:t>
      </w:r>
      <w:r>
        <w:rPr>
          <w:rFonts w:hint="eastAsia"/>
          <w:b w:val="0"/>
          <w:bCs w:val="0"/>
          <w:color w:val="auto"/>
          <w:highlight w:val="none"/>
          <w:lang w:val="en-US" w:eastAsia="zh-CN"/>
        </w:rPr>
        <w:t>比2.1.1</w:t>
      </w:r>
      <w:r>
        <w:rPr>
          <w:rFonts w:hint="default"/>
          <w:b w:val="0"/>
          <w:bCs w:val="0"/>
          <w:color w:val="auto"/>
          <w:highlight w:val="none"/>
          <w:lang w:val="en-US" w:eastAsia="zh-CN"/>
        </w:rPr>
        <w:t>工况</w:t>
      </w:r>
      <w:r>
        <w:rPr>
          <w:rFonts w:hint="eastAsia"/>
          <w:b w:val="0"/>
          <w:bCs w:val="0"/>
          <w:color w:val="auto"/>
          <w:highlight w:val="none"/>
          <w:lang w:val="en-US" w:eastAsia="zh-CN"/>
        </w:rPr>
        <w:t>（</w:t>
      </w:r>
      <w:r>
        <w:rPr>
          <w:rFonts w:hint="default"/>
          <w:b w:val="0"/>
          <w:bCs w:val="0"/>
          <w:color w:val="auto"/>
          <w:highlight w:val="none"/>
          <w:lang w:val="en-US" w:eastAsia="zh-CN"/>
        </w:rPr>
        <w:t>215 W/m²</w:t>
      </w:r>
      <w:r>
        <w:rPr>
          <w:rFonts w:hint="eastAsia"/>
          <w:b w:val="0"/>
          <w:bCs w:val="0"/>
          <w:color w:val="auto"/>
          <w:highlight w:val="none"/>
          <w:lang w:val="en-US" w:eastAsia="zh-CN"/>
        </w:rPr>
        <w:t>）</w:t>
      </w:r>
      <w:r>
        <w:rPr>
          <w:rFonts w:hint="default"/>
          <w:b w:val="0"/>
          <w:bCs w:val="0"/>
          <w:color w:val="auto"/>
          <w:highlight w:val="none"/>
          <w:lang w:val="en-US" w:eastAsia="zh-CN"/>
        </w:rPr>
        <w:t>提高119.5%</w:t>
      </w:r>
      <w:r>
        <w:rPr>
          <w:rFonts w:hint="eastAsia"/>
          <w:b w:val="0"/>
          <w:bCs w:val="0"/>
          <w:color w:val="auto"/>
          <w:highlight w:val="none"/>
          <w:lang w:val="en-US" w:eastAsia="zh-CN"/>
        </w:rPr>
        <w:t>，同时户外</w:t>
      </w:r>
      <w:r>
        <w:rPr>
          <w:rFonts w:hint="default"/>
          <w:b w:val="0"/>
          <w:bCs w:val="0"/>
          <w:color w:val="auto"/>
          <w:highlight w:val="none"/>
          <w:lang w:val="en-US" w:eastAsia="zh-CN"/>
        </w:rPr>
        <w:t>平均温度由8.7 ℃上升至17.5 ℃，集热器热损失降低</w:t>
      </w:r>
      <w:r>
        <w:rPr>
          <w:rFonts w:hint="eastAsia"/>
          <w:b w:val="0"/>
          <w:bCs w:val="0"/>
          <w:color w:val="auto"/>
          <w:highlight w:val="none"/>
          <w:lang w:val="en-US" w:eastAsia="zh-CN"/>
        </w:rPr>
        <w:t>。所以，在户外</w:t>
      </w:r>
      <w:r>
        <w:rPr>
          <w:rFonts w:hint="default"/>
          <w:b w:val="0"/>
          <w:bCs w:val="0"/>
          <w:color w:val="auto"/>
          <w:highlight w:val="none"/>
          <w:lang w:val="en-US" w:eastAsia="zh-CN"/>
        </w:rPr>
        <w:t>平均温度（17.5±2.3 ℃）下进行</w:t>
      </w:r>
      <w:r>
        <w:rPr>
          <w:rFonts w:hint="eastAsia"/>
          <w:b w:val="0"/>
          <w:bCs w:val="0"/>
          <w:color w:val="auto"/>
          <w:highlight w:val="none"/>
          <w:lang w:val="en-US" w:eastAsia="zh-CN"/>
        </w:rPr>
        <w:t>太阳能集热试验</w:t>
      </w:r>
      <w:r>
        <w:rPr>
          <w:rFonts w:hint="default"/>
          <w:b w:val="0"/>
          <w:bCs w:val="0"/>
          <w:color w:val="auto"/>
          <w:highlight w:val="none"/>
          <w:lang w:val="en-US" w:eastAsia="zh-CN"/>
        </w:rPr>
        <w:t>，</w:t>
      </w:r>
      <w:r>
        <w:rPr>
          <w:rFonts w:hint="eastAsia"/>
          <w:b w:val="0"/>
          <w:bCs w:val="0"/>
          <w:color w:val="auto"/>
          <w:highlight w:val="none"/>
          <w:lang w:val="en-US" w:eastAsia="zh-CN"/>
        </w:rPr>
        <w:t>得到当日日</w:t>
      </w:r>
      <w:r>
        <w:rPr>
          <w:rFonts w:hint="default"/>
          <w:b w:val="0"/>
          <w:bCs w:val="0"/>
          <w:color w:val="auto"/>
          <w:highlight w:val="none"/>
          <w:lang w:val="en-US" w:eastAsia="zh-CN"/>
        </w:rPr>
        <w:t>平均集热效率</w:t>
      </w:r>
      <w:r>
        <w:rPr>
          <w:rFonts w:hint="eastAsia"/>
          <w:b w:val="0"/>
          <w:bCs w:val="0"/>
          <w:color w:val="auto"/>
          <w:highlight w:val="none"/>
          <w:lang w:val="en-US" w:eastAsia="zh-CN"/>
        </w:rPr>
        <w:t>为</w:t>
      </w:r>
      <w:r>
        <w:rPr>
          <w:rFonts w:hint="default"/>
          <w:b w:val="0"/>
          <w:bCs w:val="0"/>
          <w:color w:val="auto"/>
          <w:highlight w:val="none"/>
          <w:lang w:val="en-US" w:eastAsia="zh-CN"/>
        </w:rPr>
        <w:t>36.34%，</w:t>
      </w:r>
      <w:r>
        <w:rPr>
          <w:rFonts w:hint="eastAsia"/>
          <w:b w:val="0"/>
          <w:bCs w:val="0"/>
          <w:color w:val="auto"/>
          <w:highlight w:val="none"/>
          <w:lang w:val="en-US" w:eastAsia="zh-CN"/>
        </w:rPr>
        <w:t>比2.1.1低温工况（</w:t>
      </w:r>
      <w:r>
        <w:rPr>
          <w:rFonts w:hint="default"/>
          <w:b w:val="0"/>
          <w:bCs w:val="0"/>
          <w:color w:val="auto"/>
          <w:highlight w:val="none"/>
          <w:lang w:val="en-US" w:eastAsia="zh-CN"/>
        </w:rPr>
        <w:t>16.66%</w:t>
      </w:r>
      <w:r>
        <w:rPr>
          <w:rFonts w:hint="eastAsia"/>
          <w:b w:val="0"/>
          <w:bCs w:val="0"/>
          <w:color w:val="auto"/>
          <w:highlight w:val="none"/>
          <w:lang w:val="en-US" w:eastAsia="zh-CN"/>
        </w:rPr>
        <w:t>）高</w:t>
      </w:r>
      <w:r>
        <w:rPr>
          <w:rFonts w:hint="default"/>
          <w:b w:val="0"/>
          <w:bCs w:val="0"/>
          <w:color w:val="auto"/>
          <w:highlight w:val="none"/>
          <w:lang w:val="en-US" w:eastAsia="zh-CN"/>
        </w:rPr>
        <w:t>1.2倍。</w:t>
      </w:r>
    </w:p>
    <w:p w14:paraId="64C610FE">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outlineLvl w:val="9"/>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drawing>
          <wp:inline distT="0" distB="0" distL="114300" distR="114300">
            <wp:extent cx="2775585" cy="2110105"/>
            <wp:effectExtent l="0" t="0" r="13335" b="8255"/>
            <wp:docPr id="13" name="图片 13" descr="25.11.21太阳能集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5.11.21太阳能集热"/>
                    <pic:cNvPicPr>
                      <a:picLocks noChangeAspect="1"/>
                    </pic:cNvPicPr>
                  </pic:nvPicPr>
                  <pic:blipFill>
                    <a:blip r:embed="rId16"/>
                    <a:srcRect l="8176" t="7819" r="6117" b="7048"/>
                    <a:stretch>
                      <a:fillRect/>
                    </a:stretch>
                  </pic:blipFill>
                  <pic:spPr>
                    <a:xfrm>
                      <a:off x="0" y="0"/>
                      <a:ext cx="2775585" cy="2110105"/>
                    </a:xfrm>
                    <a:prstGeom prst="rect">
                      <a:avLst/>
                    </a:prstGeom>
                  </pic:spPr>
                </pic:pic>
              </a:graphicData>
            </a:graphic>
          </wp:inline>
        </w:drawing>
      </w:r>
    </w:p>
    <w:p w14:paraId="228AE8EA">
      <w:pPr>
        <w:pStyle w:val="16"/>
        <w:bidi w:val="0"/>
        <w:rPr>
          <w:rFonts w:hint="eastAsia"/>
          <w:lang w:val="en-US" w:eastAsia="zh-CN"/>
        </w:rPr>
      </w:pPr>
      <w:r>
        <w:rPr>
          <w:rFonts w:hint="eastAsia"/>
          <w:lang w:val="en-US" w:eastAsia="zh-CN"/>
        </w:rPr>
        <w:t>图10 2025-11-21集热过程中环境温度、箱1水温及太阳辐照度变化曲线</w:t>
      </w:r>
    </w:p>
    <w:p w14:paraId="0F246FAB">
      <w:pPr>
        <w:pStyle w:val="16"/>
        <w:bidi w:val="0"/>
        <w:rPr>
          <w:rFonts w:hint="default"/>
          <w:lang w:val="en-US" w:eastAsia="zh-CN"/>
        </w:rPr>
      </w:pPr>
      <w:r>
        <w:t>Fig</w:t>
      </w:r>
      <w:r>
        <w:rPr>
          <w:rFonts w:hint="eastAsia"/>
          <w:lang w:val="en-US" w:eastAsia="zh-CN"/>
        </w:rPr>
        <w:t>.10 Variations of ambient temperature, tank 1 water temperature and solar irradiance during heat collection on 2025-11-21</w:t>
      </w:r>
    </w:p>
    <w:p w14:paraId="06C174F2">
      <w:pPr>
        <w:pStyle w:val="18"/>
        <w:bidi w:val="0"/>
        <w:rPr>
          <w:rFonts w:hint="default"/>
          <w:lang w:val="en-US" w:eastAsia="zh-CN"/>
        </w:rPr>
      </w:pPr>
      <w:r>
        <w:rPr>
          <w:rFonts w:hint="eastAsia"/>
          <w:lang w:val="en-US" w:eastAsia="zh-CN"/>
        </w:rPr>
        <w:t>2.1.3 户外温度20</w:t>
      </w:r>
      <w:r>
        <w:rPr>
          <w:rFonts w:hint="eastAsia" w:ascii="Times New Roman" w:hAnsi="Times New Roman" w:cs="Times New Roman"/>
          <w:lang w:val="en-US" w:eastAsia="zh-CN"/>
        </w:rPr>
        <w:t>～</w:t>
      </w:r>
      <w:r>
        <w:rPr>
          <w:rFonts w:hint="eastAsia"/>
          <w:lang w:val="en-US" w:eastAsia="zh-CN"/>
        </w:rPr>
        <w:t>40 ℃下太阳能集热器的性能</w:t>
      </w:r>
    </w:p>
    <w:p w14:paraId="5EEAAEFC">
      <w:pPr>
        <w:bidi w:val="0"/>
        <w:rPr>
          <w:rFonts w:hint="eastAsia"/>
          <w:lang w:val="en-US" w:eastAsia="zh-CN"/>
        </w:rPr>
      </w:pPr>
      <w:r>
        <w:rPr>
          <w:rFonts w:hint="eastAsia"/>
          <w:lang w:val="en-US" w:eastAsia="zh-CN"/>
        </w:rPr>
        <w:t>为探究集热器在夏季高温环境下的性能，在平均环境温度34.0±3.9 ℃的工况下进行测试，日平均集热效率达63.14%。当日平均太阳辐照度为492 W/m²，与10～20 ℃工况下的472 W/m²基本持平，但集热效率提高了约74%，表明环境温度的升高是日平均集热效率提升的主导因素。</w:t>
      </w:r>
    </w:p>
    <w:p w14:paraId="6C329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0" w:firstLineChars="0"/>
        <w:jc w:val="center"/>
        <w:textAlignment w:val="auto"/>
        <w:outlineLvl w:val="9"/>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3308350" cy="2447290"/>
            <wp:effectExtent l="0" t="0" r="13970" b="6350"/>
            <wp:docPr id="16" name="图片 16" descr="25.6.4太阳能集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6.4太阳能集热"/>
                    <pic:cNvPicPr>
                      <a:picLocks noChangeAspect="1"/>
                    </pic:cNvPicPr>
                  </pic:nvPicPr>
                  <pic:blipFill>
                    <a:blip r:embed="rId17"/>
                    <a:srcRect l="7839" t="9802" r="5924" b="6844"/>
                    <a:stretch>
                      <a:fillRect/>
                    </a:stretch>
                  </pic:blipFill>
                  <pic:spPr>
                    <a:xfrm>
                      <a:off x="0" y="0"/>
                      <a:ext cx="3308350" cy="2447290"/>
                    </a:xfrm>
                    <a:prstGeom prst="rect">
                      <a:avLst/>
                    </a:prstGeom>
                  </pic:spPr>
                </pic:pic>
              </a:graphicData>
            </a:graphic>
          </wp:inline>
        </w:drawing>
      </w:r>
    </w:p>
    <w:p w14:paraId="4665AE33">
      <w:pPr>
        <w:pStyle w:val="16"/>
        <w:bidi w:val="0"/>
        <w:rPr>
          <w:rFonts w:hint="eastAsia"/>
          <w:lang w:val="en-US" w:eastAsia="zh-CN"/>
        </w:rPr>
      </w:pPr>
      <w:r>
        <w:rPr>
          <w:rFonts w:hint="eastAsia"/>
          <w:lang w:val="en-US" w:eastAsia="zh-CN"/>
        </w:rPr>
        <w:t>图11 2025-06-05集热过程中户外温度、箱1水温及太阳辐照度变化曲线</w:t>
      </w:r>
    </w:p>
    <w:p w14:paraId="74050B06">
      <w:pPr>
        <w:pStyle w:val="16"/>
        <w:bidi w:val="0"/>
        <w:rPr>
          <w:rFonts w:hint="default"/>
          <w:lang w:val="en-US" w:eastAsia="zh-CN"/>
        </w:rPr>
      </w:pPr>
      <w:r>
        <w:t>Fig</w:t>
      </w:r>
      <w:r>
        <w:rPr>
          <w:rFonts w:hint="eastAsia"/>
          <w:lang w:val="en-US" w:eastAsia="zh-CN"/>
        </w:rPr>
        <w:t>.10 Variations of ambient temperature, tank 1 water temperature and solar irradiance during heat collection on 2025-06-05</w:t>
      </w:r>
    </w:p>
    <w:p w14:paraId="464AD3A3">
      <w:pPr>
        <w:bidi w:val="0"/>
        <w:rPr>
          <w:rFonts w:hint="eastAsia"/>
          <w:lang w:val="en-US" w:eastAsia="zh-CN"/>
        </w:rPr>
      </w:pPr>
      <w:r>
        <w:rPr>
          <w:rFonts w:hint="eastAsia"/>
          <w:lang w:val="en-US" w:eastAsia="zh-CN"/>
        </w:rPr>
        <w:t>把0～10 ℃、10～20 ℃和20～40 ℃三种工况下的测试结果放在一起看，全玻璃真空管太阳能集热器的日平均集热效率主要受两个外部因素左右：一个是户外温度，另一个是太阳辐照强度。随着这二者提升，集热器的运行表现也随之变强；在太阳辐照强度相近下，更高的户外温度可显著提高集热效率，说明减少集热器热损失是改善其性能的有效途径。</w:t>
      </w:r>
    </w:p>
    <w:p w14:paraId="3561290A">
      <w:pPr>
        <w:pStyle w:val="18"/>
        <w:bidi w:val="0"/>
        <w:rPr>
          <w:rFonts w:hint="eastAsia"/>
          <w:lang w:val="en-US" w:eastAsia="zh-CN"/>
        </w:rPr>
      </w:pPr>
      <w:r>
        <w:rPr>
          <w:rFonts w:hint="eastAsia"/>
          <w:lang w:val="en-US" w:eastAsia="zh-CN"/>
        </w:rPr>
        <w:t>2.1.4 太阳能节能减排分析</w:t>
      </w:r>
    </w:p>
    <w:p w14:paraId="31E5F26E">
      <w:pPr>
        <w:bidi w:val="0"/>
        <w:rPr>
          <w:rFonts w:hint="eastAsia"/>
          <w:color w:val="auto"/>
          <w:lang w:val="en-US" w:eastAsia="zh-CN"/>
        </w:rPr>
      </w:pPr>
      <w:r>
        <w:rPr>
          <w:rFonts w:hint="eastAsia"/>
          <w:color w:val="auto"/>
          <w:lang w:val="en-US" w:eastAsia="zh-CN"/>
        </w:rPr>
        <w:t>选取数据完整的集热时段，对太阳能集热系统的节能减排效果进行分析。在秋季典型日进行测试，平均环境温度为15.2 ℃。当日最高太阳辐照度为859 W/m²，平均辐照度为450 W/m²（图12）。集热持续9 h，1413 kg水由12 ℃升温至55.9 ℃，平均升温速率4.88 ℃/h（图13），经式（1）计算得日平均集热效率为37.15%。依据上述数据，按式（2）～（5）计算节能减排指标：单位集热面积年节能量为719 kW</w:t>
      </w:r>
      <w:r>
        <w:rPr>
          <w:rFonts w:hint="default" w:ascii="Calibri" w:hAnsi="Calibri" w:cs="Calibri"/>
          <w:color w:val="auto"/>
          <w:lang w:val="en-US" w:eastAsia="zh-CN"/>
        </w:rPr>
        <w:t>·</w:t>
      </w:r>
      <w:r>
        <w:rPr>
          <w:rFonts w:hint="eastAsia"/>
          <w:color w:val="auto"/>
          <w:lang w:val="en-US" w:eastAsia="zh-CN"/>
        </w:rPr>
        <w:t>h/(m²</w:t>
      </w:r>
      <w:r>
        <w:rPr>
          <w:rFonts w:hint="default" w:ascii="Calibri" w:hAnsi="Calibri" w:cs="Calibri"/>
          <w:color w:val="auto"/>
          <w:lang w:val="en-US" w:eastAsia="zh-CN"/>
        </w:rPr>
        <w:t>·</w:t>
      </w:r>
      <w:r>
        <w:rPr>
          <w:rFonts w:hint="eastAsia"/>
          <w:color w:val="auto"/>
          <w:lang w:val="en-US" w:eastAsia="zh-CN"/>
        </w:rPr>
        <w:t>a)，单位集热面积CO₂年减排量为539 kg/(m²</w:t>
      </w:r>
      <w:r>
        <w:rPr>
          <w:rFonts w:hint="default" w:ascii="Calibri" w:hAnsi="Calibri" w:cs="Calibri"/>
          <w:color w:val="auto"/>
          <w:lang w:val="en-US" w:eastAsia="zh-CN"/>
        </w:rPr>
        <w:t>·</w:t>
      </w:r>
      <w:r>
        <w:rPr>
          <w:rFonts w:hint="eastAsia"/>
          <w:color w:val="auto"/>
          <w:lang w:val="en-US" w:eastAsia="zh-CN"/>
        </w:rPr>
        <w:t>a)；按集热面积48 m²计，系统每年可节约电能34512 kW</w:t>
      </w:r>
      <w:r>
        <w:rPr>
          <w:rFonts w:hint="default" w:ascii="Calibri" w:hAnsi="Calibri" w:cs="Calibri"/>
          <w:color w:val="auto"/>
          <w:lang w:val="en-US" w:eastAsia="zh-CN"/>
        </w:rPr>
        <w:t>·</w:t>
      </w:r>
      <w:r>
        <w:rPr>
          <w:rFonts w:hint="eastAsia"/>
          <w:color w:val="auto"/>
          <w:lang w:val="en-US" w:eastAsia="zh-CN"/>
        </w:rPr>
        <w:t>h，减少CO₂排放25872 kg。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08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Borders>
              <w:top w:val="nil"/>
              <w:left w:val="nil"/>
              <w:bottom w:val="nil"/>
              <w:right w:val="nil"/>
              <w:tl2br w:val="nil"/>
            </w:tcBorders>
            <w:shd w:val="clear" w:color="auto" w:fill="FFFFFF"/>
          </w:tcPr>
          <w:p w14:paraId="4825CCB9">
            <w:pPr>
              <w:jc w:val="center"/>
              <w:rPr>
                <w:rFonts w:hint="eastAsia" w:ascii="Times New Roman" w:hAnsi="Times New Roman" w:eastAsia="宋体" w:cs="Times New Roman"/>
                <w:b w:val="0"/>
                <w:bCs/>
                <w:color w:val="000000"/>
                <w:vertAlign w:val="baseline"/>
                <w:lang w:eastAsia="zh-CN"/>
              </w:rPr>
            </w:pPr>
            <w:r>
              <w:rPr>
                <w:rFonts w:hint="eastAsia" w:ascii="Times New Roman" w:hAnsi="Times New Roman" w:eastAsia="宋体" w:cs="Times New Roman"/>
                <w:b w:val="0"/>
                <w:bCs/>
                <w:color w:val="000000"/>
                <w:vertAlign w:val="baseline"/>
                <w:lang w:eastAsia="zh-CN"/>
              </w:rPr>
              <w:drawing>
                <wp:inline distT="0" distB="0" distL="114300" distR="114300">
                  <wp:extent cx="1606550" cy="1360170"/>
                  <wp:effectExtent l="0" t="0" r="8890" b="11430"/>
                  <wp:docPr id="8" name="图片 8" descr="11.21光照强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21光照强度"/>
                          <pic:cNvPicPr>
                            <a:picLocks noChangeAspect="1"/>
                          </pic:cNvPicPr>
                        </pic:nvPicPr>
                        <pic:blipFill>
                          <a:blip r:embed="rId18"/>
                          <a:srcRect l="7627" t="8878" r="11575" b="6223"/>
                          <a:stretch>
                            <a:fillRect/>
                          </a:stretch>
                        </pic:blipFill>
                        <pic:spPr>
                          <a:xfrm>
                            <a:off x="0" y="0"/>
                            <a:ext cx="1606550" cy="1360170"/>
                          </a:xfrm>
                          <a:prstGeom prst="rect">
                            <a:avLst/>
                          </a:prstGeom>
                        </pic:spPr>
                      </pic:pic>
                    </a:graphicData>
                  </a:graphic>
                </wp:inline>
              </w:drawing>
            </w:r>
          </w:p>
          <w:p w14:paraId="34AA2906">
            <w:pPr>
              <w:pStyle w:val="16"/>
              <w:bidi w:val="0"/>
              <w:rPr>
                <w:rFonts w:hint="eastAsia"/>
                <w:lang w:val="en-US" w:eastAsia="zh-CN"/>
              </w:rPr>
            </w:pPr>
            <w:r>
              <w:rPr>
                <w:rFonts w:hint="eastAsia"/>
                <w:lang w:val="en-US" w:eastAsia="zh-CN"/>
              </w:rPr>
              <w:t>图12 太阳辐照度变化</w:t>
            </w:r>
          </w:p>
          <w:p w14:paraId="25155CCE">
            <w:pPr>
              <w:pStyle w:val="16"/>
              <w:bidi w:val="0"/>
              <w:rPr>
                <w:rFonts w:hint="eastAsia" w:ascii="Times New Roman" w:hAnsi="Times New Roman" w:eastAsia="宋体" w:cs="Times New Roman"/>
                <w:b w:val="0"/>
                <w:bCs w:val="0"/>
                <w:i w:val="0"/>
                <w:color w:val="000000"/>
                <w:szCs w:val="21"/>
                <w:vertAlign w:val="baseline"/>
                <w:lang w:val="en-US" w:eastAsia="zh-CN"/>
              </w:rPr>
            </w:pPr>
            <w:r>
              <w:rPr>
                <w:rFonts w:hint="eastAsia"/>
                <w:lang w:val="en-US" w:eastAsia="zh-CN"/>
              </w:rPr>
              <w:t>Fig.12 Variation of solar irradiance</w:t>
            </w:r>
          </w:p>
        </w:tc>
        <w:tc>
          <w:tcPr>
            <w:tcW w:w="4261" w:type="dxa"/>
            <w:tcBorders>
              <w:top w:val="nil"/>
              <w:left w:val="nil"/>
              <w:bottom w:val="nil"/>
              <w:right w:val="nil"/>
            </w:tcBorders>
            <w:shd w:val="clear" w:color="auto" w:fill="FFFFFF"/>
          </w:tcPr>
          <w:p w14:paraId="376097FB">
            <w:pPr>
              <w:jc w:val="center"/>
              <w:rPr>
                <w:rFonts w:hint="eastAsia" w:ascii="Times New Roman" w:hAnsi="Times New Roman" w:eastAsia="宋体" w:cs="Times New Roman"/>
                <w:b w:val="0"/>
                <w:bCs w:val="0"/>
                <w:color w:val="000000"/>
                <w:vertAlign w:val="baseline"/>
                <w:lang w:eastAsia="zh-CN"/>
              </w:rPr>
            </w:pPr>
            <w:r>
              <w:rPr>
                <w:rFonts w:hint="eastAsia" w:ascii="Times New Roman" w:hAnsi="Times New Roman" w:eastAsia="宋体" w:cs="Times New Roman"/>
                <w:b w:val="0"/>
                <w:bCs w:val="0"/>
                <w:color w:val="000000"/>
                <w:vertAlign w:val="baseline"/>
                <w:lang w:eastAsia="zh-CN"/>
              </w:rPr>
              <w:drawing>
                <wp:inline distT="0" distB="0" distL="114300" distR="114300">
                  <wp:extent cx="1492250" cy="1290320"/>
                  <wp:effectExtent l="0" t="0" r="1270" b="5080"/>
                  <wp:docPr id="9" name="图片 9" descr="11.21水箱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1.21水箱温度"/>
                          <pic:cNvPicPr>
                            <a:picLocks noChangeAspect="1"/>
                          </pic:cNvPicPr>
                        </pic:nvPicPr>
                        <pic:blipFill>
                          <a:blip r:embed="rId19"/>
                          <a:srcRect l="10213" t="8860" r="11395" b="7417"/>
                          <a:stretch>
                            <a:fillRect/>
                          </a:stretch>
                        </pic:blipFill>
                        <pic:spPr>
                          <a:xfrm>
                            <a:off x="0" y="0"/>
                            <a:ext cx="1492250" cy="1290320"/>
                          </a:xfrm>
                          <a:prstGeom prst="rect">
                            <a:avLst/>
                          </a:prstGeom>
                        </pic:spPr>
                      </pic:pic>
                    </a:graphicData>
                  </a:graphic>
                </wp:inline>
              </w:drawing>
            </w:r>
          </w:p>
          <w:p w14:paraId="459F68D1">
            <w:pPr>
              <w:pStyle w:val="16"/>
              <w:bidi w:val="0"/>
              <w:rPr>
                <w:rFonts w:hint="eastAsia"/>
                <w:lang w:val="en-US" w:eastAsia="zh-CN"/>
              </w:rPr>
            </w:pPr>
            <w:r>
              <w:rPr>
                <w:rFonts w:hint="eastAsia"/>
                <w:lang w:val="en-US" w:eastAsia="zh-CN"/>
              </w:rPr>
              <w:t>图13 水箱温度变化</w:t>
            </w:r>
          </w:p>
          <w:p w14:paraId="0247F608">
            <w:pPr>
              <w:pStyle w:val="16"/>
              <w:bidi w:val="0"/>
              <w:rPr>
                <w:rFonts w:hint="eastAsia" w:ascii="Times New Roman" w:hAnsi="Times New Roman" w:eastAsia="宋体" w:cs="Times New Roman"/>
                <w:b w:val="0"/>
                <w:bCs w:val="0"/>
                <w:i w:val="0"/>
                <w:color w:val="000000"/>
                <w:szCs w:val="21"/>
                <w:vertAlign w:val="baseline"/>
                <w:lang w:val="en-US" w:eastAsia="zh-CN"/>
              </w:rPr>
            </w:pPr>
            <w:r>
              <w:rPr>
                <w:rFonts w:hint="eastAsia"/>
                <w:lang w:val="en-US" w:eastAsia="zh-CN"/>
              </w:rPr>
              <w:t>Fig.13 Variation of water tank temperature</w:t>
            </w:r>
          </w:p>
        </w:tc>
      </w:tr>
    </w:tbl>
    <w:p w14:paraId="2ED19613">
      <w:pPr>
        <w:pStyle w:val="15"/>
        <w:bidi w:val="0"/>
        <w:rPr>
          <w:rFonts w:hint="default"/>
          <w:highlight w:val="none"/>
          <w:lang w:val="en-US" w:eastAsia="zh-CN"/>
        </w:rPr>
      </w:pPr>
      <w:r>
        <w:rPr>
          <w:rFonts w:hint="eastAsia"/>
          <w:highlight w:val="none"/>
          <w:lang w:val="en-US" w:eastAsia="zh-CN"/>
        </w:rPr>
        <w:t>2.2 不同环境温度下和太阳能辅助热泵的性能</w:t>
      </w:r>
    </w:p>
    <w:p w14:paraId="0A626CF4">
      <w:pPr>
        <w:bidi w:val="0"/>
        <w:rPr>
          <w:rFonts w:hint="default"/>
          <w:lang w:val="en-US" w:eastAsia="zh-CN"/>
        </w:rPr>
      </w:pPr>
      <w:r>
        <w:rPr>
          <w:rFonts w:hint="default"/>
          <w:lang w:val="en-US" w:eastAsia="zh-CN"/>
        </w:rPr>
        <w:t>热泵单独供热性能测试分别在低温环境（5.0±0.7 ℃）和高温环境（24.1±1.3 ℃）下进行，太阳能辅助热泵供热性能测试在低温环境（4.8±3.5 ℃）下进行。以下分别对三种工况的测试结果进行分析。</w:t>
      </w:r>
    </w:p>
    <w:p w14:paraId="4178348F">
      <w:pPr>
        <w:pStyle w:val="18"/>
        <w:bidi w:val="0"/>
        <w:rPr>
          <w:rFonts w:hint="eastAsia"/>
          <w:lang w:val="en-US" w:eastAsia="zh-CN"/>
        </w:rPr>
      </w:pPr>
      <w:r>
        <w:rPr>
          <w:rFonts w:hint="eastAsia"/>
          <w:lang w:val="en-US" w:eastAsia="zh-CN"/>
        </w:rPr>
        <w:t>2.2.1 低温环境下热泵单独供热性能</w:t>
      </w:r>
    </w:p>
    <w:p w14:paraId="71ADFD6B">
      <w:pPr>
        <w:bidi w:val="0"/>
        <w:rPr>
          <w:rFonts w:hint="default"/>
          <w:color w:val="auto"/>
          <w:lang w:val="en-US" w:eastAsia="zh-CN"/>
        </w:rPr>
      </w:pPr>
      <w:r>
        <w:rPr>
          <w:rFonts w:hint="default"/>
          <w:color w:val="auto"/>
          <w:lang w:val="en-US" w:eastAsia="zh-CN"/>
        </w:rPr>
        <w:t>为与后续太阳能辅助工况进行对比，首先在低温环境（5.0±0.7 ℃）下测试热泵单独运行的性能。试验测得热泵平均COP为2.71。图1</w:t>
      </w:r>
      <w:r>
        <w:rPr>
          <w:rFonts w:hint="eastAsia"/>
          <w:color w:val="auto"/>
          <w:lang w:val="en-US" w:eastAsia="zh-CN"/>
        </w:rPr>
        <w:t>4</w:t>
      </w:r>
      <w:r>
        <w:rPr>
          <w:rFonts w:hint="default"/>
          <w:color w:val="auto"/>
          <w:lang w:val="en-US" w:eastAsia="zh-CN"/>
        </w:rPr>
        <w:t>给出了测试期间箱3水温与热泵COP的变化曲线。随着箱3水温由22.5 ℃逐渐加热至52.4 ℃，热泵COP呈明显下降趋势。原因主要有以下两点：</w:t>
      </w:r>
    </w:p>
    <w:p w14:paraId="0EFBBB10">
      <w:pPr>
        <w:numPr>
          <w:ilvl w:val="0"/>
          <w:numId w:val="0"/>
        </w:numPr>
        <w:bidi w:val="0"/>
        <w:ind w:firstLine="420" w:firstLineChars="0"/>
        <w:rPr>
          <w:rFonts w:hint="default"/>
          <w:lang w:val="en-US" w:eastAsia="zh-CN"/>
        </w:rPr>
      </w:pPr>
      <w:r>
        <w:rPr>
          <w:rFonts w:hint="eastAsia"/>
          <w:lang w:val="en-US" w:eastAsia="zh-CN"/>
        </w:rPr>
        <w:t>1）环境温度较低（5.0±0.7 ℃）导致制冷剂蒸发温度与蒸发压力大幅下降，制冷剂吸热量减少；同时空气中的水分易在蒸发器表面结霜，增大换热热阻并阻塞风道</w:t>
      </w:r>
      <w:r>
        <w:rPr>
          <w:rFonts w:hint="eastAsia"/>
          <w:vertAlign w:val="superscript"/>
          <w:lang w:val="en-US" w:eastAsia="zh-CN"/>
        </w:rPr>
        <w:fldChar w:fldCharType="begin"/>
      </w:r>
      <w:r>
        <w:rPr>
          <w:rFonts w:hint="eastAsia"/>
          <w:vertAlign w:val="superscript"/>
          <w:lang w:val="en-US" w:eastAsia="zh-CN"/>
        </w:rPr>
        <w:instrText xml:space="preserve"> REF _Ref4519 \r \h </w:instrText>
      </w:r>
      <w:r>
        <w:rPr>
          <w:rFonts w:hint="eastAsia"/>
          <w:vertAlign w:val="superscript"/>
          <w:lang w:val="en-US" w:eastAsia="zh-CN"/>
        </w:rPr>
        <w:fldChar w:fldCharType="separate"/>
      </w:r>
      <w:r>
        <w:rPr>
          <w:rFonts w:hint="eastAsia"/>
          <w:vertAlign w:val="superscript"/>
          <w:lang w:val="en-US" w:eastAsia="zh-CN"/>
        </w:rPr>
        <w:t>[25]</w:t>
      </w:r>
      <w:r>
        <w:rPr>
          <w:rFonts w:hint="eastAsia"/>
          <w:vertAlign w:val="superscript"/>
          <w:lang w:val="en-US" w:eastAsia="zh-CN"/>
        </w:rPr>
        <w:fldChar w:fldCharType="end"/>
      </w:r>
      <w:r>
        <w:rPr>
          <w:rFonts w:hint="eastAsia"/>
          <w:lang w:val="en-US" w:eastAsia="zh-CN"/>
        </w:rPr>
        <w:t>。</w:t>
      </w:r>
    </w:p>
    <w:p w14:paraId="393D200D">
      <w:pPr>
        <w:numPr>
          <w:ilvl w:val="0"/>
          <w:numId w:val="0"/>
        </w:numPr>
        <w:bidi w:val="0"/>
        <w:ind w:firstLine="420" w:firstLineChars="0"/>
        <w:rPr>
          <w:rFonts w:hint="eastAsia"/>
          <w:lang w:val="en-US" w:eastAsia="zh-CN"/>
        </w:rPr>
      </w:pPr>
      <w:r>
        <w:rPr>
          <w:rFonts w:hint="eastAsia"/>
          <w:lang w:val="en-US" w:eastAsia="zh-CN"/>
        </w:rPr>
        <w:t>2）箱3水温不断升高并接近热泵设定值55 ℃，冷凝压力与冷凝温度随之提高，导致压缩机压缩比增大、功耗显著上升；同时制冷剂与水之间的传热温差逐渐缩小，冷凝器放热愈加困难</w:t>
      </w:r>
      <w:r>
        <w:rPr>
          <w:rFonts w:hint="eastAsia"/>
          <w:vertAlign w:val="superscript"/>
          <w:lang w:val="en-US" w:eastAsia="zh-CN"/>
        </w:rPr>
        <w:fldChar w:fldCharType="begin"/>
      </w:r>
      <w:r>
        <w:rPr>
          <w:rFonts w:hint="eastAsia"/>
          <w:vertAlign w:val="superscript"/>
          <w:lang w:val="en-US" w:eastAsia="zh-CN"/>
        </w:rPr>
        <w:instrText xml:space="preserve"> REF _Ref5433 \r \h </w:instrText>
      </w:r>
      <w:r>
        <w:rPr>
          <w:rFonts w:hint="eastAsia"/>
          <w:vertAlign w:val="superscript"/>
          <w:lang w:val="en-US" w:eastAsia="zh-CN"/>
        </w:rPr>
        <w:fldChar w:fldCharType="separate"/>
      </w:r>
      <w:r>
        <w:rPr>
          <w:rFonts w:hint="eastAsia"/>
          <w:vertAlign w:val="superscript"/>
          <w:lang w:val="en-US" w:eastAsia="zh-CN"/>
        </w:rPr>
        <w:t>[26]</w:t>
      </w:r>
      <w:r>
        <w:rPr>
          <w:rFonts w:hint="eastAsia"/>
          <w:vertAlign w:val="superscript"/>
          <w:lang w:val="en-US" w:eastAsia="zh-CN"/>
        </w:rPr>
        <w:fldChar w:fldCharType="end"/>
      </w:r>
      <w:r>
        <w:rPr>
          <w:rFonts w:hint="eastAsia"/>
          <w:lang w:val="en-US" w:eastAsia="zh-CN"/>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25C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1" w:type="dxa"/>
            <w:tcBorders>
              <w:top w:val="nil"/>
              <w:left w:val="nil"/>
              <w:bottom w:val="nil"/>
              <w:right w:val="nil"/>
              <w:tl2br w:val="nil"/>
            </w:tcBorders>
            <w:shd w:val="clear" w:color="auto" w:fill="FFFFFF"/>
          </w:tcPr>
          <w:p w14:paraId="652FDC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楷体" w:cs="Times New Roman"/>
                <w:bCs/>
                <w:kern w:val="2"/>
                <w:sz w:val="18"/>
                <w:szCs w:val="20"/>
                <w:lang w:val="en-US" w:eastAsia="zh-CN" w:bidi="ar-SA"/>
              </w:rPr>
            </w:pPr>
            <w:r>
              <w:rPr>
                <w:rFonts w:hint="eastAsia" w:ascii="Times New Roman" w:hAnsi="Times New Roman" w:eastAsia="宋体" w:cs="Times New Roman"/>
                <w:b w:val="0"/>
                <w:bCs/>
                <w:color w:val="000000"/>
                <w:sz w:val="24"/>
                <w:szCs w:val="24"/>
                <w:vertAlign w:val="baseline"/>
                <w:lang w:val="en-US" w:eastAsia="zh-CN"/>
              </w:rPr>
              <w:drawing>
                <wp:inline distT="0" distB="0" distL="114300" distR="114300">
                  <wp:extent cx="2272030" cy="1849120"/>
                  <wp:effectExtent l="0" t="0" r="13970" b="10160"/>
                  <wp:docPr id="11" name="图片 11" descr="25.12.16热泵 箱3 户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5.12.16热泵 箱3 户外"/>
                          <pic:cNvPicPr>
                            <a:picLocks noChangeAspect="1"/>
                          </pic:cNvPicPr>
                        </pic:nvPicPr>
                        <pic:blipFill>
                          <a:blip r:embed="rId20"/>
                          <a:srcRect l="10237" t="9851" r="12216" b="7720"/>
                          <a:stretch>
                            <a:fillRect/>
                          </a:stretch>
                        </pic:blipFill>
                        <pic:spPr>
                          <a:xfrm>
                            <a:off x="0" y="0"/>
                            <a:ext cx="2272030" cy="1849120"/>
                          </a:xfrm>
                          <a:prstGeom prst="rect">
                            <a:avLst/>
                          </a:prstGeom>
                        </pic:spPr>
                      </pic:pic>
                    </a:graphicData>
                  </a:graphic>
                </wp:inline>
              </w:drawing>
            </w:r>
          </w:p>
        </w:tc>
        <w:tc>
          <w:tcPr>
            <w:tcW w:w="4261" w:type="dxa"/>
            <w:tcBorders>
              <w:top w:val="nil"/>
              <w:left w:val="nil"/>
              <w:bottom w:val="nil"/>
              <w:right w:val="nil"/>
            </w:tcBorders>
            <w:shd w:val="clear" w:color="auto" w:fill="FFFFFF"/>
          </w:tcPr>
          <w:p w14:paraId="3095BE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宋体" w:cs="Times New Roman"/>
                <w:b w:val="0"/>
                <w:bCs/>
                <w:color w:val="000000"/>
                <w:sz w:val="24"/>
                <w:szCs w:val="24"/>
                <w:vertAlign w:val="baseline"/>
                <w:lang w:val="en-US" w:eastAsia="zh-CN"/>
              </w:rPr>
            </w:pPr>
            <w:r>
              <w:rPr>
                <w:rFonts w:hint="eastAsia" w:ascii="Times New Roman" w:hAnsi="Times New Roman" w:eastAsia="宋体" w:cs="Times New Roman"/>
                <w:b w:val="0"/>
                <w:bCs/>
                <w:color w:val="000000"/>
                <w:sz w:val="24"/>
                <w:szCs w:val="24"/>
                <w:vertAlign w:val="baseline"/>
                <w:lang w:val="en-US" w:eastAsia="zh-CN"/>
              </w:rPr>
              <w:drawing>
                <wp:inline distT="0" distB="0" distL="114300" distR="114300">
                  <wp:extent cx="2369185" cy="1915160"/>
                  <wp:effectExtent l="0" t="0" r="8255" b="5080"/>
                  <wp:docPr id="19" name="图片 19" descr="25.12.16 热泵供热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5.12.16 热泵供热COP"/>
                          <pic:cNvPicPr>
                            <a:picLocks noChangeAspect="1"/>
                          </pic:cNvPicPr>
                        </pic:nvPicPr>
                        <pic:blipFill>
                          <a:blip r:embed="rId21"/>
                          <a:srcRect l="9010" t="8982" r="10797" b="6323"/>
                          <a:stretch>
                            <a:fillRect/>
                          </a:stretch>
                        </pic:blipFill>
                        <pic:spPr>
                          <a:xfrm>
                            <a:off x="0" y="0"/>
                            <a:ext cx="2369185" cy="1915160"/>
                          </a:xfrm>
                          <a:prstGeom prst="rect">
                            <a:avLst/>
                          </a:prstGeom>
                        </pic:spPr>
                      </pic:pic>
                    </a:graphicData>
                  </a:graphic>
                </wp:inline>
              </w:drawing>
            </w:r>
          </w:p>
        </w:tc>
      </w:tr>
    </w:tbl>
    <w:p w14:paraId="13AAB108">
      <w:pPr>
        <w:pStyle w:val="16"/>
        <w:bidi w:val="0"/>
        <w:rPr>
          <w:rFonts w:hint="eastAsia"/>
          <w:lang w:val="en-US" w:eastAsia="zh-CN"/>
        </w:rPr>
      </w:pPr>
      <w:r>
        <w:rPr>
          <w:rFonts w:hint="eastAsia"/>
          <w:lang w:val="en-US" w:eastAsia="zh-CN"/>
        </w:rPr>
        <w:t>图14 低温环境（5.0±0.7 ℃）下热泵单独供热时箱3水温与COP变化曲线</w:t>
      </w:r>
    </w:p>
    <w:p w14:paraId="7C3C529F">
      <w:pPr>
        <w:pStyle w:val="16"/>
        <w:bidi w:val="0"/>
        <w:rPr>
          <w:rFonts w:hint="default"/>
          <w:lang w:val="en-US" w:eastAsia="zh-CN"/>
        </w:rPr>
      </w:pPr>
      <w:r>
        <w:t>Fig</w:t>
      </w:r>
      <w:r>
        <w:rPr>
          <w:rFonts w:hint="eastAsia"/>
          <w:lang w:val="en-US" w:eastAsia="zh-CN"/>
        </w:rPr>
        <w:t>.14 Variations of tank 3 water temperature and COP of heat pump operating alone under low ambient temperature (5.0±0.7 ℃)</w:t>
      </w:r>
    </w:p>
    <w:p w14:paraId="5776A4B7">
      <w:pPr>
        <w:pStyle w:val="18"/>
        <w:bidi w:val="0"/>
        <w:rPr>
          <w:rFonts w:hint="eastAsia"/>
          <w:lang w:val="en-US" w:eastAsia="zh-CN"/>
        </w:rPr>
      </w:pPr>
      <w:r>
        <w:rPr>
          <w:rFonts w:hint="eastAsia"/>
          <w:lang w:val="en-US" w:eastAsia="zh-CN"/>
        </w:rPr>
        <w:t>2.2.2 高温环境下热泵单独供热性能</w:t>
      </w:r>
    </w:p>
    <w:p w14:paraId="5EF16D73">
      <w:pPr>
        <w:bidi w:val="0"/>
        <w:rPr>
          <w:rFonts w:hint="eastAsia"/>
          <w:lang w:val="en-US" w:eastAsia="zh-CN"/>
        </w:rPr>
      </w:pPr>
      <w:r>
        <w:rPr>
          <w:rFonts w:hint="eastAsia"/>
          <w:lang w:val="en-US" w:eastAsia="zh-CN"/>
        </w:rPr>
        <w:t>为探究环境温度对热泵性能的影响，在高温环境（24.1±1.3 ℃）下进行热泵单独供热测试，并与2.2.1节低温工况进行对比。图15给出了测试期间箱3水温与热泵COP的变化曲线。热泵在高温环境下的平均COP达4.23（测试过程中17:59时刻环境温度传感器异常，该时刻附近数据已剔除）。箱3水温与热泵COP的变化趋势与低温工况基本一致，即随水温升高，冷凝侧压缩比增大，COP逐渐下降。但与低温工况相比，高温环境下的平均COP较低温工况（2.71）提升了56%。</w:t>
      </w:r>
    </w:p>
    <w:p w14:paraId="10C24D5F">
      <w:pPr>
        <w:bidi w:val="0"/>
        <w:rPr>
          <w:rFonts w:hint="eastAsia"/>
          <w:lang w:val="en-US" w:eastAsia="zh-CN"/>
        </w:rPr>
      </w:pPr>
      <w:r>
        <w:rPr>
          <w:rFonts w:hint="eastAsia"/>
          <w:lang w:val="en-US" w:eastAsia="zh-CN"/>
        </w:rPr>
        <w:t>热泵性能的改善主要得益于蒸发侧工作条件的优化。在24.1±1.3 ℃环境中，空气温度与焓值较高，制冷剂蒸发温度与蒸发压力相应提高，压缩机压缩比减小、耗功降低，从而提升了系统COP</w:t>
      </w:r>
      <w:r>
        <w:rPr>
          <w:rFonts w:hint="eastAsia"/>
          <w:vertAlign w:val="superscript"/>
          <w:lang w:val="en-US" w:eastAsia="zh-CN"/>
        </w:rPr>
        <w:fldChar w:fldCharType="begin"/>
      </w:r>
      <w:r>
        <w:rPr>
          <w:rFonts w:hint="eastAsia"/>
          <w:vertAlign w:val="superscript"/>
          <w:lang w:val="en-US" w:eastAsia="zh-CN"/>
        </w:rPr>
        <w:instrText xml:space="preserve"> REF _Ref7285 \r \h </w:instrText>
      </w:r>
      <w:r>
        <w:rPr>
          <w:rFonts w:hint="eastAsia"/>
          <w:vertAlign w:val="superscript"/>
          <w:lang w:val="en-US" w:eastAsia="zh-CN"/>
        </w:rPr>
        <w:fldChar w:fldCharType="separate"/>
      </w:r>
      <w:r>
        <w:rPr>
          <w:rFonts w:hint="eastAsia"/>
          <w:vertAlign w:val="superscript"/>
          <w:lang w:val="en-US" w:eastAsia="zh-CN"/>
        </w:rPr>
        <w:t>[27]</w:t>
      </w:r>
      <w:r>
        <w:rPr>
          <w:rFonts w:hint="eastAsia"/>
          <w:vertAlign w:val="superscript"/>
          <w:lang w:val="en-US" w:eastAsia="zh-CN"/>
        </w:rPr>
        <w:fldChar w:fldCharType="end"/>
      </w:r>
      <w:r>
        <w:rPr>
          <w:rFonts w:hint="eastAsia"/>
          <w:lang w:val="en-US" w:eastAsia="zh-CN"/>
        </w:rPr>
        <w:t>。</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6"/>
        <w:gridCol w:w="4226"/>
      </w:tblGrid>
      <w:tr w14:paraId="3532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l2br w:val="nil"/>
            </w:tcBorders>
            <w:shd w:val="clear" w:color="auto" w:fill="FFFFFF"/>
          </w:tcPr>
          <w:p w14:paraId="045DC7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9"/>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color w:val="000000"/>
                <w:sz w:val="24"/>
                <w:szCs w:val="24"/>
                <w:vertAlign w:val="baseline"/>
                <w:lang w:val="en-US" w:eastAsia="zh-CN"/>
              </w:rPr>
              <w:drawing>
                <wp:inline distT="0" distB="0" distL="114300" distR="114300">
                  <wp:extent cx="2581910" cy="2138680"/>
                  <wp:effectExtent l="0" t="0" r="8890" b="10160"/>
                  <wp:docPr id="20" name="图片 20" descr="25.9.27热泵 箱3 户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5.9.27热泵 箱3 户外"/>
                          <pic:cNvPicPr>
                            <a:picLocks noChangeAspect="1"/>
                          </pic:cNvPicPr>
                        </pic:nvPicPr>
                        <pic:blipFill>
                          <a:blip r:embed="rId22"/>
                          <a:srcRect l="10856" t="9561" r="11993" b="6977"/>
                          <a:stretch>
                            <a:fillRect/>
                          </a:stretch>
                        </pic:blipFill>
                        <pic:spPr>
                          <a:xfrm>
                            <a:off x="0" y="0"/>
                            <a:ext cx="2581910" cy="2138680"/>
                          </a:xfrm>
                          <a:prstGeom prst="rect">
                            <a:avLst/>
                          </a:prstGeom>
                        </pic:spPr>
                      </pic:pic>
                    </a:graphicData>
                  </a:graphic>
                </wp:inline>
              </w:drawing>
            </w:r>
          </w:p>
        </w:tc>
        <w:tc>
          <w:tcPr>
            <w:tcW w:w="2500" w:type="pct"/>
            <w:tcBorders>
              <w:top w:val="nil"/>
              <w:left w:val="nil"/>
              <w:bottom w:val="nil"/>
              <w:right w:val="nil"/>
            </w:tcBorders>
            <w:shd w:val="clear" w:color="auto" w:fill="FFFFFF"/>
          </w:tcPr>
          <w:p w14:paraId="2F9238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9"/>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color w:val="000000"/>
                <w:sz w:val="24"/>
                <w:szCs w:val="24"/>
                <w:vertAlign w:val="baseline"/>
                <w:lang w:val="en-US" w:eastAsia="zh-CN"/>
              </w:rPr>
              <w:drawing>
                <wp:inline distT="0" distB="0" distL="114300" distR="114300">
                  <wp:extent cx="2513965" cy="2123440"/>
                  <wp:effectExtent l="0" t="0" r="635" b="10160"/>
                  <wp:docPr id="21" name="图片 21" descr="25.9.27 热泵供热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5.9.27 热泵供热COP"/>
                          <pic:cNvPicPr>
                            <a:picLocks noChangeAspect="1"/>
                          </pic:cNvPicPr>
                        </pic:nvPicPr>
                        <pic:blipFill>
                          <a:blip r:embed="rId23"/>
                          <a:srcRect l="10995" t="9274" r="12013" b="5772"/>
                          <a:stretch>
                            <a:fillRect/>
                          </a:stretch>
                        </pic:blipFill>
                        <pic:spPr>
                          <a:xfrm>
                            <a:off x="0" y="0"/>
                            <a:ext cx="2513965" cy="2123440"/>
                          </a:xfrm>
                          <a:prstGeom prst="rect">
                            <a:avLst/>
                          </a:prstGeom>
                        </pic:spPr>
                      </pic:pic>
                    </a:graphicData>
                  </a:graphic>
                </wp:inline>
              </w:drawing>
            </w:r>
          </w:p>
        </w:tc>
      </w:tr>
    </w:tbl>
    <w:p w14:paraId="1050C848">
      <w:pPr>
        <w:pStyle w:val="16"/>
        <w:bidi w:val="0"/>
        <w:rPr>
          <w:rFonts w:hint="eastAsia"/>
          <w:lang w:val="en-US" w:eastAsia="zh-CN"/>
        </w:rPr>
      </w:pPr>
      <w:r>
        <w:rPr>
          <w:rFonts w:hint="eastAsia"/>
          <w:lang w:val="en-US" w:eastAsia="zh-CN"/>
        </w:rPr>
        <w:t>图15 高温环境（24.1±1.3 ℃）下热泵单独供热时箱3水温与COP变化曲线</w:t>
      </w:r>
    </w:p>
    <w:p w14:paraId="540F3E94">
      <w:pPr>
        <w:pStyle w:val="16"/>
        <w:bidi w:val="0"/>
        <w:rPr>
          <w:rFonts w:hint="default"/>
          <w:lang w:val="en-US" w:eastAsia="zh-CN"/>
        </w:rPr>
      </w:pPr>
      <w:r>
        <w:t>Fig</w:t>
      </w:r>
      <w:r>
        <w:rPr>
          <w:rFonts w:hint="eastAsia"/>
          <w:lang w:val="en-US" w:eastAsia="zh-CN"/>
        </w:rPr>
        <w:t>.15 Variations of tank 3 water temperature and COP of heat pump operating alone under high ambient temperature (24.1±1.3 ℃)</w:t>
      </w:r>
    </w:p>
    <w:p w14:paraId="688D9729">
      <w:pPr>
        <w:pStyle w:val="18"/>
        <w:bidi w:val="0"/>
        <w:rPr>
          <w:rFonts w:hint="eastAsia"/>
          <w:lang w:val="en-US" w:eastAsia="zh-CN"/>
        </w:rPr>
      </w:pPr>
      <w:r>
        <w:rPr>
          <w:rFonts w:hint="eastAsia"/>
          <w:lang w:val="en-US" w:eastAsia="zh-CN"/>
        </w:rPr>
        <w:t>2.2.3 低温环境下太阳能辅助热泵性能</w:t>
      </w:r>
    </w:p>
    <w:p w14:paraId="4A0D6C5B">
      <w:pPr>
        <w:bidi w:val="0"/>
        <w:rPr>
          <w:rFonts w:hint="eastAsia"/>
          <w:lang w:val="en-US" w:eastAsia="zh-CN"/>
        </w:rPr>
      </w:pPr>
      <w:r>
        <w:rPr>
          <w:rFonts w:hint="eastAsia"/>
          <w:lang w:val="en-US" w:eastAsia="zh-CN"/>
        </w:rPr>
        <w:t>由2.2.1节与2.2.2节的对比可知，蒸发侧温度过低是导致热泵低温性能衰减的根本原因。为此，在环境温度4.8±3.5 ℃的低温工况下测试太阳能辅助热泵供热的性能。试验前，首先利用太阳能对储热水箱（箱1）进行集热，随后使箱1内的热水流经板式换热器，预热进入热泵蒸发器的环境空气，通过主动构建局部高温环境来改善热泵运行条件。</w:t>
      </w:r>
    </w:p>
    <w:p w14:paraId="797D8372">
      <w:pPr>
        <w:bidi w:val="0"/>
        <w:rPr>
          <w:rFonts w:hint="eastAsia"/>
          <w:highlight w:val="none"/>
          <w:lang w:val="en-US" w:eastAsia="zh-CN"/>
        </w:rPr>
      </w:pPr>
      <w:r>
        <w:rPr>
          <w:rFonts w:hint="eastAsia"/>
          <w:highlight w:val="none"/>
          <w:lang w:val="en-US" w:eastAsia="zh-CN"/>
        </w:rPr>
        <w:t>由图16可知，使用集热后箱1初始水温35.8 ℃辅助热泵供热，热泵经历了一段短暂的预热阶段，COP迅速攀升至峰值（4.34），已超过2.2.1节低温工况下的峰值（3.5）。虽然热泵COP随运行时间推移而降低，但太阳能辅助热泵的平均COP（3.28）仍大于低温工况下热泵单独运行时的平均值（2.71），提升为21%；说明将储热水箱中的余热用于预热热泵蒸发器进风口，的确能够抑制低温环境下常见的结霜倾向与蒸发压力不足的问题，从而改善了热泵在低温条件下的制热表现</w:t>
      </w:r>
      <w:r>
        <w:rPr>
          <w:rFonts w:hint="eastAsia"/>
          <w:highlight w:val="none"/>
          <w:vertAlign w:val="superscript"/>
          <w:lang w:val="en-US" w:eastAsia="zh-CN"/>
        </w:rPr>
        <w:fldChar w:fldCharType="begin"/>
      </w:r>
      <w:r>
        <w:rPr>
          <w:rFonts w:hint="eastAsia"/>
          <w:highlight w:val="none"/>
          <w:vertAlign w:val="superscript"/>
          <w:lang w:val="en-US" w:eastAsia="zh-CN"/>
        </w:rPr>
        <w:instrText xml:space="preserve"> REF _Ref15629 \r \h </w:instrText>
      </w:r>
      <w:r>
        <w:rPr>
          <w:rFonts w:hint="eastAsia"/>
          <w:highlight w:val="none"/>
          <w:vertAlign w:val="superscript"/>
          <w:lang w:val="en-US" w:eastAsia="zh-CN"/>
        </w:rPr>
        <w:fldChar w:fldCharType="separate"/>
      </w:r>
      <w:r>
        <w:rPr>
          <w:rFonts w:hint="eastAsia"/>
          <w:highlight w:val="none"/>
          <w:vertAlign w:val="superscript"/>
          <w:lang w:val="en-US" w:eastAsia="zh-CN"/>
        </w:rPr>
        <w:t>[28]</w:t>
      </w:r>
      <w:r>
        <w:rPr>
          <w:rFonts w:hint="eastAsia"/>
          <w:highlight w:val="none"/>
          <w:vertAlign w:val="superscript"/>
          <w:lang w:val="en-US" w:eastAsia="zh-CN"/>
        </w:rPr>
        <w:fldChar w:fldCharType="end"/>
      </w:r>
      <w:r>
        <w:rPr>
          <w:rFonts w:hint="eastAsia"/>
          <w:highlight w:val="none"/>
          <w:lang w:val="en-US" w:eastAsia="zh-CN"/>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E98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l2br w:val="nil"/>
            </w:tcBorders>
            <w:shd w:val="clear" w:color="auto" w:fill="FFFFFF"/>
          </w:tcPr>
          <w:p w14:paraId="555AA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Times New Roman"/>
                <w:b w:val="0"/>
                <w:bCs/>
                <w:color w:val="000000"/>
                <w:sz w:val="24"/>
                <w:szCs w:val="24"/>
                <w:vertAlign w:val="baseline"/>
                <w:lang w:val="en-US" w:eastAsia="zh-CN"/>
              </w:rPr>
            </w:pPr>
            <w:r>
              <w:rPr>
                <w:rFonts w:hint="eastAsia" w:ascii="Times New Roman" w:hAnsi="Times New Roman" w:eastAsia="宋体" w:cs="Times New Roman"/>
                <w:b w:val="0"/>
                <w:bCs/>
                <w:color w:val="000000"/>
                <w:sz w:val="24"/>
                <w:szCs w:val="24"/>
                <w:vertAlign w:val="baseline"/>
                <w:lang w:val="en-US" w:eastAsia="zh-CN"/>
              </w:rPr>
              <w:drawing>
                <wp:inline distT="0" distB="0" distL="114300" distR="114300">
                  <wp:extent cx="2461260" cy="2052955"/>
                  <wp:effectExtent l="0" t="0" r="7620" b="4445"/>
                  <wp:docPr id="28" name="图片 28" descr="25.12.5辅助热泵 箱3、1 户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12.5辅助热泵 箱3、1 户外"/>
                          <pic:cNvPicPr>
                            <a:picLocks noChangeAspect="1"/>
                          </pic:cNvPicPr>
                        </pic:nvPicPr>
                        <pic:blipFill>
                          <a:blip r:embed="rId24"/>
                          <a:srcRect l="10410" t="9432" r="12216" b="6266"/>
                          <a:stretch>
                            <a:fillRect/>
                          </a:stretch>
                        </pic:blipFill>
                        <pic:spPr>
                          <a:xfrm>
                            <a:off x="0" y="0"/>
                            <a:ext cx="2461260" cy="2052955"/>
                          </a:xfrm>
                          <a:prstGeom prst="rect">
                            <a:avLst/>
                          </a:prstGeom>
                        </pic:spPr>
                      </pic:pic>
                    </a:graphicData>
                  </a:graphic>
                </wp:inline>
              </w:drawing>
            </w:r>
          </w:p>
        </w:tc>
        <w:tc>
          <w:tcPr>
            <w:tcW w:w="4261" w:type="dxa"/>
            <w:tcBorders>
              <w:top w:val="nil"/>
              <w:left w:val="nil"/>
              <w:bottom w:val="nil"/>
              <w:right w:val="nil"/>
            </w:tcBorders>
            <w:shd w:val="clear" w:color="auto" w:fill="FFFFFF"/>
          </w:tcPr>
          <w:p w14:paraId="00AF87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Times New Roman"/>
                <w:b w:val="0"/>
                <w:bCs/>
                <w:color w:val="000000"/>
                <w:sz w:val="24"/>
                <w:szCs w:val="24"/>
                <w:vertAlign w:val="baseline"/>
                <w:lang w:val="en-US" w:eastAsia="zh-CN"/>
              </w:rPr>
            </w:pPr>
            <w:r>
              <w:rPr>
                <w:rFonts w:hint="eastAsia" w:ascii="Times New Roman" w:hAnsi="Times New Roman" w:eastAsia="宋体" w:cs="Times New Roman"/>
                <w:b w:val="0"/>
                <w:bCs/>
                <w:color w:val="000000"/>
                <w:sz w:val="24"/>
                <w:szCs w:val="24"/>
                <w:vertAlign w:val="baseline"/>
                <w:lang w:val="en-US" w:eastAsia="zh-CN"/>
              </w:rPr>
              <w:drawing>
                <wp:inline distT="0" distB="0" distL="114300" distR="114300">
                  <wp:extent cx="2544445" cy="2065655"/>
                  <wp:effectExtent l="0" t="0" r="635" b="6985"/>
                  <wp:docPr id="29" name="图片 29" descr="25.12.5太阳能辅助热泵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5.12.5太阳能辅助热泵COP"/>
                          <pic:cNvPicPr>
                            <a:picLocks noChangeAspect="1"/>
                          </pic:cNvPicPr>
                        </pic:nvPicPr>
                        <pic:blipFill>
                          <a:blip r:embed="rId25"/>
                          <a:srcRect l="9159" t="9468" r="11790" b="6680"/>
                          <a:stretch>
                            <a:fillRect/>
                          </a:stretch>
                        </pic:blipFill>
                        <pic:spPr>
                          <a:xfrm>
                            <a:off x="0" y="0"/>
                            <a:ext cx="2544445" cy="2065655"/>
                          </a:xfrm>
                          <a:prstGeom prst="rect">
                            <a:avLst/>
                          </a:prstGeom>
                        </pic:spPr>
                      </pic:pic>
                    </a:graphicData>
                  </a:graphic>
                </wp:inline>
              </w:drawing>
            </w:r>
          </w:p>
        </w:tc>
      </w:tr>
    </w:tbl>
    <w:p w14:paraId="536929EF">
      <w:pPr>
        <w:pStyle w:val="16"/>
        <w:bidi w:val="0"/>
        <w:rPr>
          <w:rFonts w:hint="eastAsia"/>
          <w:lang w:val="en-US" w:eastAsia="zh-CN"/>
        </w:rPr>
      </w:pPr>
      <w:r>
        <w:rPr>
          <w:rFonts w:hint="eastAsia"/>
          <w:lang w:val="en-US" w:eastAsia="zh-CN"/>
        </w:rPr>
        <w:t>图16 低温环境（4.8±3.5 ℃）下太阳能辅助热泵供热时水箱温度与COP变化曲线</w:t>
      </w:r>
    </w:p>
    <w:p w14:paraId="624C6384">
      <w:pPr>
        <w:pStyle w:val="16"/>
        <w:bidi w:val="0"/>
        <w:rPr>
          <w:rFonts w:hint="default"/>
          <w:lang w:val="en-US" w:eastAsia="zh-CN"/>
        </w:rPr>
      </w:pPr>
      <w:r>
        <w:t>Fig</w:t>
      </w:r>
      <w:r>
        <w:rPr>
          <w:rFonts w:hint="eastAsia"/>
          <w:lang w:val="en-US" w:eastAsia="zh-CN"/>
        </w:rPr>
        <w:t>.16 Variations of water tank temperatures and COP of solar-assisted heat pump under low ambient temperature (4.8±3.5 ℃)</w:t>
      </w:r>
    </w:p>
    <w:p w14:paraId="5E5400D7">
      <w:pPr>
        <w:pStyle w:val="15"/>
        <w:bidi w:val="0"/>
        <w:rPr>
          <w:rFonts w:hint="default"/>
          <w:lang w:val="en-US" w:eastAsia="zh-CN"/>
        </w:rPr>
      </w:pPr>
      <w:r>
        <w:rPr>
          <w:rFonts w:hint="eastAsia"/>
        </w:rPr>
        <w:t>2</w:t>
      </w:r>
      <w:r>
        <w:t>.</w:t>
      </w:r>
      <w:r>
        <w:rPr>
          <w:rFonts w:hint="eastAsia"/>
          <w:lang w:val="en-US" w:eastAsia="zh-CN"/>
        </w:rPr>
        <w:t>3</w:t>
      </w:r>
      <w:r>
        <w:t xml:space="preserve"> </w:t>
      </w:r>
      <w:r>
        <w:rPr>
          <w:rFonts w:hint="eastAsia"/>
        </w:rPr>
        <w:t>储热单元性能</w:t>
      </w:r>
    </w:p>
    <w:p w14:paraId="3CBBC846">
      <w:pPr>
        <w:bidi w:val="0"/>
        <w:rPr>
          <w:rFonts w:hint="eastAsia"/>
          <w:lang w:val="en-US" w:eastAsia="zh-CN"/>
        </w:rPr>
      </w:pPr>
      <w:r>
        <w:rPr>
          <w:rFonts w:hint="eastAsia"/>
          <w:lang w:val="en-US" w:eastAsia="zh-CN"/>
        </w:rPr>
        <w:t>各水箱在环境温度21 ℃左右的静置热损失率测试结果见表3。由表3可知，水箱2的静置热损失率最低（2.91%），其次为水箱3（5.28%），水箱1最高（7.91%）。三个水箱均采用相同材料制成，但水箱盖存在不同程度的损坏，损坏程度排序为水箱1＞水箱3＞水箱2，与静置热损失率的测试结果一致。损坏程度最低的水箱2最接近水箱原始状态，其静置热损失率为2.91%。参照GB/T 40517-2021《太阳能中低温蓄热装置》中静置热损失率应小于6%的要求，水箱2与水箱3的保温性能均达标，水箱1因盖子损坏导致热损失率不合格。</w:t>
      </w:r>
    </w:p>
    <w:p w14:paraId="39D61B36">
      <w:pPr>
        <w:pStyle w:val="19"/>
        <w:bidi w:val="0"/>
        <w:rPr>
          <w:rFonts w:hint="eastAsia"/>
          <w:lang w:val="en-US" w:eastAsia="zh-CN"/>
        </w:rPr>
      </w:pPr>
      <w:r>
        <w:rPr>
          <w:rFonts w:hint="eastAsia"/>
          <w:lang w:val="en-US" w:eastAsia="zh-CN"/>
        </w:rPr>
        <w:t>表3 各水箱静置热损失率测试结果</w:t>
      </w:r>
    </w:p>
    <w:p w14:paraId="1F515F3A">
      <w:pPr>
        <w:pStyle w:val="19"/>
        <w:bidi w:val="0"/>
        <w:rPr>
          <w:rFonts w:hint="eastAsia"/>
          <w:lang w:val="en-US" w:eastAsia="zh-CN"/>
        </w:rPr>
      </w:pPr>
      <w:r>
        <w:t>Table</w:t>
      </w:r>
      <w:r>
        <w:rPr>
          <w:rFonts w:hint="eastAsia"/>
          <w:lang w:val="en-US" w:eastAsia="zh-CN"/>
        </w:rPr>
        <w:t xml:space="preserve"> 3 Test results of static heat loss rate of each water tank</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BC9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486FC2E8">
            <w:pPr>
              <w:pStyle w:val="20"/>
              <w:bidi w:val="0"/>
              <w:rPr>
                <w:rFonts w:hint="default"/>
                <w:lang w:val="en-US" w:eastAsia="zh-CN"/>
              </w:rPr>
            </w:pPr>
            <w:r>
              <w:rPr>
                <w:rFonts w:hint="eastAsia"/>
                <w:lang w:val="en-US" w:eastAsia="zh-CN"/>
              </w:rPr>
              <w:t>水箱名称</w:t>
            </w:r>
          </w:p>
        </w:tc>
        <w:tc>
          <w:tcPr>
            <w:tcW w:w="2841" w:type="dxa"/>
            <w:tcBorders>
              <w:top w:val="single" w:color="000000" w:sz="12" w:space="0"/>
              <w:left w:val="nil"/>
              <w:bottom w:val="single" w:color="000000" w:sz="4" w:space="0"/>
              <w:right w:val="nil"/>
            </w:tcBorders>
            <w:shd w:val="clear" w:color="auto" w:fill="FFFFFF"/>
          </w:tcPr>
          <w:p w14:paraId="53D3D11D">
            <w:pPr>
              <w:pStyle w:val="20"/>
              <w:bidi w:val="0"/>
              <w:rPr>
                <w:rFonts w:hint="default"/>
                <w:lang w:val="en-US" w:eastAsia="zh-CN"/>
              </w:rPr>
            </w:pPr>
            <w:r>
              <w:rPr>
                <w:rFonts w:hint="eastAsia"/>
                <w:lang w:val="en-US" w:eastAsia="zh-CN"/>
              </w:rPr>
              <w:t>环境温度/℃</w:t>
            </w:r>
          </w:p>
        </w:tc>
        <w:tc>
          <w:tcPr>
            <w:tcW w:w="2841" w:type="dxa"/>
            <w:tcBorders>
              <w:top w:val="single" w:color="000000" w:sz="12" w:space="0"/>
              <w:left w:val="nil"/>
              <w:bottom w:val="single" w:color="000000" w:sz="4" w:space="0"/>
              <w:right w:val="nil"/>
            </w:tcBorders>
            <w:shd w:val="clear" w:color="auto" w:fill="FFFFFF"/>
          </w:tcPr>
          <w:p w14:paraId="5D1C43BE">
            <w:pPr>
              <w:pStyle w:val="20"/>
              <w:bidi w:val="0"/>
              <w:rPr>
                <w:rFonts w:hint="default"/>
                <w:lang w:val="en-US" w:eastAsia="zh-CN"/>
              </w:rPr>
            </w:pPr>
            <w:r>
              <w:rPr>
                <w:rFonts w:hint="eastAsia"/>
                <w:lang w:val="en-US" w:eastAsia="zh-CN"/>
              </w:rPr>
              <w:t>静置热损失率/%</w:t>
            </w:r>
          </w:p>
        </w:tc>
      </w:tr>
      <w:tr w14:paraId="15DD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nil"/>
              <w:bottom w:val="nil"/>
              <w:right w:val="nil"/>
            </w:tcBorders>
            <w:shd w:val="clear" w:color="auto" w:fill="FFFFFF"/>
          </w:tcPr>
          <w:p w14:paraId="759D7902">
            <w:pPr>
              <w:pStyle w:val="20"/>
              <w:bidi w:val="0"/>
              <w:rPr>
                <w:rFonts w:hint="default"/>
                <w:lang w:val="en-US" w:eastAsia="zh-CN"/>
              </w:rPr>
            </w:pPr>
            <w:r>
              <w:rPr>
                <w:rFonts w:hint="eastAsia"/>
                <w:lang w:val="en-US" w:eastAsia="zh-CN"/>
              </w:rPr>
              <w:t>水箱1</w:t>
            </w:r>
          </w:p>
        </w:tc>
        <w:tc>
          <w:tcPr>
            <w:tcW w:w="2841" w:type="dxa"/>
            <w:tcBorders>
              <w:top w:val="single" w:color="000000" w:sz="4" w:space="0"/>
              <w:left w:val="nil"/>
              <w:bottom w:val="nil"/>
              <w:right w:val="nil"/>
            </w:tcBorders>
            <w:shd w:val="clear" w:color="auto" w:fill="FFFFFF"/>
          </w:tcPr>
          <w:p w14:paraId="5A2F0702">
            <w:pPr>
              <w:pStyle w:val="20"/>
              <w:bidi w:val="0"/>
              <w:rPr>
                <w:rFonts w:hint="default"/>
                <w:lang w:val="en-US" w:eastAsia="zh-CN"/>
              </w:rPr>
            </w:pPr>
            <w:r>
              <w:rPr>
                <w:rFonts w:hint="eastAsia"/>
                <w:lang w:val="en-US" w:eastAsia="zh-CN"/>
              </w:rPr>
              <w:t>20.9±0.3</w:t>
            </w:r>
          </w:p>
        </w:tc>
        <w:tc>
          <w:tcPr>
            <w:tcW w:w="2841" w:type="dxa"/>
            <w:tcBorders>
              <w:top w:val="single" w:color="000000" w:sz="4" w:space="0"/>
              <w:left w:val="nil"/>
              <w:bottom w:val="nil"/>
              <w:right w:val="nil"/>
            </w:tcBorders>
            <w:shd w:val="clear" w:color="auto" w:fill="FFFFFF"/>
          </w:tcPr>
          <w:p w14:paraId="0D4BCBBC">
            <w:pPr>
              <w:pStyle w:val="20"/>
              <w:bidi w:val="0"/>
              <w:rPr>
                <w:rFonts w:hint="default"/>
                <w:lang w:val="en-US" w:eastAsia="zh-CN"/>
              </w:rPr>
            </w:pPr>
            <w:r>
              <w:rPr>
                <w:rFonts w:hint="eastAsia"/>
                <w:lang w:val="en-US" w:eastAsia="zh-CN"/>
              </w:rPr>
              <w:t>7.91</w:t>
            </w:r>
          </w:p>
        </w:tc>
      </w:tr>
      <w:tr w14:paraId="5929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tcPr>
          <w:p w14:paraId="0B1E8871">
            <w:pPr>
              <w:pStyle w:val="20"/>
              <w:bidi w:val="0"/>
              <w:rPr>
                <w:rFonts w:hint="default"/>
                <w:lang w:val="en-US" w:eastAsia="zh-CN"/>
              </w:rPr>
            </w:pPr>
            <w:r>
              <w:rPr>
                <w:rFonts w:hint="eastAsia"/>
                <w:lang w:val="en-US" w:eastAsia="zh-CN"/>
              </w:rPr>
              <w:t>水箱2</w:t>
            </w:r>
          </w:p>
        </w:tc>
        <w:tc>
          <w:tcPr>
            <w:tcW w:w="2841" w:type="dxa"/>
            <w:tcBorders>
              <w:top w:val="nil"/>
              <w:left w:val="nil"/>
              <w:bottom w:val="nil"/>
              <w:right w:val="nil"/>
            </w:tcBorders>
            <w:shd w:val="clear" w:color="auto" w:fill="FFFFFF"/>
          </w:tcPr>
          <w:p w14:paraId="411E6068">
            <w:pPr>
              <w:pStyle w:val="20"/>
              <w:bidi w:val="0"/>
              <w:rPr>
                <w:rFonts w:hint="default"/>
                <w:lang w:val="en-US" w:eastAsia="zh-CN"/>
              </w:rPr>
            </w:pPr>
            <w:r>
              <w:rPr>
                <w:rFonts w:hint="eastAsia"/>
                <w:lang w:val="en-US" w:eastAsia="zh-CN"/>
              </w:rPr>
              <w:t>21.2±0.8</w:t>
            </w:r>
          </w:p>
        </w:tc>
        <w:tc>
          <w:tcPr>
            <w:tcW w:w="2841" w:type="dxa"/>
            <w:tcBorders>
              <w:top w:val="nil"/>
              <w:left w:val="nil"/>
              <w:bottom w:val="nil"/>
              <w:right w:val="nil"/>
            </w:tcBorders>
            <w:shd w:val="clear" w:color="auto" w:fill="FFFFFF"/>
          </w:tcPr>
          <w:p w14:paraId="0AE3E8D5">
            <w:pPr>
              <w:pStyle w:val="20"/>
              <w:bidi w:val="0"/>
              <w:rPr>
                <w:rFonts w:hint="default"/>
                <w:lang w:val="en-US" w:eastAsia="zh-CN"/>
              </w:rPr>
            </w:pPr>
            <w:r>
              <w:rPr>
                <w:rFonts w:hint="eastAsia"/>
                <w:lang w:val="en-US" w:eastAsia="zh-CN"/>
              </w:rPr>
              <w:t>2.91</w:t>
            </w:r>
          </w:p>
        </w:tc>
      </w:tr>
      <w:tr w14:paraId="3C58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000000" w:sz="12" w:space="0"/>
              <w:right w:val="nil"/>
            </w:tcBorders>
            <w:shd w:val="clear" w:color="auto" w:fill="FFFFFF"/>
          </w:tcPr>
          <w:p w14:paraId="6FB98310">
            <w:pPr>
              <w:pStyle w:val="20"/>
              <w:bidi w:val="0"/>
              <w:rPr>
                <w:rFonts w:hint="default"/>
                <w:lang w:val="en-US" w:eastAsia="zh-CN"/>
              </w:rPr>
            </w:pPr>
            <w:r>
              <w:rPr>
                <w:rFonts w:hint="eastAsia"/>
                <w:lang w:val="en-US" w:eastAsia="zh-CN"/>
              </w:rPr>
              <w:t>水箱3</w:t>
            </w:r>
          </w:p>
        </w:tc>
        <w:tc>
          <w:tcPr>
            <w:tcW w:w="2841" w:type="dxa"/>
            <w:tcBorders>
              <w:top w:val="nil"/>
              <w:left w:val="nil"/>
              <w:bottom w:val="single" w:color="000000" w:sz="12" w:space="0"/>
              <w:right w:val="nil"/>
            </w:tcBorders>
            <w:shd w:val="clear" w:color="auto" w:fill="FFFFFF"/>
          </w:tcPr>
          <w:p w14:paraId="5201645A">
            <w:pPr>
              <w:pStyle w:val="20"/>
              <w:bidi w:val="0"/>
              <w:rPr>
                <w:rFonts w:hint="default"/>
                <w:lang w:val="en-US" w:eastAsia="zh-CN"/>
              </w:rPr>
            </w:pPr>
            <w:r>
              <w:rPr>
                <w:rFonts w:hint="eastAsia"/>
                <w:lang w:val="en-US" w:eastAsia="zh-CN"/>
              </w:rPr>
              <w:t>21.8±0.1</w:t>
            </w:r>
          </w:p>
        </w:tc>
        <w:tc>
          <w:tcPr>
            <w:tcW w:w="2841" w:type="dxa"/>
            <w:tcBorders>
              <w:top w:val="nil"/>
              <w:left w:val="nil"/>
              <w:bottom w:val="single" w:color="000000" w:sz="12" w:space="0"/>
              <w:right w:val="nil"/>
            </w:tcBorders>
            <w:shd w:val="clear" w:color="auto" w:fill="FFFFFF"/>
          </w:tcPr>
          <w:p w14:paraId="50F923E0">
            <w:pPr>
              <w:pStyle w:val="20"/>
              <w:bidi w:val="0"/>
              <w:rPr>
                <w:rFonts w:hint="default"/>
                <w:lang w:val="en-US" w:eastAsia="zh-CN"/>
              </w:rPr>
            </w:pPr>
            <w:r>
              <w:rPr>
                <w:rFonts w:hint="eastAsia"/>
                <w:lang w:val="en-US" w:eastAsia="zh-CN"/>
              </w:rPr>
              <w:t>5.28</w:t>
            </w:r>
          </w:p>
        </w:tc>
      </w:tr>
    </w:tbl>
    <w:p w14:paraId="659E8DCB">
      <w:pPr>
        <w:pStyle w:val="15"/>
        <w:bidi w:val="0"/>
      </w:pPr>
      <w:r>
        <w:rPr>
          <w:rFonts w:hint="eastAsia"/>
        </w:rPr>
        <w:t>2</w:t>
      </w:r>
      <w:r>
        <w:t>.</w:t>
      </w:r>
      <w:r>
        <w:rPr>
          <w:rFonts w:hint="eastAsia"/>
          <w:lang w:val="en-US" w:eastAsia="zh-CN"/>
        </w:rPr>
        <w:t>4</w:t>
      </w:r>
      <w:r>
        <w:t xml:space="preserve"> </w:t>
      </w:r>
      <w:r>
        <w:rPr>
          <w:rFonts w:hint="eastAsia"/>
          <w:lang w:val="en-US" w:eastAsia="zh-CN"/>
        </w:rPr>
        <w:t>空气源换热器性能</w:t>
      </w:r>
    </w:p>
    <w:p w14:paraId="5A32EA6D">
      <w:pPr>
        <w:bidi w:val="0"/>
        <w:rPr>
          <w:rFonts w:hint="eastAsia"/>
          <w:lang w:val="en-US" w:eastAsia="zh-CN"/>
        </w:rPr>
      </w:pPr>
      <w:r>
        <w:rPr>
          <w:rFonts w:hint="eastAsia"/>
          <w:lang w:val="en-US" w:eastAsia="zh-CN"/>
        </w:rPr>
        <w:t>在风量0.0785 m³/s、热水流量0.05 kg/s的条件下，空气源换热器的换热效率变化曲线如图17所示，平均换热效率为93.35%。测试期间，环境进口风温基本稳定在10 ℃左右；随着水箱热量不断消耗，水温由32 ℃逐渐降至28 ℃，换热器出口风温相应由23 ℃缓慢回落至21 ℃。空气流经换热器后温升保持在11～13 ℃，表明在所设风量与热水流量条件下，换热器具备良好的空气加热能力。尽管进出口水温随时间变化，但换热效率曲线保持平稳，平均换热效率为93.35%。</w:t>
      </w:r>
    </w:p>
    <w:p w14:paraId="1D021459">
      <w:pPr>
        <w:bidi w:val="0"/>
        <w:rPr>
          <w:rFonts w:hint="eastAsia"/>
          <w:lang w:val="en-US" w:eastAsia="zh-CN"/>
        </w:rPr>
      </w:pPr>
      <w:r>
        <w:rPr>
          <w:rFonts w:hint="eastAsia"/>
          <w:lang w:val="en-US" w:eastAsia="zh-CN"/>
        </w:rPr>
        <w:t>根据</w:t>
      </w:r>
      <m:oMath>
        <m:r>
          <m:rPr>
            <m:sty m:val="p"/>
          </m:rPr>
          <w:rPr>
            <w:rFonts w:ascii="Times New Roman" w:hAnsi="Times New Roman"/>
            <w:lang w:val="en-US"/>
          </w:rPr>
          <m:t>ε</m:t>
        </m:r>
      </m:oMath>
      <w:r>
        <w:rPr>
          <w:rFonts w:hint="eastAsia"/>
          <w:lang w:val="en-US" w:eastAsia="zh-CN"/>
        </w:rPr>
        <w:t>-NTU法，对于既定结构的换热器，其换热效率</w:t>
      </w:r>
      <m:oMath>
        <m:r>
          <m:rPr>
            <m:sty m:val="p"/>
          </m:rPr>
          <w:rPr>
            <w:rFonts w:ascii="Times New Roman" w:hAnsi="Times New Roman"/>
            <w:lang w:val="en-US"/>
          </w:rPr>
          <m:t>ε</m:t>
        </m:r>
      </m:oMath>
      <w:r>
        <w:rPr>
          <w:rFonts w:hint="eastAsia"/>
          <w:lang w:val="en-US" w:eastAsia="zh-CN"/>
        </w:rPr>
        <w:t>取决于传热单元数（NTU）与流体热容量比</w:t>
      </w:r>
      <w:r>
        <w:rPr>
          <w:rFonts w:hint="default"/>
          <w:lang w:val="en-US" w:eastAsia="zh-CN"/>
        </w:rPr>
        <w:t> </w:t>
      </w:r>
      <w:r>
        <w:rPr>
          <w:rFonts w:hint="eastAsia"/>
          <w:lang w:val="en-US" w:eastAsia="zh-CN"/>
        </w:rPr>
        <w:t>C</w:t>
      </w:r>
      <w:r>
        <w:rPr>
          <w:rFonts w:hint="default"/>
          <w:vertAlign w:val="subscript"/>
          <w:lang w:val="en-US" w:eastAsia="zh-CN"/>
        </w:rPr>
        <w:t>min</w:t>
      </w:r>
      <w:r>
        <w:rPr>
          <w:rFonts w:hint="default"/>
          <w:lang w:val="en-US" w:eastAsia="zh-CN"/>
        </w:rPr>
        <w:t>/C</w:t>
      </w:r>
      <w:r>
        <w:rPr>
          <w:rFonts w:hint="default"/>
          <w:vertAlign w:val="subscript"/>
          <w:lang w:val="en-US" w:eastAsia="zh-CN"/>
        </w:rPr>
        <w:t>max</w:t>
      </w:r>
      <w:r>
        <w:rPr>
          <w:rFonts w:hint="default"/>
          <w:lang w:val="en-US" w:eastAsia="zh-CN"/>
        </w:rPr>
        <w:t>，而与流体进口温度无关</w:t>
      </w:r>
      <w:r>
        <w:rPr>
          <w:rFonts w:hint="default"/>
          <w:vertAlign w:val="superscript"/>
          <w:lang w:val="en-US" w:eastAsia="zh-CN"/>
        </w:rPr>
        <w:fldChar w:fldCharType="begin"/>
      </w:r>
      <w:r>
        <w:rPr>
          <w:rFonts w:hint="default"/>
          <w:vertAlign w:val="superscript"/>
          <w:lang w:val="en-US" w:eastAsia="zh-CN"/>
        </w:rPr>
        <w:instrText xml:space="preserve"> REF _Ref10749 \r \h </w:instrText>
      </w:r>
      <w:r>
        <w:rPr>
          <w:rFonts w:hint="default"/>
          <w:vertAlign w:val="superscript"/>
          <w:lang w:val="en-US" w:eastAsia="zh-CN"/>
        </w:rPr>
        <w:fldChar w:fldCharType="separate"/>
      </w:r>
      <w:r>
        <w:rPr>
          <w:rFonts w:hint="default"/>
          <w:vertAlign w:val="superscript"/>
          <w:lang w:val="en-US" w:eastAsia="zh-CN"/>
        </w:rPr>
        <w:t>[29]</w:t>
      </w:r>
      <w:r>
        <w:rPr>
          <w:rFonts w:hint="default"/>
          <w:vertAlign w:val="superscript"/>
          <w:lang w:val="en-US" w:eastAsia="zh-CN"/>
        </w:rPr>
        <w:fldChar w:fldCharType="end"/>
      </w:r>
      <w:r>
        <w:rPr>
          <w:rFonts w:hint="eastAsia"/>
          <w:lang w:val="en-US" w:eastAsia="zh-CN"/>
        </w:rPr>
        <w:t>。本测试中，风量与水流量保持恒定，冷热流体热容量比不变。在试验温度波动范围内，流体物性及换热器总传热系数U变化极小，NTU值基本维持稳定。所以在当前恒定流量配比下，换热器的效能</w:t>
      </w:r>
      <m:oMath>
        <m:r>
          <m:rPr>
            <m:sty m:val="p"/>
          </m:rPr>
          <w:rPr>
            <w:rFonts w:ascii="Times New Roman" w:hAnsi="Times New Roman"/>
            <w:lang w:val="en-US"/>
          </w:rPr>
          <m:t>ε</m:t>
        </m:r>
      </m:oMath>
      <w:r>
        <w:rPr>
          <w:rFonts w:hint="eastAsia"/>
          <w:lang w:val="en-US" w:eastAsia="zh-CN"/>
        </w:rPr>
        <w:t>为不随进口水温变化的定值（实测约93.35%）。</w:t>
      </w:r>
      <m:oMath>
        <m:r>
          <m:rPr>
            <m:sty m:val="p"/>
          </m:rPr>
          <w:rPr>
            <w:rFonts w:ascii="Times New Roman" w:hAnsi="Times New Roman"/>
            <w:lang w:val="en-US"/>
          </w:rPr>
          <m:t>ε</m:t>
        </m:r>
      </m:oMath>
      <w:r>
        <w:rPr>
          <w:rFonts w:hint="eastAsia"/>
          <w:lang w:val="en-US" w:eastAsia="zh-CN"/>
        </w:rPr>
        <w:t>恒定并不意味着实际换热量q不变。实际换热量由下式决定：</w:t>
      </w:r>
    </w:p>
    <w:p w14:paraId="504264C1">
      <w:pPr>
        <w:pStyle w:val="21"/>
        <w:bidi w:val="0"/>
        <w:rPr>
          <w:rFonts w:hint="eastAsia" w:hAnsi="Times New Roman"/>
          <w:i/>
          <w:lang w:val="en-US" w:eastAsia="zh-CN"/>
        </w:rPr>
      </w:pPr>
      <m:oMathPara>
        <m:oMath>
          <m:eqArr>
            <m:eqArrPr>
              <m:maxDist m:val="1"/>
              <m:ctrlPr>
                <w:rPr>
                  <w:rFonts w:hint="default" w:hAnsi="Times New Roman"/>
                  <w:i/>
                  <w:lang w:val="en-US" w:eastAsia="zh-CN"/>
                </w:rPr>
              </m:ctrlPr>
            </m:eqArrPr>
            <m:e>
              <m:r>
                <m:rPr>
                  <m:sty m:val="p"/>
                </m:rPr>
                <w:rPr>
                  <w:rFonts w:hint="eastAsia" w:ascii="Times New Roman" w:hAnsi="Times New Roman"/>
                  <w:lang w:val="en-US" w:eastAsia="zh-CN"/>
                </w:rPr>
                <m:t>q</m:t>
              </m:r>
              <m:r>
                <m:rPr>
                  <m:sty m:val="p"/>
                </m:rPr>
                <w:rPr>
                  <w:rFonts w:hint="default" w:ascii="Times New Roman" w:hAnsi="Times New Roman"/>
                  <w:lang w:val="en-US" w:eastAsia="zh-CN"/>
                </w:rPr>
                <m:t>=</m:t>
              </m:r>
              <m:r>
                <m:rPr>
                  <m:sty m:val="p"/>
                </m:rPr>
                <w:rPr>
                  <w:rFonts w:ascii="Times New Roman" w:hAnsi="Times New Roman"/>
                  <w:lang w:val="en-US"/>
                </w:rPr>
                <m:t>ε</m:t>
              </m:r>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eastAsia" w:ascii="Times New Roman" w:hAnsi="Times New Roman"/>
                      <w:lang w:val="en-US" w:eastAsia="zh-CN"/>
                    </w:rPr>
                    <m:t>min</m:t>
                  </m:r>
                  <m:ctrlPr>
                    <w:rPr>
                      <w:rFonts w:hint="default" w:ascii="Cambria Math" w:hAnsi="Cambria Math"/>
                      <w:lang w:val="en-US" w:eastAsia="zh-CN"/>
                    </w:rPr>
                  </m:ctrlPr>
                </m:sub>
              </m:sSub>
              <m:r>
                <m:rPr>
                  <m:sty m:val="p"/>
                </m:rPr>
                <w:rPr>
                  <w:rFonts w:hint="default" w:ascii="Times New Roman" w:hAnsi="Times New Roman"/>
                  <w:lang w:val="en-US" w:eastAsia="zh-CN"/>
                </w:rPr>
                <m:t>∙</m:t>
              </m:r>
              <m:r>
                <m:rPr>
                  <m:sty m:val="p"/>
                </m:rPr>
                <w:rPr>
                  <w:rFonts w:hint="eastAsia" w:ascii="Times New Roman" w:hAnsi="Times New Roman"/>
                  <w:lang w:val="en-US" w:eastAsia="zh-CN"/>
                </w:rPr>
                <m:t>（</m:t>
              </m:r>
              <m:sSub>
                <m:sSubPr>
                  <m:ctrlPr>
                    <w:rPr>
                      <w:rFonts w:hint="eastAsia"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h,in</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c,in</m:t>
                  </m:r>
                  <m:ctrlPr>
                    <w:rPr>
                      <w:rFonts w:hint="default" w:ascii="Cambria Math" w:hAnsi="Cambria Math"/>
                      <w:lang w:val="en-US" w:eastAsia="zh-CN"/>
                    </w:rPr>
                  </m:ctrlPr>
                </m:sub>
              </m:sSub>
              <m:r>
                <m:rPr>
                  <m:sty m:val="p"/>
                </m:rPr>
                <w:rPr>
                  <w:rFonts w:hint="eastAsia" w:ascii="Times New Roman" w:hAnsi="Times New Roman"/>
                  <w:lang w:val="en-US" w:eastAsia="zh-CN"/>
                </w:rPr>
                <m:t>）</m:t>
              </m:r>
              <m:r>
                <m:rPr>
                  <m:sty m:val="p"/>
                </m:rPr>
                <w:rPr>
                  <w:rFonts w:hint="default" w:ascii="Times New Roman" w:hAnsi="Times New Roman"/>
                  <w:lang w:val="en-US" w:eastAsia="zh-CN"/>
                </w:rPr>
                <m:t>#</m:t>
              </m:r>
              <m:r>
                <m:rPr>
                  <m:sty m:val="p"/>
                </m:rPr>
                <w:rPr>
                  <w:rFonts w:hint="eastAsia" w:ascii="Times New Roman" w:hAnsi="Times New Roman"/>
                  <w:lang w:val="en-US" w:eastAsia="zh-CN"/>
                </w:rPr>
                <m:t>（</m:t>
              </m:r>
              <m:r>
                <m:rPr>
                  <m:sty m:val="p"/>
                </m:rPr>
                <w:rPr>
                  <w:rFonts w:hint="default" w:ascii="Times New Roman" w:hAnsi="Times New Roman"/>
                  <w:lang w:val="en-US" w:eastAsia="zh-CN"/>
                </w:rPr>
                <m:t>1</m:t>
              </m:r>
              <m:r>
                <m:rPr>
                  <m:sty m:val="p"/>
                </m:rPr>
                <w:rPr>
                  <w:rFonts w:hint="default"/>
                  <w:lang w:val="en-US" w:eastAsia="zh-CN"/>
                </w:rPr>
                <m:t>3</m:t>
              </m:r>
              <m:r>
                <m:rPr>
                  <m:sty m:val="p"/>
                </m:rPr>
                <w:rPr>
                  <w:rFonts w:hint="eastAsia" w:ascii="Times New Roman" w:hAnsi="Times New Roman"/>
                  <w:lang w:val="en-US" w:eastAsia="zh-CN"/>
                </w:rPr>
                <m:t>）</m:t>
              </m:r>
              <m:ctrlPr>
                <w:rPr>
                  <w:rFonts w:hint="default" w:hAnsi="Times New Roman"/>
                  <w:i/>
                  <w:lang w:val="en-US" w:eastAsia="zh-CN"/>
                </w:rPr>
              </m:ctrlPr>
            </m:e>
          </m:eqArr>
        </m:oMath>
      </m:oMathPara>
    </w:p>
    <w:p w14:paraId="755AB81B">
      <w:pPr>
        <w:pStyle w:val="21"/>
        <w:bidi w:val="0"/>
        <w:jc w:val="both"/>
        <w:rPr>
          <w:rFonts w:hint="default" w:hAnsi="Times New Roman"/>
          <w:i/>
          <w:lang w:val="en-US" w:eastAsia="zh-CN"/>
        </w:rPr>
      </w:pPr>
      <w:r>
        <w:rPr>
          <w:rFonts w:hint="default" w:ascii="Times New Roman" w:hAnsi="Times New Roman" w:eastAsia="宋体" w:cstheme="minorBidi"/>
          <w:i w:val="0"/>
          <w:iCs w:val="0"/>
          <w:kern w:val="2"/>
          <w:sz w:val="20"/>
          <w:szCs w:val="20"/>
          <w:lang w:val="en-US" w:eastAsia="zh-CN" w:bidi="ar-SA"/>
        </w:rPr>
        <w:t>式中</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C</m:t>
            </m:r>
            <m:ctrlPr>
              <w:rPr>
                <w:rFonts w:hint="default" w:ascii="Cambria Math" w:hAnsi="Cambria Math"/>
                <w:lang w:val="en-US" w:eastAsia="zh-CN"/>
              </w:rPr>
            </m:ctrlPr>
          </m:e>
          <m:sub>
            <m:r>
              <m:rPr>
                <m:sty m:val="p"/>
              </m:rPr>
              <w:rPr>
                <w:rFonts w:hint="eastAsia" w:ascii="Times New Roman" w:hAnsi="Times New Roman"/>
                <w:lang w:val="en-US" w:eastAsia="zh-CN"/>
              </w:rPr>
              <m:t>min</m:t>
            </m:r>
            <m:ctrlPr>
              <w:rPr>
                <w:rFonts w:hint="default" w:ascii="Cambria Math" w:hAnsi="Cambria Math"/>
                <w:lang w:val="en-US" w:eastAsia="zh-CN"/>
              </w:rPr>
            </m:ctrlPr>
          </m:sub>
        </m:sSub>
      </m:oMath>
      <w:r>
        <w:rPr>
          <w:rFonts w:hint="default" w:hAnsi="Cambria Math"/>
          <w:i w:val="0"/>
          <w:lang w:val="en-US" w:eastAsia="zh-CN"/>
        </w:rPr>
        <w:t>为冷热流体中较小的热容量</w:t>
      </w:r>
      <w:r>
        <w:rPr>
          <w:rFonts w:hint="eastAsia" w:hAnsi="Cambria Math"/>
          <w:i w:val="0"/>
          <w:lang w:val="en-US" w:eastAsia="zh-CN"/>
        </w:rPr>
        <w:t>，kW/℃；</w:t>
      </w:r>
      <m:oMath>
        <m:sSub>
          <m:sSubPr>
            <m:ctrlPr>
              <w:rPr>
                <w:rFonts w:hint="eastAsia"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h,in</m:t>
            </m:r>
            <m:ctrlPr>
              <w:rPr>
                <w:rFonts w:hint="eastAsia" w:ascii="Cambria Math" w:hAnsi="Cambria Math"/>
                <w:lang w:val="en-US" w:eastAsia="zh-CN"/>
              </w:rPr>
            </m:ctrlPr>
          </m:sub>
        </m:sSub>
      </m:oMath>
      <w:r>
        <w:rPr>
          <w:rFonts w:hint="eastAsia" w:hAnsi="Cambria Math"/>
          <w:i w:val="0"/>
          <w:lang w:val="en-US" w:eastAsia="zh-CN"/>
        </w:rPr>
        <w:t>、</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c,in</m:t>
            </m:r>
            <m:ctrlPr>
              <w:rPr>
                <w:rFonts w:hint="default" w:ascii="Cambria Math" w:hAnsi="Cambria Math"/>
                <w:lang w:val="en-US" w:eastAsia="zh-CN"/>
              </w:rPr>
            </m:ctrlPr>
          </m:sub>
        </m:sSub>
      </m:oMath>
      <w:r>
        <w:rPr>
          <w:rFonts w:hint="default" w:hAnsi="Cambria Math"/>
          <w:i w:val="0"/>
          <w:lang w:val="en-US" w:eastAsia="zh-CN"/>
        </w:rPr>
        <w:t>分别为热、冷流体进口温度，℃。</w:t>
      </w:r>
    </w:p>
    <w:p w14:paraId="18CB2E6F">
      <w:pPr>
        <w:bidi w:val="0"/>
        <w:rPr>
          <w:rFonts w:hint="default"/>
          <w:lang w:val="en-US" w:eastAsia="zh-CN"/>
        </w:rPr>
      </w:pPr>
      <w:r>
        <w:rPr>
          <w:rFonts w:hint="eastAsia"/>
          <w:lang w:val="en-US" w:eastAsia="zh-CN"/>
        </w:rPr>
        <w:t>随着水箱热量消耗，进口水温</w:t>
      </w:r>
      <w:r>
        <w:rPr>
          <w:rFonts w:hint="default"/>
          <w:lang w:val="en-US" w:eastAsia="zh-CN"/>
        </w:rPr>
        <w:t> </w:t>
      </w:r>
      <w:r>
        <w:rPr>
          <w:rFonts w:hint="eastAsia"/>
          <w:lang w:val="en-US" w:eastAsia="zh-CN"/>
        </w:rPr>
        <w:t>T</w:t>
      </w:r>
      <w:r>
        <w:rPr>
          <w:rFonts w:hint="default"/>
          <w:vertAlign w:val="subscript"/>
          <w:lang w:val="en-US" w:eastAsia="zh-CN"/>
        </w:rPr>
        <w:t>h,in</w:t>
      </w:r>
      <w:r>
        <w:rPr>
          <w:rFonts w:hint="default"/>
          <w:lang w:val="en-US" w:eastAsia="zh-CN"/>
        </w:rPr>
        <w:t> 逐渐下降，冷热流体间的最大传热温差缩小。</w:t>
      </w:r>
      <w:r>
        <w:rPr>
          <w:rFonts w:hint="eastAsia"/>
          <w:lang w:val="en-US" w:eastAsia="zh-CN"/>
        </w:rPr>
        <w:t>所以</w:t>
      </w:r>
      <w:r>
        <w:rPr>
          <w:rFonts w:hint="default"/>
          <w:lang w:val="en-US" w:eastAsia="zh-CN"/>
        </w:rPr>
        <w:t>在</w:t>
      </w:r>
      <m:oMath>
        <m:r>
          <m:rPr>
            <m:sty m:val="p"/>
          </m:rPr>
          <w:rPr>
            <w:rFonts w:ascii="Times New Roman" w:hAnsi="Times New Roman"/>
            <w:lang w:val="en-US"/>
          </w:rPr>
          <m:t>ε</m:t>
        </m:r>
      </m:oMath>
      <w:r>
        <w:rPr>
          <w:rFonts w:hint="default"/>
          <w:lang w:val="en-US" w:eastAsia="zh-CN"/>
        </w:rPr>
        <w:t>保持93.35%不变的前提下，实际换热量q逐渐减小</w:t>
      </w:r>
      <w:r>
        <w:rPr>
          <w:rFonts w:hint="eastAsia"/>
          <w:lang w:val="en-US" w:eastAsia="zh-CN"/>
        </w:rPr>
        <w:t>，</w:t>
      </w:r>
      <w:r>
        <w:rPr>
          <w:rFonts w:hint="default"/>
          <w:lang w:val="en-US" w:eastAsia="zh-CN"/>
        </w:rPr>
        <w:t>这</w:t>
      </w:r>
      <w:r>
        <w:rPr>
          <w:rFonts w:hint="eastAsia"/>
          <w:lang w:val="en-US" w:eastAsia="zh-CN"/>
        </w:rPr>
        <w:t>也是</w:t>
      </w:r>
      <w:r>
        <w:rPr>
          <w:rFonts w:hint="default"/>
          <w:lang w:val="en-US" w:eastAsia="zh-CN"/>
        </w:rPr>
        <w:t>出口风温随之回落的根本原因。93.35%的稳定效能表明，该空气源换热器在</w:t>
      </w:r>
      <w:r>
        <w:rPr>
          <w:rFonts w:hint="eastAsia"/>
          <w:lang w:val="en-US" w:eastAsia="zh-CN"/>
        </w:rPr>
        <w:t>试验</w:t>
      </w:r>
      <w:r>
        <w:rPr>
          <w:rFonts w:hint="default"/>
          <w:lang w:val="en-US" w:eastAsia="zh-CN"/>
        </w:rPr>
        <w:t>工况下能够高效、稳定地完成热量传递。</w:t>
      </w:r>
    </w:p>
    <w:p w14:paraId="503EE90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outlineLvl w:val="9"/>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000000"/>
          <w:sz w:val="24"/>
          <w:szCs w:val="24"/>
          <w:lang w:val="en-US" w:eastAsia="zh-CN"/>
        </w:rPr>
        <w:drawing>
          <wp:inline distT="0" distB="0" distL="114300" distR="114300">
            <wp:extent cx="3271520" cy="2495550"/>
            <wp:effectExtent l="0" t="0" r="5080" b="3810"/>
            <wp:docPr id="30" name="图片 30" descr="12.5换热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2.5换热效率"/>
                    <pic:cNvPicPr>
                      <a:picLocks noChangeAspect="1"/>
                    </pic:cNvPicPr>
                  </pic:nvPicPr>
                  <pic:blipFill>
                    <a:blip r:embed="rId26"/>
                    <a:srcRect l="9079" t="9062" r="6827" b="7111"/>
                    <a:stretch>
                      <a:fillRect/>
                    </a:stretch>
                  </pic:blipFill>
                  <pic:spPr>
                    <a:xfrm>
                      <a:off x="0" y="0"/>
                      <a:ext cx="3271520" cy="2495550"/>
                    </a:xfrm>
                    <a:prstGeom prst="rect">
                      <a:avLst/>
                    </a:prstGeom>
                  </pic:spPr>
                </pic:pic>
              </a:graphicData>
            </a:graphic>
          </wp:inline>
        </w:drawing>
      </w:r>
    </w:p>
    <w:p w14:paraId="5C818BC0">
      <w:pPr>
        <w:pStyle w:val="16"/>
        <w:bidi w:val="0"/>
        <w:rPr>
          <w:rFonts w:hint="eastAsia"/>
          <w:lang w:val="en-US" w:eastAsia="zh-CN"/>
        </w:rPr>
      </w:pPr>
      <w:bookmarkStart w:id="0" w:name="_Ref21707"/>
      <w:r>
        <w:t>图</w:t>
      </w:r>
      <w:bookmarkEnd w:id="0"/>
      <w:r>
        <w:rPr>
          <w:rFonts w:hint="eastAsia"/>
          <w:lang w:val="en-US" w:eastAsia="zh-CN"/>
        </w:rPr>
        <w:t>17 空气源换热器换热效率及进出口温度变化曲线</w:t>
      </w:r>
    </w:p>
    <w:p w14:paraId="47C33E43">
      <w:pPr>
        <w:pStyle w:val="16"/>
        <w:bidi w:val="0"/>
        <w:rPr>
          <w:rFonts w:hint="default"/>
          <w:lang w:val="en-US" w:eastAsia="zh-CN"/>
        </w:rPr>
      </w:pPr>
      <w:r>
        <w:t>Fig</w:t>
      </w:r>
      <w:r>
        <w:rPr>
          <w:rFonts w:hint="eastAsia"/>
          <w:lang w:val="en-US" w:eastAsia="zh-CN"/>
        </w:rPr>
        <w:t>.17 Variation curves of heat exchange efficiency and inlet/outlet temperatures of air source heat exchanger</w:t>
      </w:r>
    </w:p>
    <w:p w14:paraId="04F1A43C">
      <w:pPr>
        <w:pStyle w:val="15"/>
        <w:bidi w:val="0"/>
        <w:rPr>
          <w:rFonts w:hint="eastAsia"/>
          <w:lang w:val="en-US" w:eastAsia="zh-CN"/>
        </w:rPr>
      </w:pPr>
      <w:r>
        <w:rPr>
          <w:rFonts w:hint="eastAsia"/>
          <w:lang w:val="en-US" w:eastAsia="zh-CN"/>
        </w:rPr>
        <w:t>2.5 试验筒仓通风温度均匀性分析</w:t>
      </w:r>
    </w:p>
    <w:p w14:paraId="496488AC">
      <w:pPr>
        <w:bidi w:val="0"/>
        <w:rPr>
          <w:rFonts w:hint="default"/>
          <w:lang w:val="en-US" w:eastAsia="zh-CN"/>
        </w:rPr>
      </w:pPr>
      <w:r>
        <w:rPr>
          <w:rFonts w:hint="default"/>
          <w:lang w:val="en-US" w:eastAsia="zh-CN"/>
        </w:rPr>
        <w:t>在实仓小麦干燥通风过程中，对仓内温度分布均匀性进行了测试。需要说明的是，本次试验装粮高度未达到上层传感器位置，即下层与中层传感器埋于粮堆内部，而上层传感器处于粮堆上方的</w:t>
      </w:r>
      <w:r>
        <w:rPr>
          <w:rFonts w:hint="eastAsia"/>
          <w:lang w:val="en-US" w:eastAsia="zh-CN"/>
        </w:rPr>
        <w:t>空气</w:t>
      </w:r>
      <w:r>
        <w:rPr>
          <w:rFonts w:hint="default"/>
          <w:lang w:val="en-US" w:eastAsia="zh-CN"/>
        </w:rPr>
        <w:t>中。图18给出了烘储一体仓各层温度标准差及入仓风温的变化曲线。</w:t>
      </w:r>
    </w:p>
    <w:p w14:paraId="5D447914">
      <w:pPr>
        <w:bidi w:val="0"/>
        <w:rPr>
          <w:rFonts w:hint="default"/>
          <w:lang w:val="en-US" w:eastAsia="zh-CN"/>
        </w:rPr>
      </w:pPr>
      <w:r>
        <w:rPr>
          <w:rFonts w:hint="default"/>
          <w:lang w:val="en-US" w:eastAsia="zh-CN"/>
        </w:rPr>
        <w:t>由图18可知，在入仓风温波动的条件下，中层粮温最为稳定，平均标准差仅为0.54 ℃</w:t>
      </w:r>
      <w:r>
        <w:rPr>
          <w:rFonts w:hint="eastAsia"/>
          <w:lang w:val="en-US" w:eastAsia="zh-CN"/>
        </w:rPr>
        <w:t>，下层次之（</w:t>
      </w:r>
      <w:r>
        <w:rPr>
          <w:rFonts w:hint="default"/>
          <w:lang w:val="en-US" w:eastAsia="zh-CN"/>
        </w:rPr>
        <w:t>平均标准差</w:t>
      </w:r>
      <w:r>
        <w:rPr>
          <w:rFonts w:hint="eastAsia"/>
          <w:lang w:val="en-US" w:eastAsia="zh-CN"/>
        </w:rPr>
        <w:t>为1.57 ℃）。由于粮堆孔隙率随深度增加而减小（底部最密、顶部最疏），导致底部气流阻力大，气流易出现沟流现象，所以下层温度分布不均匀性。而中层孔隙率适中，使得该层热交换条件最均衡，同时上、下粮层包裹进一步抑制了中层温度的剧烈波动，所以中层温度在通风干燥过程中变化最平缓</w:t>
      </w:r>
      <w:r>
        <w:rPr>
          <w:rFonts w:hint="eastAsia"/>
          <w:vertAlign w:val="superscript"/>
          <w:lang w:val="en-US" w:eastAsia="zh-CN"/>
        </w:rPr>
        <w:fldChar w:fldCharType="begin"/>
      </w:r>
      <w:r>
        <w:rPr>
          <w:rFonts w:hint="eastAsia"/>
          <w:vertAlign w:val="superscript"/>
          <w:lang w:val="en-US" w:eastAsia="zh-CN"/>
        </w:rPr>
        <w:instrText xml:space="preserve"> REF _Ref5180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。而上层温度传感器未在粮堆内，受到通风和环境的影响，所以温度不稳定（上层平均温度标准差为2.36 ℃）。</w:t>
      </w:r>
    </w:p>
    <w:p w14:paraId="6F956779">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3469005" cy="2737485"/>
            <wp:effectExtent l="0" t="0" r="5715" b="5715"/>
            <wp:docPr id="23" name="图片 23" descr="6.4仓温均匀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4仓温均匀性"/>
                    <pic:cNvPicPr>
                      <a:picLocks noChangeAspect="1"/>
                    </pic:cNvPicPr>
                  </pic:nvPicPr>
                  <pic:blipFill>
                    <a:blip r:embed="rId27"/>
                    <a:srcRect l="11343" t="9047" r="6695" b="6451"/>
                    <a:stretch>
                      <a:fillRect/>
                    </a:stretch>
                  </pic:blipFill>
                  <pic:spPr>
                    <a:xfrm>
                      <a:off x="0" y="0"/>
                      <a:ext cx="3469005" cy="2737485"/>
                    </a:xfrm>
                    <a:prstGeom prst="rect">
                      <a:avLst/>
                    </a:prstGeom>
                  </pic:spPr>
                </pic:pic>
              </a:graphicData>
            </a:graphic>
          </wp:inline>
        </w:drawing>
      </w:r>
    </w:p>
    <w:p w14:paraId="40A809D7">
      <w:pPr>
        <w:pStyle w:val="16"/>
        <w:bidi w:val="0"/>
        <w:rPr>
          <w:rFonts w:hint="eastAsia"/>
          <w:lang w:val="en-US" w:eastAsia="zh-CN"/>
        </w:rPr>
      </w:pPr>
      <w:bookmarkStart w:id="1" w:name="_Ref22226"/>
      <w:r>
        <w:t>图</w:t>
      </w:r>
      <w:bookmarkEnd w:id="1"/>
      <w:r>
        <w:rPr>
          <w:rFonts w:hint="eastAsia"/>
          <w:lang w:val="en-US" w:eastAsia="zh-CN"/>
        </w:rPr>
        <w:t>18 烘储仓各层温度标准差及入仓风温变化曲线</w:t>
      </w:r>
    </w:p>
    <w:p w14:paraId="4DAC587A">
      <w:pPr>
        <w:pStyle w:val="16"/>
        <w:bidi w:val="0"/>
        <w:rPr>
          <w:rFonts w:hint="default"/>
          <w:lang w:val="en-US" w:eastAsia="zh-CN"/>
        </w:rPr>
      </w:pPr>
      <w:r>
        <w:t>Fig</w:t>
      </w:r>
      <w:r>
        <w:rPr>
          <w:rFonts w:hint="eastAsia"/>
          <w:lang w:val="en-US" w:eastAsia="zh-CN"/>
        </w:rPr>
        <w:t>.18 Standard deviation of temperature in each layer of drying and storage silo and variation of inlet air temperature</w:t>
      </w:r>
    </w:p>
    <w:p w14:paraId="7D9E3E49">
      <w:pPr>
        <w:pStyle w:val="15"/>
        <w:bidi w:val="0"/>
        <w:rPr>
          <w:rFonts w:hint="eastAsia"/>
        </w:rPr>
      </w:pPr>
      <w:r>
        <w:rPr>
          <w:rFonts w:hint="eastAsia"/>
        </w:rPr>
        <w:t>2</w:t>
      </w:r>
      <w:r>
        <w:t>.</w:t>
      </w:r>
      <w:r>
        <w:rPr>
          <w:rFonts w:hint="eastAsia"/>
          <w:lang w:val="en-US" w:eastAsia="zh-CN"/>
        </w:rPr>
        <w:t>6</w:t>
      </w:r>
      <w:r>
        <w:t xml:space="preserve"> </w:t>
      </w:r>
      <w:r>
        <w:rPr>
          <w:rFonts w:hint="eastAsia"/>
        </w:rPr>
        <w:t>太阳能</w:t>
      </w:r>
      <w:r>
        <w:rPr>
          <w:rFonts w:hint="eastAsia"/>
          <w:lang w:val="en-US" w:eastAsia="zh-CN"/>
        </w:rPr>
        <w:t>-</w:t>
      </w:r>
      <w:r>
        <w:rPr>
          <w:rFonts w:hint="eastAsia"/>
        </w:rPr>
        <w:t>热泵耦合烘储装置应用评价</w:t>
      </w:r>
    </w:p>
    <w:p w14:paraId="44085417">
      <w:pPr>
        <w:bidi w:val="0"/>
        <w:rPr>
          <w:rFonts w:hint="eastAsia"/>
          <w:lang w:val="en-US" w:eastAsia="zh-CN"/>
        </w:rPr>
      </w:pPr>
      <w:r>
        <w:rPr>
          <w:rFonts w:hint="eastAsia"/>
          <w:lang w:val="en-US" w:eastAsia="zh-CN"/>
        </w:rPr>
        <w:t>根据天气条件，手动切换自然通风干燥、热泵单独干燥及太阳能单独干燥三种运行模式。试验期间，系统每20 s自动记录环境温度、水箱温度、空气源换热器进出口温度、风机频率及烘储仓内各层温度；装置总耗电量、水箱水量及水泵流量由人工测量记录。每种干燥方式开始前和结束后，分别在试验筒仓的上、中、下三层及仓外对照组取样。对照组小麦装于编织袋内，置于试验筒仓下方。</w:t>
      </w:r>
    </w:p>
    <w:p w14:paraId="303D2AE7">
      <w:pPr>
        <w:pStyle w:val="18"/>
        <w:bidi w:val="0"/>
        <w:rPr>
          <w:rFonts w:hint="eastAsia"/>
          <w:lang w:val="en-US" w:eastAsia="zh-CN"/>
        </w:rPr>
      </w:pPr>
      <w:r>
        <w:rPr>
          <w:rFonts w:hint="eastAsia"/>
          <w:lang w:val="en-US" w:eastAsia="zh-CN"/>
        </w:rPr>
        <w:t>2.6.1 自然通风干燥</w:t>
      </w:r>
    </w:p>
    <w:p w14:paraId="3D419267">
      <w:pPr>
        <w:bidi w:val="0"/>
        <w:rPr>
          <w:rFonts w:hint="eastAsia"/>
          <w:lang w:val="en-US" w:eastAsia="zh-CN"/>
        </w:rPr>
      </w:pPr>
      <w:r>
        <w:rPr>
          <w:rFonts w:hint="eastAsia"/>
          <w:lang w:val="en-US" w:eastAsia="zh-CN"/>
        </w:rPr>
        <w:t>2025年6月4日进行自然通风干燥试验。由图19可知，通风温度为34.73±1.54 ℃，通风风速为10.3±0.4 m/s，仓内小麦含水率下降1.1%，单位时间脱水量为8.25 kg/h。自然通风干燥未对环境空气进行加热，通风温湿度随环境温湿度变化。</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5C4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1" w:type="dxa"/>
            <w:tcBorders>
              <w:top w:val="nil"/>
              <w:left w:val="nil"/>
              <w:bottom w:val="nil"/>
              <w:right w:val="nil"/>
              <w:tl2br w:val="nil"/>
            </w:tcBorders>
            <w:shd w:val="clear" w:color="auto" w:fill="FFFFFF"/>
          </w:tcPr>
          <w:p w14:paraId="5EE2238C">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bCs w:val="0"/>
                <w:color w:val="000000"/>
                <w:sz w:val="24"/>
                <w:szCs w:val="24"/>
                <w:lang w:val="en-US" w:eastAsia="zh-CN"/>
              </w:rPr>
              <w:drawing>
                <wp:inline distT="0" distB="0" distL="114300" distR="114300">
                  <wp:extent cx="1943735" cy="1493520"/>
                  <wp:effectExtent l="0" t="0" r="6985" b="0"/>
                  <wp:docPr id="38" name="图片 38" descr="25.6.4自然通风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5.6.4自然通风情况"/>
                          <pic:cNvPicPr>
                            <a:picLocks noChangeAspect="1"/>
                          </pic:cNvPicPr>
                        </pic:nvPicPr>
                        <pic:blipFill>
                          <a:blip r:embed="rId28"/>
                          <a:srcRect l="10439" t="9943" r="6683" b="6844"/>
                          <a:stretch>
                            <a:fillRect/>
                          </a:stretch>
                        </pic:blipFill>
                        <pic:spPr>
                          <a:xfrm>
                            <a:off x="0" y="0"/>
                            <a:ext cx="1943735" cy="1493520"/>
                          </a:xfrm>
                          <a:prstGeom prst="rect">
                            <a:avLst/>
                          </a:prstGeom>
                        </pic:spPr>
                      </pic:pic>
                    </a:graphicData>
                  </a:graphic>
                </wp:inline>
              </w:drawing>
            </w:r>
          </w:p>
        </w:tc>
        <w:tc>
          <w:tcPr>
            <w:tcW w:w="4261" w:type="dxa"/>
            <w:tcBorders>
              <w:top w:val="nil"/>
              <w:left w:val="nil"/>
              <w:bottom w:val="nil"/>
              <w:right w:val="nil"/>
            </w:tcBorders>
            <w:shd w:val="clear" w:color="auto" w:fill="FFFFFF"/>
          </w:tcPr>
          <w:p w14:paraId="4BFB5C2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drawing>
                <wp:inline distT="0" distB="0" distL="114300" distR="114300">
                  <wp:extent cx="1974215" cy="1548130"/>
                  <wp:effectExtent l="0" t="0" r="0" b="0"/>
                  <wp:docPr id="39" name="图片 39" descr="25.6.4自然通风干燥前后水分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5.6.4自然通风干燥前后水分变化"/>
                          <pic:cNvPicPr>
                            <a:picLocks noChangeAspect="1"/>
                          </pic:cNvPicPr>
                        </pic:nvPicPr>
                        <pic:blipFill>
                          <a:blip r:embed="rId29"/>
                          <a:srcRect l="10336" t="10368" r="12784" b="10885"/>
                          <a:stretch>
                            <a:fillRect/>
                          </a:stretch>
                        </pic:blipFill>
                        <pic:spPr>
                          <a:xfrm>
                            <a:off x="0" y="0"/>
                            <a:ext cx="1974215" cy="1548130"/>
                          </a:xfrm>
                          <a:prstGeom prst="rect">
                            <a:avLst/>
                          </a:prstGeom>
                        </pic:spPr>
                      </pic:pic>
                    </a:graphicData>
                  </a:graphic>
                </wp:inline>
              </w:drawing>
            </w:r>
          </w:p>
        </w:tc>
      </w:tr>
    </w:tbl>
    <w:p w14:paraId="047DA153">
      <w:pPr>
        <w:pStyle w:val="16"/>
        <w:bidi w:val="0"/>
        <w:rPr>
          <w:rFonts w:hint="default"/>
          <w:lang w:val="en-US" w:eastAsia="zh-CN"/>
        </w:rPr>
      </w:pPr>
      <w:r>
        <w:rPr>
          <w:rFonts w:hint="eastAsia"/>
          <w:lang w:val="en-US" w:eastAsia="zh-CN"/>
        </w:rPr>
        <w:t>图19 自然通风干燥过程中环境参数、通风参数及小麦含水率变化曲线</w:t>
      </w:r>
    </w:p>
    <w:p w14:paraId="72268CD0">
      <w:pPr>
        <w:pStyle w:val="16"/>
        <w:bidi w:val="0"/>
        <w:rPr>
          <w:rFonts w:hint="default"/>
          <w:lang w:val="en-US" w:eastAsia="zh-CN"/>
        </w:rPr>
      </w:pPr>
      <w:r>
        <w:rPr>
          <w:rFonts w:hint="eastAsia"/>
          <w:lang w:val="en-US" w:eastAsia="zh-CN"/>
        </w:rPr>
        <w:t>Fig.19 Variation curves of ambient parameters, ventilation parameters and wheat moisture content during natural ventilation drying</w:t>
      </w:r>
    </w:p>
    <w:p w14:paraId="75D05B6E">
      <w:pPr>
        <w:pStyle w:val="18"/>
        <w:bidi w:val="0"/>
        <w:rPr>
          <w:rFonts w:hint="eastAsia"/>
          <w:lang w:val="en-US" w:eastAsia="zh-CN"/>
        </w:rPr>
      </w:pPr>
      <w:r>
        <w:rPr>
          <w:rFonts w:hint="eastAsia"/>
          <w:lang w:val="en-US" w:eastAsia="zh-CN"/>
        </w:rPr>
        <w:t>2.5.2 太阳能单独干燥</w:t>
      </w:r>
    </w:p>
    <w:p w14:paraId="09D4F114">
      <w:pPr>
        <w:bidi w:val="0"/>
        <w:rPr>
          <w:rFonts w:hint="default"/>
          <w:lang w:val="en-US" w:eastAsia="zh-CN"/>
        </w:rPr>
      </w:pPr>
      <w:r>
        <w:rPr>
          <w:rFonts w:hint="default"/>
          <w:lang w:val="en-US" w:eastAsia="zh-CN"/>
        </w:rPr>
        <w:t>2025年6月6日白天，利用太阳能对储热水箱（箱1）进行集热，集热完成后通过箱1与恒温水箱（箱3）的水循环换热提升箱3水温，夜间利用箱3储存的热量进行干燥。图</w:t>
      </w:r>
      <w:r>
        <w:rPr>
          <w:rFonts w:hint="eastAsia"/>
          <w:lang w:val="en-US" w:eastAsia="zh-CN"/>
        </w:rPr>
        <w:t>20（左）</w:t>
      </w:r>
      <w:r>
        <w:rPr>
          <w:rFonts w:hint="default"/>
          <w:lang w:val="en-US" w:eastAsia="zh-CN"/>
        </w:rPr>
        <w:t>为集热阶段</w:t>
      </w:r>
      <w:r>
        <w:rPr>
          <w:rFonts w:hint="eastAsia"/>
          <w:lang w:val="en-US" w:eastAsia="zh-CN"/>
        </w:rPr>
        <w:t>户外</w:t>
      </w:r>
      <w:r>
        <w:rPr>
          <w:rFonts w:hint="default"/>
          <w:lang w:val="en-US" w:eastAsia="zh-CN"/>
        </w:rPr>
        <w:t>温度、太阳辐照度及箱1水温变化曲线，箱1集热终温达70 ℃。图</w:t>
      </w:r>
      <w:r>
        <w:rPr>
          <w:rFonts w:hint="eastAsia"/>
          <w:lang w:val="en-US" w:eastAsia="zh-CN"/>
        </w:rPr>
        <w:t>20（右）</w:t>
      </w:r>
      <w:r>
        <w:rPr>
          <w:rFonts w:hint="default"/>
          <w:lang w:val="en-US" w:eastAsia="zh-CN"/>
        </w:rPr>
        <w:t>为干燥阶段箱3水温、</w:t>
      </w:r>
      <w:r>
        <w:rPr>
          <w:rFonts w:hint="eastAsia"/>
          <w:lang w:val="en-US" w:eastAsia="zh-CN"/>
        </w:rPr>
        <w:t>户外</w:t>
      </w:r>
      <w:r>
        <w:rPr>
          <w:rFonts w:hint="default"/>
          <w:lang w:val="en-US" w:eastAsia="zh-CN"/>
        </w:rPr>
        <w:t>温度及通风温湿度变化曲线，干燥开始时箱3水温为63.9 ℃，箱内水量为2.4 t。由图</w:t>
      </w:r>
      <w:r>
        <w:rPr>
          <w:rFonts w:hint="eastAsia"/>
          <w:lang w:val="en-US" w:eastAsia="zh-CN"/>
        </w:rPr>
        <w:t>20（右）</w:t>
      </w:r>
      <w:r>
        <w:rPr>
          <w:rFonts w:hint="default"/>
          <w:lang w:val="en-US" w:eastAsia="zh-CN"/>
        </w:rPr>
        <w:t>可知，箱3作为干燥热源，热量持续消耗而无补充，通风温度随之逐渐下降。在平均环境温度26 ℃条件下，以2.4 t、63.9 ℃的热水为热源、平均风速3.41 m/s通风干燥，通风温度≥40 ℃的持续时间为4 h。</w:t>
      </w:r>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4275"/>
      </w:tblGrid>
      <w:tr w14:paraId="058C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5" w:hRule="atLeast"/>
          <w:jc w:val="center"/>
        </w:trPr>
        <w:tc>
          <w:tcPr>
            <w:tcW w:w="2491" w:type="pct"/>
            <w:tcBorders>
              <w:top w:val="nil"/>
              <w:left w:val="nil"/>
              <w:bottom w:val="nil"/>
              <w:right w:val="nil"/>
              <w:tl2br w:val="nil"/>
            </w:tcBorders>
            <w:shd w:val="clear" w:color="auto" w:fill="FFFFFF"/>
          </w:tcPr>
          <w:p w14:paraId="42E44A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9"/>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color w:val="000000"/>
                <w:sz w:val="24"/>
                <w:szCs w:val="24"/>
                <w:vertAlign w:val="baseline"/>
                <w:lang w:val="en-US" w:eastAsia="zh-CN"/>
              </w:rPr>
              <w:drawing>
                <wp:inline distT="0" distB="0" distL="114300" distR="114300">
                  <wp:extent cx="2415540" cy="1882775"/>
                  <wp:effectExtent l="0" t="0" r="7620" b="6985"/>
                  <wp:docPr id="40" name="图片 40" descr="25.6.6太阳能集热"/>
                  <wp:cNvGraphicFramePr/>
                  <a:graphic xmlns:a="http://schemas.openxmlformats.org/drawingml/2006/main">
                    <a:graphicData uri="http://schemas.openxmlformats.org/drawingml/2006/picture">
                      <pic:pic xmlns:pic="http://schemas.openxmlformats.org/drawingml/2006/picture">
                        <pic:nvPicPr>
                          <pic:cNvPr id="40" name="图片 40" descr="25.6.6太阳能集热"/>
                          <pic:cNvPicPr/>
                        </pic:nvPicPr>
                        <pic:blipFill>
                          <a:blip r:embed="rId30"/>
                          <a:srcRect l="9499" t="8212" r="3815" b="5972"/>
                          <a:stretch>
                            <a:fillRect/>
                          </a:stretch>
                        </pic:blipFill>
                        <pic:spPr>
                          <a:xfrm>
                            <a:off x="0" y="0"/>
                            <a:ext cx="2415540" cy="1882775"/>
                          </a:xfrm>
                          <a:prstGeom prst="rect">
                            <a:avLst/>
                          </a:prstGeom>
                        </pic:spPr>
                      </pic:pic>
                    </a:graphicData>
                  </a:graphic>
                </wp:inline>
              </w:drawing>
            </w:r>
          </w:p>
        </w:tc>
        <w:tc>
          <w:tcPr>
            <w:tcW w:w="2508" w:type="pct"/>
            <w:tcBorders>
              <w:top w:val="nil"/>
              <w:left w:val="nil"/>
              <w:bottom w:val="nil"/>
              <w:right w:val="nil"/>
            </w:tcBorders>
            <w:shd w:val="clear" w:color="auto" w:fill="FFFFFF"/>
          </w:tcPr>
          <w:p w14:paraId="53255B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outlineLvl w:val="9"/>
              <w:rPr>
                <w:rFonts w:hint="default" w:ascii="Times New Roman" w:hAnsi="Times New Roman" w:eastAsia="宋体" w:cs="Times New Roman"/>
                <w:b w:val="0"/>
                <w:bCs/>
                <w:color w:val="000000"/>
                <w:sz w:val="24"/>
                <w:szCs w:val="24"/>
                <w:vertAlign w:val="baseline"/>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2416175" cy="1884045"/>
                  <wp:effectExtent l="0" t="0" r="6985" b="5715"/>
                  <wp:docPr id="42" name="图片 42" descr="25.6.6太阳能单独干燥通风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5.6.6太阳能单独干燥通风参数"/>
                          <pic:cNvPicPr>
                            <a:picLocks noChangeAspect="1"/>
                          </pic:cNvPicPr>
                        </pic:nvPicPr>
                        <pic:blipFill>
                          <a:blip r:embed="rId31"/>
                          <a:srcRect l="10933" t="9094" r="6466" b="6781"/>
                          <a:stretch>
                            <a:fillRect/>
                          </a:stretch>
                        </pic:blipFill>
                        <pic:spPr>
                          <a:xfrm>
                            <a:off x="0" y="0"/>
                            <a:ext cx="2416175" cy="1884045"/>
                          </a:xfrm>
                          <a:prstGeom prst="rect">
                            <a:avLst/>
                          </a:prstGeom>
                        </pic:spPr>
                      </pic:pic>
                    </a:graphicData>
                  </a:graphic>
                </wp:inline>
              </w:drawing>
            </w:r>
          </w:p>
        </w:tc>
      </w:tr>
    </w:tbl>
    <w:p w14:paraId="46E58043">
      <w:pPr>
        <w:pStyle w:val="16"/>
        <w:bidi w:val="0"/>
        <w:rPr>
          <w:rFonts w:hint="default"/>
          <w:lang w:val="en-US" w:eastAsia="zh-CN"/>
        </w:rPr>
      </w:pPr>
      <w:r>
        <w:rPr>
          <w:rFonts w:hint="eastAsia"/>
          <w:lang w:val="en-US" w:eastAsia="zh-CN"/>
        </w:rPr>
        <w:t>图20 太阳能单独干燥过程中集热与干燥阶段参数变化曲线</w:t>
      </w:r>
    </w:p>
    <w:p w14:paraId="1AE22EBD">
      <w:pPr>
        <w:pStyle w:val="16"/>
        <w:bidi w:val="0"/>
        <w:rPr>
          <w:rFonts w:hint="default"/>
          <w:lang w:val="en-US" w:eastAsia="zh-CN"/>
        </w:rPr>
      </w:pPr>
      <w:r>
        <w:t>Fig</w:t>
      </w:r>
      <w:r>
        <w:rPr>
          <w:rFonts w:hint="eastAsia"/>
          <w:lang w:val="en-US" w:eastAsia="zh-CN"/>
        </w:rPr>
        <w:t>.20 Variation curves of parameters during heat collection and drying stages of solar-only drying</w:t>
      </w:r>
    </w:p>
    <w:p w14:paraId="1ECFC9F9">
      <w:pPr>
        <w:bidi w:val="0"/>
        <w:rPr>
          <w:rFonts w:hint="default"/>
          <w:lang w:val="en-US" w:eastAsia="zh-CN"/>
        </w:rPr>
      </w:pPr>
      <w:r>
        <w:rPr>
          <w:rFonts w:hint="default"/>
          <w:lang w:val="en-US" w:eastAsia="zh-CN"/>
        </w:rPr>
        <w:t>在整个10 h干燥过程中，仓内小麦含水率下降0.32%（图</w:t>
      </w:r>
      <w:r>
        <w:rPr>
          <w:rFonts w:hint="eastAsia"/>
          <w:lang w:val="en-US" w:eastAsia="zh-CN"/>
        </w:rPr>
        <w:t>21</w:t>
      </w:r>
      <w:r>
        <w:rPr>
          <w:rFonts w:hint="default"/>
          <w:lang w:val="en-US" w:eastAsia="zh-CN"/>
        </w:rPr>
        <w:t>），单位时间脱水量为2.32 kg/h。</w:t>
      </w:r>
    </w:p>
    <w:p w14:paraId="5D12413B">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2456180" cy="1921510"/>
            <wp:effectExtent l="0" t="0" r="12700" b="13970"/>
            <wp:docPr id="44" name="图片 44" descr="25.6.6太阳能单独干燥水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5.6.6太阳能单独干燥水分"/>
                    <pic:cNvPicPr>
                      <a:picLocks noChangeAspect="1"/>
                    </pic:cNvPicPr>
                  </pic:nvPicPr>
                  <pic:blipFill>
                    <a:blip r:embed="rId32"/>
                    <a:srcRect l="10885" t="10620" r="12739" b="11328"/>
                    <a:stretch>
                      <a:fillRect/>
                    </a:stretch>
                  </pic:blipFill>
                  <pic:spPr>
                    <a:xfrm>
                      <a:off x="0" y="0"/>
                      <a:ext cx="2456180" cy="1921510"/>
                    </a:xfrm>
                    <a:prstGeom prst="rect">
                      <a:avLst/>
                    </a:prstGeom>
                  </pic:spPr>
                </pic:pic>
              </a:graphicData>
            </a:graphic>
          </wp:inline>
        </w:drawing>
      </w:r>
    </w:p>
    <w:p w14:paraId="70C2667B">
      <w:pPr>
        <w:pStyle w:val="16"/>
        <w:bidi w:val="0"/>
        <w:rPr>
          <w:rFonts w:hint="eastAsia"/>
          <w:lang w:val="en-US" w:eastAsia="zh-CN"/>
        </w:rPr>
      </w:pPr>
      <w:r>
        <w:rPr>
          <w:rFonts w:hint="eastAsia"/>
          <w:lang w:val="en-US" w:eastAsia="zh-CN"/>
        </w:rPr>
        <w:t>图21 太阳能单独干燥过程中小麦含水率变化</w:t>
      </w:r>
    </w:p>
    <w:p w14:paraId="3C8E7BEB">
      <w:pPr>
        <w:pStyle w:val="16"/>
        <w:bidi w:val="0"/>
        <w:rPr>
          <w:rFonts w:hint="default"/>
          <w:lang w:val="en-US" w:eastAsia="zh-CN"/>
        </w:rPr>
      </w:pPr>
      <w:r>
        <w:rPr>
          <w:rFonts w:hint="eastAsia"/>
          <w:lang w:val="en-US" w:eastAsia="zh-CN"/>
        </w:rPr>
        <w:t>Fig.21 Variation of wheat moisture content during solar-only drying</w:t>
      </w:r>
    </w:p>
    <w:p w14:paraId="0D4F9447">
      <w:pPr>
        <w:pStyle w:val="18"/>
        <w:bidi w:val="0"/>
        <w:rPr>
          <w:rFonts w:hint="default"/>
          <w:lang w:val="en-US" w:eastAsia="zh-CN"/>
        </w:rPr>
      </w:pPr>
      <w:r>
        <w:rPr>
          <w:rFonts w:hint="eastAsia"/>
          <w:lang w:val="en-US" w:eastAsia="zh-CN"/>
        </w:rPr>
        <w:t>2.5.3 热泵单独干燥</w:t>
      </w:r>
    </w:p>
    <w:p w14:paraId="46F63F08">
      <w:pPr>
        <w:bidi w:val="0"/>
        <w:rPr>
          <w:rFonts w:hint="default"/>
          <w:lang w:val="en-US" w:eastAsia="zh-CN"/>
        </w:rPr>
      </w:pPr>
      <w:r>
        <w:rPr>
          <w:rFonts w:hint="default"/>
          <w:lang w:val="en-US" w:eastAsia="zh-CN"/>
        </w:rPr>
        <w:t>热泵单独干燥过程中，热泵可维持恒温水箱（箱3）温度在52.1±0.9 ℃（图</w:t>
      </w:r>
      <w:r>
        <w:rPr>
          <w:rFonts w:hint="eastAsia"/>
          <w:lang w:val="en-US" w:eastAsia="zh-CN"/>
        </w:rPr>
        <w:t>22左</w:t>
      </w:r>
      <w:r>
        <w:rPr>
          <w:rFonts w:hint="default"/>
          <w:lang w:val="en-US" w:eastAsia="zh-CN"/>
        </w:rPr>
        <w:t>）。热泵启停阈值为3 ℃，当箱3温度降至49 ℃时热泵自动启动加热。箱3作为空气源换热器的热源，其温度波动会引起</w:t>
      </w:r>
      <w:r>
        <w:rPr>
          <w:rFonts w:hint="eastAsia"/>
          <w:lang w:val="en-US" w:eastAsia="zh-CN"/>
        </w:rPr>
        <w:t>通风</w:t>
      </w:r>
      <w:r>
        <w:rPr>
          <w:rFonts w:hint="default"/>
          <w:lang w:val="en-US" w:eastAsia="zh-CN"/>
        </w:rPr>
        <w:t>温湿度的同步变化。在平均环境温度21.9±1.1 ℃、相对湿度约90%的条件下，风速为4.1 m/s时，</w:t>
      </w:r>
      <w:r>
        <w:rPr>
          <w:rFonts w:hint="eastAsia"/>
          <w:lang w:val="en-US" w:eastAsia="zh-CN"/>
        </w:rPr>
        <w:t>通风</w:t>
      </w:r>
      <w:r>
        <w:rPr>
          <w:rFonts w:hint="default"/>
          <w:lang w:val="en-US" w:eastAsia="zh-CN"/>
        </w:rPr>
        <w:t>温湿度分别为42.3±0.7 ℃和38.1%±0.9%，单位时间脱水量为8.83 kg/h。</w:t>
      </w:r>
    </w:p>
    <w:p w14:paraId="7F9491A9">
      <w:pPr>
        <w:bidi w:val="0"/>
        <w:rPr>
          <w:rFonts w:hint="default"/>
          <w:lang w:val="en-US" w:eastAsia="zh-CN"/>
        </w:rPr>
      </w:pPr>
      <w:r>
        <w:rPr>
          <w:rFonts w:hint="default"/>
          <w:lang w:val="en-US" w:eastAsia="zh-CN"/>
        </w:rPr>
        <w:t>对比三种干燥方式的单位时间脱水量：热泵单独干燥因箱3温度稳定、通风温度保持在42.3±0.7 ℃，单位时间脱水量最高（8.83 kg/h）；自然通风干燥在粮食刚入仓时进行，初始含水率较高，通风温度为34.73±1.54 ℃，单位时间脱水量次之（8.25 kg/h）；太阳能单独干燥10 h内仅有4 h通风温度可维持在40 ℃以上，其余时段干燥条件较差，单位时间脱水量最低（2.32 kg/h）。结果表明，供热稳定性是影响干燥速率的关键因素。</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C94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l2br w:val="nil"/>
            </w:tcBorders>
            <w:shd w:val="clear" w:color="auto" w:fill="FFFFFF"/>
          </w:tcPr>
          <w:p w14:paraId="40260D49">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宋体" w:cs="Times New Roman"/>
                <w:b w:val="0"/>
                <w:bCs w:val="0"/>
                <w:color w:val="000000"/>
                <w:sz w:val="24"/>
                <w:szCs w:val="24"/>
                <w:vertAlign w:val="baseline"/>
                <w:lang w:val="en-US" w:eastAsia="zh-CN"/>
              </w:rPr>
            </w:pPr>
            <w:r>
              <w:rPr>
                <w:rFonts w:hint="default" w:ascii="Times New Roman" w:hAnsi="Times New Roman" w:eastAsia="宋体" w:cs="Times New Roman"/>
                <w:b w:val="0"/>
                <w:bCs w:val="0"/>
                <w:color w:val="000000"/>
                <w:sz w:val="24"/>
                <w:szCs w:val="24"/>
                <w:vertAlign w:val="baseline"/>
                <w:lang w:val="en-US" w:eastAsia="zh-CN"/>
              </w:rPr>
              <w:drawing>
                <wp:inline distT="0" distB="0" distL="114300" distR="114300">
                  <wp:extent cx="2143760" cy="1633220"/>
                  <wp:effectExtent l="0" t="0" r="0" b="0"/>
                  <wp:docPr id="45" name="图片 45" descr="25.6.9热泵单独干燥通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5.6.9热泵单独干燥通风"/>
                          <pic:cNvPicPr>
                            <a:picLocks noChangeAspect="1"/>
                          </pic:cNvPicPr>
                        </pic:nvPicPr>
                        <pic:blipFill>
                          <a:blip r:embed="rId33"/>
                          <a:srcRect l="10460" t="10336" r="6058" b="6589"/>
                          <a:stretch>
                            <a:fillRect/>
                          </a:stretch>
                        </pic:blipFill>
                        <pic:spPr>
                          <a:xfrm>
                            <a:off x="0" y="0"/>
                            <a:ext cx="2143760" cy="1633220"/>
                          </a:xfrm>
                          <a:prstGeom prst="rect">
                            <a:avLst/>
                          </a:prstGeom>
                        </pic:spPr>
                      </pic:pic>
                    </a:graphicData>
                  </a:graphic>
                </wp:inline>
              </w:drawing>
            </w:r>
          </w:p>
        </w:tc>
        <w:tc>
          <w:tcPr>
            <w:tcW w:w="4261" w:type="dxa"/>
            <w:tcBorders>
              <w:top w:val="nil"/>
              <w:left w:val="nil"/>
              <w:bottom w:val="nil"/>
              <w:right w:val="nil"/>
            </w:tcBorders>
            <w:shd w:val="clear" w:color="auto" w:fill="FFFFFF"/>
          </w:tcPr>
          <w:p w14:paraId="66C01BFB">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宋体" w:cs="Times New Roman"/>
                <w:b w:val="0"/>
                <w:bCs w:val="0"/>
                <w:color w:val="000000"/>
                <w:sz w:val="24"/>
                <w:szCs w:val="24"/>
                <w:vertAlign w:val="baseline"/>
                <w:lang w:val="en-US" w:eastAsia="zh-CN"/>
              </w:rPr>
            </w:pPr>
            <w:r>
              <w:rPr>
                <w:rFonts w:hint="default" w:ascii="Times New Roman" w:hAnsi="Times New Roman" w:eastAsia="宋体" w:cs="Times New Roman"/>
                <w:b w:val="0"/>
                <w:bCs w:val="0"/>
                <w:color w:val="000000"/>
                <w:sz w:val="24"/>
                <w:szCs w:val="24"/>
                <w:vertAlign w:val="baseline"/>
                <w:lang w:val="en-US" w:eastAsia="zh-CN"/>
              </w:rPr>
              <w:drawing>
                <wp:inline distT="0" distB="0" distL="114300" distR="114300">
                  <wp:extent cx="1979295" cy="1553210"/>
                  <wp:effectExtent l="0" t="0" r="0" b="0"/>
                  <wp:docPr id="46" name="图片 46" descr="25.6.9热泵单独干燥水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5.6.9热泵单独干燥水分"/>
                          <pic:cNvPicPr>
                            <a:picLocks noChangeAspect="1"/>
                          </pic:cNvPicPr>
                        </pic:nvPicPr>
                        <pic:blipFill>
                          <a:blip r:embed="rId34"/>
                          <a:srcRect l="10633" t="9787" r="12290" b="11208"/>
                          <a:stretch>
                            <a:fillRect/>
                          </a:stretch>
                        </pic:blipFill>
                        <pic:spPr>
                          <a:xfrm>
                            <a:off x="0" y="0"/>
                            <a:ext cx="1979295" cy="1553210"/>
                          </a:xfrm>
                          <a:prstGeom prst="rect">
                            <a:avLst/>
                          </a:prstGeom>
                        </pic:spPr>
                      </pic:pic>
                    </a:graphicData>
                  </a:graphic>
                </wp:inline>
              </w:drawing>
            </w:r>
          </w:p>
        </w:tc>
      </w:tr>
    </w:tbl>
    <w:p w14:paraId="43FC8892">
      <w:pPr>
        <w:pStyle w:val="16"/>
        <w:bidi w:val="0"/>
        <w:rPr>
          <w:rFonts w:hint="eastAsia"/>
          <w:lang w:val="en-US" w:eastAsia="zh-CN"/>
        </w:rPr>
      </w:pPr>
      <w:r>
        <w:rPr>
          <w:rFonts w:hint="eastAsia"/>
          <w:lang w:val="en-US" w:eastAsia="zh-CN"/>
        </w:rPr>
        <w:t>图22 热泵单独干燥过程中各参数及小麦含水率变化曲线</w:t>
      </w:r>
    </w:p>
    <w:p w14:paraId="20B668DC">
      <w:pPr>
        <w:pStyle w:val="16"/>
        <w:bidi w:val="0"/>
        <w:rPr>
          <w:rFonts w:hint="default"/>
          <w:lang w:val="en-US" w:eastAsia="zh-CN"/>
        </w:rPr>
      </w:pPr>
      <w:r>
        <w:rPr>
          <w:rFonts w:hint="eastAsia"/>
          <w:lang w:val="en-US" w:eastAsia="zh-CN"/>
        </w:rPr>
        <w:t>Fig.22 Variation curves of parameters and wheat moisture content during heat pump drying alone</w:t>
      </w:r>
    </w:p>
    <w:p w14:paraId="79D4A437">
      <w:pPr>
        <w:pStyle w:val="18"/>
        <w:bidi w:val="0"/>
        <w:rPr>
          <w:rFonts w:hint="eastAsia"/>
        </w:rPr>
      </w:pPr>
      <w:r>
        <w:rPr>
          <w:rFonts w:hint="eastAsia"/>
          <w:lang w:val="en-US" w:eastAsia="zh-CN"/>
        </w:rPr>
        <w:t>2.5.4</w:t>
      </w:r>
      <w:r>
        <w:t xml:space="preserve"> </w:t>
      </w:r>
      <w:r>
        <w:rPr>
          <w:rFonts w:hint="eastAsia"/>
        </w:rPr>
        <w:t>不同</w:t>
      </w:r>
      <w:r>
        <w:rPr>
          <w:rFonts w:hint="eastAsia"/>
          <w:lang w:val="en-US" w:eastAsia="zh-CN"/>
        </w:rPr>
        <w:t>干燥方式</w:t>
      </w:r>
      <w:r>
        <w:rPr>
          <w:rFonts w:hint="eastAsia"/>
        </w:rPr>
        <w:t>下的能耗分析</w:t>
      </w:r>
    </w:p>
    <w:p w14:paraId="2EBA15E0">
      <w:pPr>
        <w:bidi w:val="0"/>
        <w:rPr>
          <w:rFonts w:hint="eastAsia"/>
          <w:lang w:val="en-US" w:eastAsia="zh-CN"/>
        </w:rPr>
      </w:pPr>
      <w:r>
        <w:rPr>
          <w:rFonts w:hint="eastAsia"/>
          <w:lang w:val="en-US" w:eastAsia="zh-CN"/>
        </w:rPr>
        <w:t>表4为</w:t>
      </w:r>
      <w:r>
        <w:rPr>
          <w:rFonts w:hint="eastAsia"/>
        </w:rPr>
        <w:t>不同</w:t>
      </w:r>
      <w:r>
        <w:rPr>
          <w:rFonts w:hint="eastAsia"/>
          <w:lang w:val="en-US" w:eastAsia="zh-CN"/>
        </w:rPr>
        <w:t>干燥方式下的能耗、比能耗和单位水分脱出成本。自然通风干燥只开风机通风干燥，太阳能干燥有水泵和风机，但两者通风风速不同，自然通风风速10.3 m/s大于太阳能单独干燥风速3.41m/s，所以自然通风干燥能耗比太阳能单独干燥高。在装置中热泵的功率最大（最大功率为6.6 kw），所以热泵单独干燥能耗最大，但热泵能保证通风条件稳定，在比能耗、单位水分脱出成本比太阳能单独干燥低。自然通风干燥是小麦刚入仓时进行，水分高且通风温度（34.73±1.54 ℃）较好，所以其比能耗、单位水分脱出成本最低。</w:t>
      </w:r>
    </w:p>
    <w:p w14:paraId="251463C0">
      <w:pPr>
        <w:pStyle w:val="19"/>
        <w:bidi w:val="0"/>
        <w:rPr>
          <w:rFonts w:hint="default"/>
          <w:lang w:val="en-US" w:eastAsia="zh-CN"/>
        </w:rPr>
      </w:pPr>
      <w:r>
        <w:rPr>
          <w:rFonts w:hint="eastAsia"/>
          <w:lang w:val="en-US" w:eastAsia="zh-CN"/>
        </w:rPr>
        <w:t xml:space="preserve">表4 </w:t>
      </w:r>
      <w:r>
        <w:rPr>
          <w:rFonts w:hint="eastAsia"/>
        </w:rPr>
        <w:t>不同干燥方式下的能耗、比能耗及单位水分脱出成本</w:t>
      </w:r>
    </w:p>
    <w:p w14:paraId="71AB20DF">
      <w:pPr>
        <w:pStyle w:val="19"/>
        <w:bidi w:val="0"/>
        <w:rPr>
          <w:rFonts w:hint="default"/>
          <w:lang w:val="en-US" w:eastAsia="zh-CN"/>
        </w:rPr>
      </w:pPr>
      <w:r>
        <w:t>Table</w:t>
      </w:r>
      <w:r>
        <w:rPr>
          <w:rFonts w:hint="eastAsia"/>
          <w:lang w:val="en-US" w:eastAsia="zh-CN"/>
        </w:rPr>
        <w:t xml:space="preserve"> 4 Energy consumption, specific energy consumption and unit moisture removal cost under different drying modes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1509"/>
        <w:gridCol w:w="1069"/>
        <w:gridCol w:w="1334"/>
        <w:gridCol w:w="1891"/>
        <w:gridCol w:w="1867"/>
      </w:tblGrid>
      <w:tr w14:paraId="2B6F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9FE3E13">
            <w:pPr>
              <w:pStyle w:val="20"/>
              <w:bidi w:val="0"/>
              <w:rPr>
                <w:rFonts w:hint="default"/>
                <w:lang w:val="en-US" w:eastAsia="zh-CN"/>
              </w:rPr>
            </w:pPr>
            <w:r>
              <w:rPr>
                <w:rFonts w:hint="eastAsia"/>
                <w:lang w:val="en-US" w:eastAsia="zh-CN"/>
              </w:rPr>
              <w:t>干燥方式</w:t>
            </w:r>
          </w:p>
        </w:tc>
        <w:tc>
          <w:tcPr>
            <w:tcW w:w="1509" w:type="dxa"/>
            <w:tcBorders>
              <w:top w:val="single" w:color="000000" w:sz="12" w:space="0"/>
              <w:left w:val="nil"/>
              <w:bottom w:val="single" w:color="000000" w:sz="4" w:space="0"/>
              <w:right w:val="nil"/>
            </w:tcBorders>
            <w:shd w:val="clear" w:color="auto" w:fill="FFFFFF"/>
            <w:vAlign w:val="center"/>
          </w:tcPr>
          <w:p w14:paraId="1411477D">
            <w:pPr>
              <w:pStyle w:val="20"/>
              <w:bidi w:val="0"/>
              <w:rPr>
                <w:rFonts w:hint="default"/>
                <w:lang w:val="en-US" w:eastAsia="zh-CN"/>
              </w:rPr>
            </w:pPr>
            <w:r>
              <w:rPr>
                <w:rFonts w:hint="eastAsia"/>
                <w:lang w:val="en-US" w:eastAsia="zh-CN"/>
              </w:rPr>
              <w:t>含水率变化范围/%</w:t>
            </w:r>
          </w:p>
        </w:tc>
        <w:tc>
          <w:tcPr>
            <w:tcW w:w="1069" w:type="dxa"/>
            <w:tcBorders>
              <w:top w:val="single" w:color="000000" w:sz="12" w:space="0"/>
              <w:left w:val="nil"/>
              <w:bottom w:val="single" w:color="000000" w:sz="4" w:space="0"/>
              <w:right w:val="nil"/>
            </w:tcBorders>
            <w:shd w:val="clear" w:color="auto" w:fill="FFFFFF"/>
            <w:vAlign w:val="center"/>
          </w:tcPr>
          <w:p w14:paraId="3ADD145F">
            <w:pPr>
              <w:pStyle w:val="20"/>
              <w:bidi w:val="0"/>
              <w:rPr>
                <w:rFonts w:hint="default"/>
                <w:lang w:val="en-US" w:eastAsia="zh-CN"/>
              </w:rPr>
            </w:pPr>
            <w:r>
              <w:rPr>
                <w:rFonts w:hint="eastAsia"/>
                <w:lang w:val="en-US" w:eastAsia="zh-CN"/>
              </w:rPr>
              <w:t>能耗/(kW·h)</w:t>
            </w:r>
          </w:p>
        </w:tc>
        <w:tc>
          <w:tcPr>
            <w:tcW w:w="1334" w:type="dxa"/>
            <w:tcBorders>
              <w:top w:val="single" w:color="000000" w:sz="12" w:space="0"/>
              <w:left w:val="nil"/>
              <w:bottom w:val="single" w:color="000000" w:sz="4" w:space="0"/>
              <w:right w:val="nil"/>
            </w:tcBorders>
            <w:shd w:val="clear" w:color="auto" w:fill="FFFFFF"/>
            <w:vAlign w:val="center"/>
          </w:tcPr>
          <w:p w14:paraId="78BEC840">
            <w:pPr>
              <w:pStyle w:val="20"/>
              <w:bidi w:val="0"/>
              <w:rPr>
                <w:rFonts w:hint="default"/>
                <w:lang w:val="en-US" w:eastAsia="zh-CN"/>
              </w:rPr>
            </w:pPr>
            <w:r>
              <w:rPr>
                <w:rFonts w:hint="eastAsia"/>
                <w:lang w:val="en-US" w:eastAsia="zh-CN"/>
              </w:rPr>
              <w:t>比能耗/(kW·h·kg</w:t>
            </w:r>
            <w:r>
              <w:rPr>
                <w:rFonts w:hint="eastAsia"/>
                <w:vertAlign w:val="superscript"/>
                <w:lang w:val="en-US" w:eastAsia="zh-CN"/>
              </w:rPr>
              <w:t>-</w:t>
            </w:r>
            <w:r>
              <w:rPr>
                <w:rFonts w:hint="eastAsia"/>
                <w:lang w:val="en-US" w:eastAsia="zh-CN"/>
              </w:rPr>
              <w:t>¹)</w:t>
            </w:r>
          </w:p>
        </w:tc>
        <w:tc>
          <w:tcPr>
            <w:tcW w:w="1891" w:type="dxa"/>
            <w:tcBorders>
              <w:top w:val="single" w:color="000000" w:sz="12" w:space="0"/>
              <w:left w:val="nil"/>
              <w:bottom w:val="single" w:color="000000" w:sz="4" w:space="0"/>
              <w:right w:val="nil"/>
            </w:tcBorders>
            <w:shd w:val="clear" w:color="auto" w:fill="FFFFFF"/>
            <w:vAlign w:val="center"/>
          </w:tcPr>
          <w:p w14:paraId="79D11A1E">
            <w:pPr>
              <w:pStyle w:val="20"/>
              <w:bidi w:val="0"/>
              <w:rPr>
                <w:rFonts w:hint="default"/>
                <w:lang w:val="en-US" w:eastAsia="zh-CN"/>
              </w:rPr>
            </w:pPr>
            <w:r>
              <w:rPr>
                <w:rFonts w:hint="eastAsia"/>
                <w:lang w:val="en-US" w:eastAsia="zh-CN"/>
              </w:rPr>
              <w:t>单位水分脱除能耗/(kW·h·(t·%)</w:t>
            </w:r>
            <w:r>
              <w:rPr>
                <w:rFonts w:hint="eastAsia"/>
                <w:vertAlign w:val="superscript"/>
                <w:lang w:val="en-US" w:eastAsia="zh-CN"/>
              </w:rPr>
              <w:t>-</w:t>
            </w:r>
            <w:r>
              <w:rPr>
                <w:rFonts w:hint="eastAsia"/>
                <w:lang w:val="en-US" w:eastAsia="zh-CN"/>
              </w:rPr>
              <w:t>¹)</w:t>
            </w:r>
          </w:p>
        </w:tc>
        <w:tc>
          <w:tcPr>
            <w:tcW w:w="0" w:type="auto"/>
            <w:tcBorders>
              <w:top w:val="single" w:color="000000" w:sz="12" w:space="0"/>
              <w:left w:val="nil"/>
              <w:bottom w:val="single" w:color="000000" w:sz="4" w:space="0"/>
              <w:right w:val="nil"/>
            </w:tcBorders>
            <w:shd w:val="clear" w:color="auto" w:fill="FFFFFF"/>
            <w:vAlign w:val="center"/>
          </w:tcPr>
          <w:p w14:paraId="37AA12FF">
            <w:pPr>
              <w:pStyle w:val="20"/>
              <w:bidi w:val="0"/>
              <w:rPr>
                <w:rFonts w:hint="default"/>
                <w:lang w:val="en-US" w:eastAsia="zh-CN"/>
              </w:rPr>
            </w:pPr>
            <w:r>
              <w:rPr>
                <w:rFonts w:hint="eastAsia"/>
                <w:lang w:val="en-US" w:eastAsia="zh-CN"/>
              </w:rPr>
              <w:t>单位水分脱出成本/（元</w:t>
            </w:r>
            <w:r>
              <w:rPr>
                <w:rFonts w:hint="default" w:ascii="Calibri" w:hAnsi="Calibri" w:cs="Calibri"/>
                <w:lang w:val="en-US" w:eastAsia="zh-CN"/>
              </w:rPr>
              <w:t>·</w:t>
            </w:r>
            <w:r>
              <w:rPr>
                <w:rFonts w:hint="eastAsia"/>
                <w:lang w:val="en-US" w:eastAsia="zh-CN"/>
              </w:rPr>
              <w:t>（t</w:t>
            </w:r>
            <w:r>
              <w:rPr>
                <w:rFonts w:hint="default"/>
                <w:lang w:val="en-US" w:eastAsia="zh-CN"/>
              </w:rPr>
              <w:t>·</w:t>
            </w:r>
            <w:r>
              <w:rPr>
                <w:rFonts w:hint="eastAsia"/>
                <w:lang w:val="en-US" w:eastAsia="zh-CN"/>
              </w:rPr>
              <w:t>%）</w:t>
            </w:r>
            <w:r>
              <w:rPr>
                <w:rFonts w:hint="eastAsia"/>
                <w:vertAlign w:val="superscript"/>
                <w:lang w:val="en-US" w:eastAsia="zh-CN"/>
              </w:rPr>
              <w:t>-1</w:t>
            </w:r>
            <w:r>
              <w:rPr>
                <w:rFonts w:hint="eastAsia"/>
                <w:lang w:val="en-US" w:eastAsia="zh-CN"/>
              </w:rPr>
              <w:t>）</w:t>
            </w:r>
          </w:p>
        </w:tc>
      </w:tr>
      <w:tr w14:paraId="575F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519162A">
            <w:pPr>
              <w:pStyle w:val="20"/>
              <w:bidi w:val="0"/>
              <w:rPr>
                <w:rFonts w:hint="default"/>
                <w:lang w:val="en-US" w:eastAsia="zh-CN"/>
              </w:rPr>
            </w:pPr>
            <w:r>
              <w:rPr>
                <w:rFonts w:hint="eastAsia"/>
                <w:lang w:val="en-US" w:eastAsia="zh-CN"/>
              </w:rPr>
              <w:t>自然通风干燥</w:t>
            </w:r>
          </w:p>
        </w:tc>
        <w:tc>
          <w:tcPr>
            <w:tcW w:w="1509" w:type="dxa"/>
            <w:tcBorders>
              <w:top w:val="single" w:color="000000" w:sz="4" w:space="0"/>
              <w:left w:val="nil"/>
              <w:bottom w:val="nil"/>
              <w:right w:val="nil"/>
            </w:tcBorders>
            <w:shd w:val="clear" w:color="auto" w:fill="FFFFFF"/>
            <w:vAlign w:val="center"/>
          </w:tcPr>
          <w:p w14:paraId="357680A5">
            <w:pPr>
              <w:pStyle w:val="20"/>
              <w:bidi w:val="0"/>
              <w:rPr>
                <w:rFonts w:hint="default"/>
                <w:lang w:val="en-US" w:eastAsia="zh-CN"/>
              </w:rPr>
            </w:pPr>
            <w:r>
              <w:rPr>
                <w:rFonts w:hint="eastAsia"/>
                <w:lang w:val="en-US" w:eastAsia="zh-CN"/>
              </w:rPr>
              <w:t>18.46～17.36</w:t>
            </w:r>
          </w:p>
        </w:tc>
        <w:tc>
          <w:tcPr>
            <w:tcW w:w="1069" w:type="dxa"/>
            <w:tcBorders>
              <w:top w:val="single" w:color="000000" w:sz="4" w:space="0"/>
              <w:left w:val="nil"/>
              <w:bottom w:val="nil"/>
              <w:right w:val="nil"/>
            </w:tcBorders>
            <w:shd w:val="clear" w:color="auto" w:fill="FFFFFF"/>
            <w:vAlign w:val="center"/>
          </w:tcPr>
          <w:p w14:paraId="349E9217">
            <w:pPr>
              <w:pStyle w:val="20"/>
              <w:bidi w:val="0"/>
              <w:rPr>
                <w:rFonts w:hint="default"/>
                <w:lang w:val="en-US" w:eastAsia="zh-CN"/>
              </w:rPr>
            </w:pPr>
            <w:r>
              <w:rPr>
                <w:rFonts w:hint="eastAsia"/>
                <w:lang w:val="en-US" w:eastAsia="zh-CN"/>
              </w:rPr>
              <w:t>22.66</w:t>
            </w:r>
          </w:p>
        </w:tc>
        <w:tc>
          <w:tcPr>
            <w:tcW w:w="1334" w:type="dxa"/>
            <w:tcBorders>
              <w:top w:val="single" w:color="000000" w:sz="4" w:space="0"/>
              <w:left w:val="nil"/>
              <w:bottom w:val="nil"/>
              <w:right w:val="nil"/>
            </w:tcBorders>
            <w:shd w:val="clear" w:color="auto" w:fill="FFFFFF"/>
            <w:vAlign w:val="center"/>
          </w:tcPr>
          <w:p w14:paraId="5B50CDFF">
            <w:pPr>
              <w:pStyle w:val="20"/>
              <w:bidi w:val="0"/>
              <w:rPr>
                <w:rFonts w:hint="eastAsia"/>
                <w:lang w:val="en-US" w:eastAsia="zh-CN"/>
              </w:rPr>
            </w:pPr>
            <w:r>
              <w:rPr>
                <w:rFonts w:hint="eastAsia"/>
                <w:lang w:val="en-US" w:eastAsia="zh-CN"/>
              </w:rPr>
              <w:t>0.19</w:t>
            </w:r>
          </w:p>
        </w:tc>
        <w:tc>
          <w:tcPr>
            <w:tcW w:w="1891" w:type="dxa"/>
            <w:tcBorders>
              <w:top w:val="single" w:color="000000" w:sz="4" w:space="0"/>
              <w:left w:val="nil"/>
              <w:bottom w:val="nil"/>
              <w:right w:val="nil"/>
            </w:tcBorders>
            <w:shd w:val="clear" w:color="auto" w:fill="FFFFFF"/>
            <w:vAlign w:val="center"/>
          </w:tcPr>
          <w:p w14:paraId="158539A1">
            <w:pPr>
              <w:pStyle w:val="20"/>
              <w:bidi w:val="0"/>
              <w:rPr>
                <w:rFonts w:hint="eastAsia"/>
                <w:lang w:val="en-US" w:eastAsia="zh-CN"/>
              </w:rPr>
            </w:pPr>
            <w:r>
              <w:rPr>
                <w:rFonts w:hint="eastAsia"/>
                <w:lang w:val="en-US" w:eastAsia="zh-CN"/>
              </w:rPr>
              <w:t>2.28</w:t>
            </w:r>
          </w:p>
        </w:tc>
        <w:tc>
          <w:tcPr>
            <w:tcW w:w="0" w:type="auto"/>
            <w:tcBorders>
              <w:top w:val="single" w:color="000000" w:sz="4" w:space="0"/>
              <w:left w:val="nil"/>
              <w:bottom w:val="nil"/>
              <w:right w:val="nil"/>
            </w:tcBorders>
            <w:shd w:val="clear" w:color="auto" w:fill="FFFFFF"/>
            <w:vAlign w:val="center"/>
          </w:tcPr>
          <w:p w14:paraId="3078D975">
            <w:pPr>
              <w:pStyle w:val="20"/>
              <w:bidi w:val="0"/>
              <w:rPr>
                <w:rFonts w:hint="eastAsia"/>
                <w:lang w:val="en-US" w:eastAsia="zh-CN"/>
              </w:rPr>
            </w:pPr>
            <w:r>
              <w:rPr>
                <w:rFonts w:hint="eastAsia"/>
                <w:lang w:val="en-US" w:eastAsia="zh-CN"/>
              </w:rPr>
              <w:t>1.32</w:t>
            </w:r>
          </w:p>
        </w:tc>
      </w:tr>
      <w:tr w14:paraId="6B0A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BDE509F">
            <w:pPr>
              <w:pStyle w:val="20"/>
              <w:bidi w:val="0"/>
              <w:rPr>
                <w:rFonts w:hint="default"/>
                <w:lang w:val="en-US" w:eastAsia="zh-CN"/>
              </w:rPr>
            </w:pPr>
            <w:r>
              <w:rPr>
                <w:rFonts w:hint="eastAsia"/>
                <w:lang w:val="en-US" w:eastAsia="zh-CN"/>
              </w:rPr>
              <w:t>太阳能单独干燥</w:t>
            </w:r>
          </w:p>
        </w:tc>
        <w:tc>
          <w:tcPr>
            <w:tcW w:w="1509" w:type="dxa"/>
            <w:tcBorders>
              <w:top w:val="nil"/>
              <w:left w:val="nil"/>
              <w:bottom w:val="nil"/>
              <w:right w:val="nil"/>
            </w:tcBorders>
            <w:shd w:val="clear" w:color="auto" w:fill="FFFFFF"/>
            <w:vAlign w:val="center"/>
          </w:tcPr>
          <w:p w14:paraId="2395AD8A">
            <w:pPr>
              <w:pStyle w:val="20"/>
              <w:bidi w:val="0"/>
              <w:rPr>
                <w:rFonts w:hint="default"/>
                <w:lang w:val="en-US" w:eastAsia="zh-CN"/>
              </w:rPr>
            </w:pPr>
            <w:r>
              <w:rPr>
                <w:rFonts w:hint="eastAsia"/>
                <w:lang w:val="en-US" w:eastAsia="zh-CN"/>
              </w:rPr>
              <w:t>15.20～14.88</w:t>
            </w:r>
          </w:p>
        </w:tc>
        <w:tc>
          <w:tcPr>
            <w:tcW w:w="1069" w:type="dxa"/>
            <w:tcBorders>
              <w:top w:val="nil"/>
              <w:left w:val="nil"/>
              <w:bottom w:val="nil"/>
              <w:right w:val="nil"/>
            </w:tcBorders>
            <w:shd w:val="clear" w:color="auto" w:fill="FFFFFF"/>
            <w:vAlign w:val="center"/>
          </w:tcPr>
          <w:p w14:paraId="7103D9B8">
            <w:pPr>
              <w:pStyle w:val="20"/>
              <w:bidi w:val="0"/>
              <w:rPr>
                <w:rFonts w:hint="default"/>
                <w:lang w:val="en-US" w:eastAsia="zh-CN"/>
              </w:rPr>
            </w:pPr>
            <w:r>
              <w:rPr>
                <w:rFonts w:hint="eastAsia"/>
                <w:lang w:val="en-US" w:eastAsia="zh-CN"/>
              </w:rPr>
              <w:t>10.44</w:t>
            </w:r>
          </w:p>
        </w:tc>
        <w:tc>
          <w:tcPr>
            <w:tcW w:w="1334" w:type="dxa"/>
            <w:tcBorders>
              <w:top w:val="nil"/>
              <w:left w:val="nil"/>
              <w:bottom w:val="nil"/>
              <w:right w:val="nil"/>
            </w:tcBorders>
            <w:shd w:val="clear" w:color="auto" w:fill="FFFFFF"/>
            <w:vAlign w:val="center"/>
          </w:tcPr>
          <w:p w14:paraId="7893F9A7">
            <w:pPr>
              <w:pStyle w:val="20"/>
              <w:bidi w:val="0"/>
              <w:rPr>
                <w:rFonts w:hint="eastAsia"/>
                <w:lang w:val="en-US" w:eastAsia="zh-CN"/>
              </w:rPr>
            </w:pPr>
            <w:r>
              <w:rPr>
                <w:rFonts w:hint="eastAsia"/>
                <w:lang w:val="en-US" w:eastAsia="zh-CN"/>
              </w:rPr>
              <w:t>0.32</w:t>
            </w:r>
          </w:p>
        </w:tc>
        <w:tc>
          <w:tcPr>
            <w:tcW w:w="1891" w:type="dxa"/>
            <w:tcBorders>
              <w:top w:val="nil"/>
              <w:left w:val="nil"/>
              <w:bottom w:val="nil"/>
              <w:right w:val="nil"/>
            </w:tcBorders>
            <w:shd w:val="clear" w:color="auto" w:fill="FFFFFF"/>
            <w:vAlign w:val="center"/>
          </w:tcPr>
          <w:p w14:paraId="602D574D">
            <w:pPr>
              <w:pStyle w:val="18"/>
              <w:bidi w:val="0"/>
              <w:rPr>
                <w:rFonts w:hint="default"/>
                <w:lang w:val="en-US" w:eastAsia="zh-CN"/>
              </w:rPr>
            </w:pPr>
            <w:r>
              <w:rPr>
                <w:rFonts w:hint="eastAsia"/>
                <w:lang w:val="en-US" w:eastAsia="zh-CN"/>
              </w:rPr>
              <w:t>3.80</w:t>
            </w:r>
          </w:p>
        </w:tc>
        <w:tc>
          <w:tcPr>
            <w:tcW w:w="0" w:type="auto"/>
            <w:tcBorders>
              <w:top w:val="nil"/>
              <w:left w:val="nil"/>
              <w:bottom w:val="nil"/>
              <w:right w:val="nil"/>
            </w:tcBorders>
            <w:shd w:val="clear" w:color="auto" w:fill="FFFFFF"/>
            <w:vAlign w:val="center"/>
          </w:tcPr>
          <w:p w14:paraId="4979869A">
            <w:pPr>
              <w:pStyle w:val="20"/>
              <w:bidi w:val="0"/>
              <w:rPr>
                <w:rFonts w:hint="eastAsia"/>
                <w:lang w:val="en-US" w:eastAsia="zh-CN"/>
              </w:rPr>
            </w:pPr>
            <w:r>
              <w:rPr>
                <w:rFonts w:hint="eastAsia"/>
                <w:lang w:val="en-US" w:eastAsia="zh-CN"/>
              </w:rPr>
              <w:t>2.20</w:t>
            </w:r>
          </w:p>
        </w:tc>
      </w:tr>
      <w:tr w14:paraId="19B3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18D4BB39">
            <w:pPr>
              <w:pStyle w:val="20"/>
              <w:bidi w:val="0"/>
              <w:rPr>
                <w:rFonts w:hint="default"/>
                <w:lang w:val="en-US" w:eastAsia="zh-CN"/>
              </w:rPr>
            </w:pPr>
            <w:r>
              <w:rPr>
                <w:rFonts w:hint="eastAsia"/>
                <w:lang w:val="en-US" w:eastAsia="zh-CN"/>
              </w:rPr>
              <w:t>热泵单独干燥</w:t>
            </w:r>
          </w:p>
        </w:tc>
        <w:tc>
          <w:tcPr>
            <w:tcW w:w="1509" w:type="dxa"/>
            <w:tcBorders>
              <w:top w:val="nil"/>
              <w:left w:val="nil"/>
              <w:bottom w:val="single" w:color="000000" w:sz="12" w:space="0"/>
              <w:right w:val="nil"/>
            </w:tcBorders>
            <w:shd w:val="clear" w:color="auto" w:fill="FFFFFF"/>
            <w:vAlign w:val="center"/>
          </w:tcPr>
          <w:p w14:paraId="70F9D6B8">
            <w:pPr>
              <w:pStyle w:val="20"/>
              <w:bidi w:val="0"/>
              <w:rPr>
                <w:rFonts w:hint="default"/>
                <w:lang w:val="en-US" w:eastAsia="zh-CN"/>
              </w:rPr>
            </w:pPr>
            <w:r>
              <w:rPr>
                <w:rFonts w:hint="eastAsia"/>
                <w:lang w:val="en-US" w:eastAsia="zh-CN"/>
              </w:rPr>
              <w:t>14.58～13.40</w:t>
            </w:r>
          </w:p>
        </w:tc>
        <w:tc>
          <w:tcPr>
            <w:tcW w:w="1069" w:type="dxa"/>
            <w:tcBorders>
              <w:top w:val="nil"/>
              <w:left w:val="nil"/>
              <w:bottom w:val="single" w:color="000000" w:sz="12" w:space="0"/>
              <w:right w:val="nil"/>
            </w:tcBorders>
            <w:shd w:val="clear" w:color="auto" w:fill="FFFFFF"/>
            <w:vAlign w:val="center"/>
          </w:tcPr>
          <w:p w14:paraId="176EABD3">
            <w:pPr>
              <w:pStyle w:val="20"/>
              <w:bidi w:val="0"/>
              <w:rPr>
                <w:rFonts w:hint="eastAsia"/>
                <w:lang w:val="en-US" w:eastAsia="zh-CN"/>
              </w:rPr>
            </w:pPr>
            <w:r>
              <w:rPr>
                <w:rFonts w:hint="eastAsia"/>
                <w:lang w:val="en-US" w:eastAsia="zh-CN"/>
              </w:rPr>
              <w:t>34.29</w:t>
            </w:r>
          </w:p>
        </w:tc>
        <w:tc>
          <w:tcPr>
            <w:tcW w:w="1334" w:type="dxa"/>
            <w:tcBorders>
              <w:top w:val="nil"/>
              <w:left w:val="nil"/>
              <w:bottom w:val="single" w:color="000000" w:sz="12" w:space="0"/>
              <w:right w:val="nil"/>
            </w:tcBorders>
            <w:shd w:val="clear" w:color="auto" w:fill="FFFFFF"/>
            <w:vAlign w:val="center"/>
          </w:tcPr>
          <w:p w14:paraId="488BD327">
            <w:pPr>
              <w:pStyle w:val="20"/>
              <w:bidi w:val="0"/>
              <w:rPr>
                <w:rFonts w:hint="eastAsia"/>
                <w:lang w:val="en-US" w:eastAsia="zh-CN"/>
              </w:rPr>
            </w:pPr>
            <w:r>
              <w:rPr>
                <w:rFonts w:hint="eastAsia"/>
                <w:lang w:val="en-US" w:eastAsia="zh-CN"/>
              </w:rPr>
              <w:t>0.30</w:t>
            </w:r>
          </w:p>
        </w:tc>
        <w:tc>
          <w:tcPr>
            <w:tcW w:w="1891" w:type="dxa"/>
            <w:tcBorders>
              <w:top w:val="nil"/>
              <w:left w:val="nil"/>
              <w:bottom w:val="single" w:color="000000" w:sz="12" w:space="0"/>
              <w:right w:val="nil"/>
            </w:tcBorders>
            <w:shd w:val="clear" w:color="auto" w:fill="FFFFFF"/>
            <w:vAlign w:val="center"/>
          </w:tcPr>
          <w:p w14:paraId="74942180">
            <w:pPr>
              <w:pStyle w:val="20"/>
              <w:bidi w:val="0"/>
              <w:rPr>
                <w:rFonts w:hint="eastAsia"/>
                <w:lang w:val="en-US" w:eastAsia="zh-CN"/>
              </w:rPr>
            </w:pPr>
            <w:r>
              <w:rPr>
                <w:rFonts w:hint="eastAsia"/>
                <w:lang w:val="en-US" w:eastAsia="zh-CN"/>
              </w:rPr>
              <w:t>3.48</w:t>
            </w:r>
          </w:p>
        </w:tc>
        <w:tc>
          <w:tcPr>
            <w:tcW w:w="0" w:type="auto"/>
            <w:tcBorders>
              <w:top w:val="nil"/>
              <w:left w:val="nil"/>
              <w:bottom w:val="single" w:color="000000" w:sz="12" w:space="0"/>
              <w:right w:val="nil"/>
            </w:tcBorders>
            <w:shd w:val="clear" w:color="auto" w:fill="FFFFFF"/>
            <w:vAlign w:val="center"/>
          </w:tcPr>
          <w:p w14:paraId="38B4D29F">
            <w:pPr>
              <w:pStyle w:val="20"/>
              <w:bidi w:val="0"/>
              <w:rPr>
                <w:rFonts w:hint="eastAsia"/>
                <w:lang w:val="en-US" w:eastAsia="zh-CN"/>
              </w:rPr>
            </w:pPr>
            <w:r>
              <w:rPr>
                <w:rFonts w:hint="eastAsia"/>
                <w:lang w:val="en-US" w:eastAsia="zh-CN"/>
              </w:rPr>
              <w:t>2.01</w:t>
            </w:r>
          </w:p>
        </w:tc>
      </w:tr>
    </w:tbl>
    <w:p w14:paraId="1262F3DF">
      <w:pPr>
        <w:pStyle w:val="14"/>
        <w:bidi w:val="0"/>
        <w:rPr>
          <w:rFonts w:hint="default"/>
          <w:lang w:val="en-US" w:eastAsia="zh-CN"/>
        </w:rPr>
      </w:pPr>
      <w:r>
        <w:rPr>
          <w:rFonts w:hint="eastAsia"/>
          <w:lang w:val="en-US" w:eastAsia="zh-CN"/>
        </w:rPr>
        <w:t>4 结 论</w:t>
      </w:r>
    </w:p>
    <w:p w14:paraId="719F170A">
      <w:pPr>
        <w:bidi w:val="0"/>
        <w:rPr>
          <w:rFonts w:hint="eastAsia"/>
          <w:lang w:val="en-US" w:eastAsia="zh-CN"/>
        </w:rPr>
      </w:pPr>
      <w:r>
        <w:rPr>
          <w:rFonts w:hint="eastAsia"/>
          <w:lang w:val="en-US" w:eastAsia="zh-CN"/>
        </w:rPr>
        <w:t>本研究在太阳能-热泵耦合烘储装置基础上，在南京地区开展了9 t级小麦实仓干燥试验，得到以下结论：</w:t>
      </w:r>
    </w:p>
    <w:p w14:paraId="0CA24642">
      <w:pPr>
        <w:bidi w:val="0"/>
        <w:rPr>
          <w:rFonts w:hint="eastAsia"/>
          <w:lang w:val="en-US" w:eastAsia="zh-CN"/>
        </w:rPr>
      </w:pPr>
      <w:r>
        <w:rPr>
          <w:rFonts w:hint="eastAsia"/>
          <w:lang w:val="en-US" w:eastAsia="zh-CN"/>
        </w:rPr>
        <w:t>1）全玻璃真空管太阳能集热器的日平均集热效率受环境温度与太阳辐照度共同影响，在0～10 ℃、10～20 ℃、20～40 ℃三种工况下分别为16.66%、36.34%和63.14%。空气源热泵在低温（5.0±0.7 ℃）和高温（24.1±1.3 ℃）环境下的平均COP分别为2.71和4.23；采用储热水箱余热经板式换热器预热蒸发器进风后，低温工况下COP提升至3.28，增幅达21%，验证了该方案在不改变热泵本体结构前提下提升低温性能的可行性。空气源换热器在试验工况下平均换热效率达93.35%。</w:t>
      </w:r>
    </w:p>
    <w:p w14:paraId="50AC2486">
      <w:pPr>
        <w:bidi w:val="0"/>
        <w:rPr>
          <w:rFonts w:hint="eastAsia"/>
          <w:lang w:val="en-US" w:eastAsia="zh-CN"/>
        </w:rPr>
      </w:pPr>
      <w:r>
        <w:rPr>
          <w:rFonts w:hint="eastAsia"/>
          <w:lang w:val="en-US" w:eastAsia="zh-CN"/>
        </w:rPr>
        <w:t>2）三种干燥方式的对比试验表明：热泵单独干燥供热稳定，单位时间脱水量最高（8.83 kg/h），但总能耗最大（34.29 kW</w:t>
      </w:r>
      <w:r>
        <w:rPr>
          <w:rFonts w:hint="default"/>
          <w:lang w:val="en-US" w:eastAsia="zh-CN"/>
        </w:rPr>
        <w:t>·</w:t>
      </w:r>
      <w:r>
        <w:rPr>
          <w:rFonts w:hint="eastAsia"/>
          <w:lang w:val="en-US" w:eastAsia="zh-CN"/>
        </w:rPr>
        <w:t>h）；自然通风干燥单位水分脱出成本最低（1.32元/(t·%)），但受环境条件制约；太阳能单独干燥能耗最低（10.44 kW</w:t>
      </w:r>
      <w:r>
        <w:rPr>
          <w:rFonts w:hint="default"/>
          <w:lang w:val="en-US" w:eastAsia="zh-CN"/>
        </w:rPr>
        <w:t>·</w:t>
      </w:r>
      <w:r>
        <w:rPr>
          <w:rFonts w:hint="eastAsia"/>
          <w:lang w:val="en-US" w:eastAsia="zh-CN"/>
        </w:rPr>
        <w:t>h），但通风温度</w:t>
      </w:r>
      <w:r>
        <w:rPr>
          <w:rFonts w:hint="default"/>
          <w:lang w:val="en-US" w:eastAsia="zh-CN"/>
        </w:rPr>
        <w:t>≥</w:t>
      </w:r>
      <w:r>
        <w:rPr>
          <w:rFonts w:hint="eastAsia"/>
          <w:lang w:val="en-US" w:eastAsia="zh-CN"/>
        </w:rPr>
        <w:t>40 ℃仅4 h，单位时间脱水量最低（2.32 kg/h）。实际应用中宜根据气象条件与成本要求灵活切换运行模式。</w:t>
      </w:r>
    </w:p>
    <w:p w14:paraId="3418B689">
      <w:pPr>
        <w:bidi w:val="0"/>
        <w:rPr>
          <w:rFonts w:hint="eastAsia"/>
          <w:highlight w:val="none"/>
          <w:lang w:val="en-US" w:eastAsia="zh-CN"/>
        </w:rPr>
      </w:pPr>
      <w:r>
        <w:rPr>
          <w:rFonts w:hint="eastAsia"/>
          <w:highlight w:val="none"/>
          <w:lang w:val="en-US" w:eastAsia="zh-CN"/>
        </w:rPr>
        <w:t>3）烘储一体仓底部通风笼设计、布置合理。仓内中层粮温最为稳定（平均标准差0.54 ℃），下层温度均匀性次之（平均标准差1.57 ℃），验证了通风笼结构、布置对筒仓内气流分布均匀性。</w:t>
      </w:r>
    </w:p>
    <w:p w14:paraId="137191A5">
      <w:pPr>
        <w:bidi w:val="0"/>
        <w:rPr>
          <w:rFonts w:hint="eastAsia"/>
          <w:highlight w:val="none"/>
          <w:lang w:val="en-US" w:eastAsia="zh-CN"/>
        </w:rPr>
      </w:pPr>
      <w:r>
        <w:rPr>
          <w:rFonts w:hint="eastAsia"/>
          <w:highlight w:val="none"/>
          <w:lang w:val="en-US" w:eastAsia="zh-CN"/>
        </w:rPr>
        <w:t>本研究初步验证了太阳能-热泵耦合烘储装置在粮食产地烘储场景下的技术可行性。未来将研究多种干燥模式自动切换控制策略的优化和自动烘储不同粮食、体量的工艺。</w:t>
      </w:r>
    </w:p>
    <w:p w14:paraId="537091B6">
      <w:pPr>
        <w:ind w:firstLine="400" w:firstLineChars="200"/>
        <w:rPr>
          <w:rFonts w:ascii="Times New Roman" w:hAnsi="Times New Roman" w:eastAsia="宋体" w:cs="Times New Roman"/>
        </w:rPr>
      </w:pPr>
    </w:p>
    <w:p w14:paraId="60565046">
      <w:pPr>
        <w:ind w:firstLine="400" w:firstLineChars="200"/>
        <w:rPr>
          <w:rFonts w:ascii="Times New Roman" w:hAnsi="Times New Roman" w:eastAsia="宋体" w:cs="Times New Roman"/>
        </w:rPr>
      </w:pPr>
    </w:p>
    <w:p w14:paraId="5EF06C5A">
      <w:pPr>
        <w:rPr>
          <w:rFonts w:ascii="Times New Roman" w:hAnsi="Times New Roman" w:eastAsia="宋体" w:cs="Times New Roman"/>
          <w:b/>
          <w:bCs/>
        </w:rPr>
      </w:pPr>
      <w:r>
        <w:rPr>
          <w:rFonts w:hint="eastAsia" w:ascii="Times New Roman" w:hAnsi="Times New Roman" w:eastAsia="宋体" w:cs="Times New Roman"/>
          <w:b/>
          <w:bCs/>
        </w:rPr>
        <w:br w:type="page"/>
      </w:r>
    </w:p>
    <w:p w14:paraId="25B59B75">
      <w:pPr>
        <w:pStyle w:val="24"/>
        <w:bidi w:val="0"/>
        <w:rPr>
          <w:rFonts w:hint="eastAsia"/>
        </w:rPr>
      </w:pPr>
      <w:r>
        <w:rPr>
          <w:rFonts w:hint="eastAsia"/>
          <w:lang w:val="en-US" w:eastAsia="zh-CN"/>
        </w:rPr>
        <w:t>[</w:t>
      </w:r>
      <w:r>
        <w:rPr>
          <w:rFonts w:hint="eastAsia"/>
        </w:rPr>
        <w:t>参</w:t>
      </w:r>
      <w:r>
        <w:rPr>
          <w:rFonts w:hint="eastAsia"/>
          <w:lang w:val="en-US" w:eastAsia="zh-CN"/>
        </w:rPr>
        <w:t xml:space="preserve"> </w:t>
      </w:r>
      <w:r>
        <w:rPr>
          <w:rFonts w:hint="eastAsia"/>
        </w:rPr>
        <w:t>考</w:t>
      </w:r>
      <w:r>
        <w:rPr>
          <w:rFonts w:hint="eastAsia"/>
          <w:lang w:val="en-US" w:eastAsia="zh-CN"/>
        </w:rPr>
        <w:t xml:space="preserve"> </w:t>
      </w:r>
      <w:r>
        <w:rPr>
          <w:rFonts w:hint="eastAsia"/>
        </w:rPr>
        <w:t>文</w:t>
      </w:r>
      <w:r>
        <w:rPr>
          <w:rFonts w:hint="eastAsia"/>
          <w:lang w:val="en-US" w:eastAsia="zh-CN"/>
        </w:rPr>
        <w:t xml:space="preserve"> </w:t>
      </w:r>
      <w:r>
        <w:rPr>
          <w:rFonts w:hint="eastAsia"/>
        </w:rPr>
        <w:t>献</w:t>
      </w:r>
      <w:r>
        <w:rPr>
          <w:rFonts w:hint="eastAsia"/>
          <w:lang w:val="en-US" w:eastAsia="zh-CN"/>
        </w:rPr>
        <w:t>]</w:t>
      </w:r>
      <w:bookmarkStart w:id="2" w:name="_Ref25653"/>
    </w:p>
    <w:p w14:paraId="3C5457B0">
      <w:pPr>
        <w:pStyle w:val="25"/>
        <w:numPr>
          <w:ilvl w:val="0"/>
          <w:numId w:val="1"/>
        </w:numPr>
        <w:bidi w:val="0"/>
        <w:rPr>
          <w:rFonts w:hint="eastAsia"/>
        </w:rPr>
      </w:pPr>
      <w:bookmarkStart w:id="3" w:name="_Ref17131"/>
      <w:bookmarkStart w:id="4" w:name="_Ref14326"/>
      <w:r>
        <w:rPr>
          <w:rFonts w:hint="eastAsia"/>
        </w:rPr>
        <w:t>NATH B, CHEN G N, O'SULLIVAN C M, et al. Research and technologies to reduce grain postharvest losses: A review [J]. Foods, 2024, 13(12): 1875.</w:t>
      </w:r>
      <w:bookmarkEnd w:id="3"/>
    </w:p>
    <w:p w14:paraId="3AC37E91">
      <w:pPr>
        <w:pStyle w:val="25"/>
        <w:numPr>
          <w:ilvl w:val="0"/>
          <w:numId w:val="1"/>
        </w:numPr>
        <w:bidi w:val="0"/>
        <w:rPr>
          <w:rFonts w:hint="eastAsia"/>
        </w:rPr>
      </w:pPr>
      <w:bookmarkStart w:id="5" w:name="_Ref17135"/>
      <w:r>
        <w:rPr>
          <w:rFonts w:hint="eastAsia"/>
        </w:rPr>
        <w:t>YU P, ZHU W, SHEN C, et al. Current status of grain drying technology and equipment development: A review [J]. Foods, 2025, 14(14): 2426.</w:t>
      </w:r>
      <w:bookmarkEnd w:id="5"/>
    </w:p>
    <w:p w14:paraId="3B2E7D2E">
      <w:pPr>
        <w:pStyle w:val="25"/>
        <w:numPr>
          <w:ilvl w:val="0"/>
          <w:numId w:val="1"/>
        </w:numPr>
        <w:bidi w:val="0"/>
        <w:rPr>
          <w:rFonts w:hint="eastAsia"/>
        </w:rPr>
      </w:pPr>
      <w:bookmarkStart w:id="6" w:name="_Ref29812"/>
      <w:r>
        <w:rPr>
          <w:rFonts w:hint="eastAsia"/>
        </w:rPr>
        <w:t>URBANO D G, AQUINO A, SCRUCCA F. Energy performance, environmental impacts and costs of a drying system: Life cycle analysis of conventional and heat recovery scenarios [J]. Energies, 2023, 16(3): 1523.</w:t>
      </w:r>
      <w:bookmarkEnd w:id="6"/>
    </w:p>
    <w:p w14:paraId="103A7686">
      <w:pPr>
        <w:pStyle w:val="25"/>
        <w:numPr>
          <w:ilvl w:val="0"/>
          <w:numId w:val="1"/>
        </w:numPr>
        <w:bidi w:val="0"/>
        <w:rPr>
          <w:rFonts w:hint="eastAsia"/>
        </w:rPr>
      </w:pPr>
      <w:bookmarkStart w:id="7" w:name="_Ref29818"/>
      <w:r>
        <w:rPr>
          <w:rFonts w:hint="eastAsia"/>
        </w:rPr>
        <w:t>DI Y Q, ZHAO C, LIAN X L, et al. Study on the performance of a new ultra-low temperature air source heat pump (ASHP) unit in cold regions [J]. Buildings, 2023, 13(8): 2107.</w:t>
      </w:r>
      <w:bookmarkEnd w:id="7"/>
    </w:p>
    <w:p w14:paraId="5E6EEEB6">
      <w:pPr>
        <w:pStyle w:val="25"/>
        <w:numPr>
          <w:ilvl w:val="0"/>
          <w:numId w:val="1"/>
        </w:numPr>
        <w:bidi w:val="0"/>
        <w:rPr>
          <w:rFonts w:hint="eastAsia"/>
        </w:rPr>
      </w:pPr>
      <w:bookmarkStart w:id="8" w:name="_Ref32411"/>
      <w:r>
        <w:rPr>
          <w:rFonts w:hint="eastAsia"/>
        </w:rPr>
        <w:t>BUSTOS C, VALDÉS M, GÓMEZ C, et al. A review on solar drying devices: Heat transfer, air movement and type of chambers [J]. Solar, 2024, 4(1): 2-25.</w:t>
      </w:r>
      <w:bookmarkEnd w:id="8"/>
    </w:p>
    <w:p w14:paraId="01744F16">
      <w:pPr>
        <w:pStyle w:val="25"/>
        <w:numPr>
          <w:ilvl w:val="0"/>
          <w:numId w:val="1"/>
        </w:numPr>
        <w:bidi w:val="0"/>
        <w:rPr>
          <w:rFonts w:hint="eastAsia"/>
        </w:rPr>
      </w:pPr>
      <w:bookmarkStart w:id="9" w:name="_Ref32499"/>
      <w:r>
        <w:rPr>
          <w:rFonts w:hint="eastAsia"/>
        </w:rPr>
        <w:t xml:space="preserve">TANG Y M, LI X Q, XU P, et al. Performance evaluation of a solar-assisted multistage heat pump drying system based on the optimal drying conditions [J]. Foods, 2024, 13(7): 1195. </w:t>
      </w:r>
      <w:bookmarkEnd w:id="9"/>
    </w:p>
    <w:p w14:paraId="72DC882E">
      <w:pPr>
        <w:pStyle w:val="25"/>
        <w:numPr>
          <w:ilvl w:val="0"/>
          <w:numId w:val="1"/>
        </w:numPr>
        <w:bidi w:val="0"/>
        <w:rPr>
          <w:rFonts w:hint="eastAsia"/>
        </w:rPr>
      </w:pPr>
      <w:bookmarkStart w:id="10" w:name="_Ref881"/>
      <w:r>
        <w:rPr>
          <w:rFonts w:hint="eastAsia"/>
        </w:rPr>
        <w:t xml:space="preserve">VILLAGRAN E, ESPITIA J J, VELÁZQUEZ F A, et al. Solar dryers: Technical insights and bibliometric trends in energy technologies [J]. AgriEngineering, 2024, 6(4): 3228-3250. </w:t>
      </w:r>
      <w:bookmarkEnd w:id="10"/>
    </w:p>
    <w:p w14:paraId="14F5C4E7">
      <w:pPr>
        <w:pStyle w:val="25"/>
        <w:numPr>
          <w:ilvl w:val="0"/>
          <w:numId w:val="1"/>
        </w:numPr>
        <w:bidi w:val="0"/>
        <w:rPr>
          <w:rFonts w:hint="eastAsia"/>
        </w:rPr>
      </w:pPr>
      <w:bookmarkStart w:id="11" w:name="_Ref1393"/>
      <w:r>
        <w:rPr>
          <w:rFonts w:hint="eastAsia"/>
        </w:rPr>
        <w:t xml:space="preserve">ZHANG Y, LI M, WANG X, et al. Operational strategy of a DC inverter heat pump system considering photovoltaic power fluctuation and demand-side load characteristics [J]. Buildings, 2024, 14(4): 1139. </w:t>
      </w:r>
      <w:bookmarkEnd w:id="11"/>
    </w:p>
    <w:p w14:paraId="4875A402">
      <w:pPr>
        <w:pStyle w:val="25"/>
        <w:numPr>
          <w:ilvl w:val="0"/>
          <w:numId w:val="1"/>
        </w:numPr>
        <w:bidi w:val="0"/>
        <w:rPr>
          <w:rFonts w:hint="eastAsia"/>
        </w:rPr>
      </w:pPr>
      <w:bookmarkStart w:id="12" w:name="_Ref23542"/>
      <w:r>
        <w:rPr>
          <w:rFonts w:hint="eastAsia"/>
        </w:rPr>
        <w:t>HAWLADER M N A, CHOU S K, JAHANGEER K A, et al. Solar assisted heat-pump dryer and water heater [J]. Applied Energy, 2003, 74(1/2): 185-193.</w:t>
      </w:r>
      <w:bookmarkEnd w:id="2"/>
      <w:bookmarkEnd w:id="4"/>
      <w:bookmarkEnd w:id="12"/>
      <w:bookmarkStart w:id="13" w:name="_Ref555"/>
      <w:bookmarkStart w:id="14" w:name="_Ref25956"/>
    </w:p>
    <w:p w14:paraId="124D6E69">
      <w:pPr>
        <w:pStyle w:val="25"/>
        <w:numPr>
          <w:ilvl w:val="0"/>
          <w:numId w:val="1"/>
        </w:numPr>
        <w:bidi w:val="0"/>
        <w:rPr>
          <w:rFonts w:hint="eastAsia"/>
        </w:rPr>
      </w:pPr>
      <w:bookmarkStart w:id="15" w:name="_Ref24891"/>
      <w:r>
        <w:rPr>
          <w:rFonts w:hint="eastAsia"/>
        </w:rPr>
        <w:t xml:space="preserve">钱旺, 刘玉兰, 赵小芳, 等. 太阳能牧草干燥成套设备干燥工艺参数优化 [J]. 农业机械学报, 2018, 49(8): 110-119. </w:t>
      </w:r>
      <w:bookmarkEnd w:id="13"/>
      <w:bookmarkEnd w:id="15"/>
    </w:p>
    <w:p w14:paraId="40CAA75B">
      <w:pPr>
        <w:pStyle w:val="25"/>
        <w:numPr>
          <w:ilvl w:val="0"/>
          <w:numId w:val="0"/>
        </w:numPr>
        <w:bidi w:val="0"/>
        <w:ind w:leftChars="0" w:firstLine="420" w:firstLineChars="0"/>
        <w:rPr>
          <w:rFonts w:hint="eastAsia"/>
        </w:rPr>
      </w:pPr>
      <w:r>
        <w:rPr>
          <w:rFonts w:hint="eastAsia"/>
        </w:rPr>
        <w:t>QIAN Wang, LIU Yulan, ZHAO Xiaofang, et al. Optimization of drying process parameters for sola</w:t>
      </w:r>
      <w:r>
        <w:rPr>
          <w:rFonts w:hint="eastAsia"/>
          <w:lang w:val="en-US" w:eastAsia="zh-CN"/>
        </w:rPr>
        <w:tab/>
      </w:r>
      <w:r>
        <w:rPr>
          <w:rFonts w:hint="eastAsia"/>
        </w:rPr>
        <w:t>r energy forage drying equipment [J]. Transactions of the Chinese Society for Agricultural Machiner</w:t>
      </w:r>
      <w:r>
        <w:rPr>
          <w:rFonts w:hint="eastAsia"/>
          <w:lang w:val="en-US" w:eastAsia="zh-CN"/>
        </w:rPr>
        <w:tab/>
      </w:r>
      <w:r>
        <w:rPr>
          <w:rFonts w:hint="eastAsia"/>
        </w:rPr>
        <w:t>y, 2018, 49(8): 110-119. (in Chinese with English abstract)</w:t>
      </w:r>
    </w:p>
    <w:p w14:paraId="3221873F">
      <w:pPr>
        <w:pStyle w:val="25"/>
        <w:numPr>
          <w:ilvl w:val="0"/>
          <w:numId w:val="1"/>
        </w:numPr>
        <w:bidi w:val="0"/>
        <w:rPr>
          <w:rFonts w:hint="eastAsia"/>
        </w:rPr>
      </w:pPr>
      <w:bookmarkStart w:id="16" w:name="_Ref4638"/>
      <w:r>
        <w:rPr>
          <w:rFonts w:hint="eastAsia"/>
        </w:rPr>
        <w:t xml:space="preserve">李晓霞, 王颢蒙, 元国彬, 等. 相变储热式太阳能干燥系统连续干燥性能研究 [J]. 农业工程学报, 2025, 41(7): 269-276. </w:t>
      </w:r>
      <w:bookmarkEnd w:id="14"/>
      <w:bookmarkEnd w:id="16"/>
    </w:p>
    <w:p w14:paraId="0CD061A3">
      <w:pPr>
        <w:pStyle w:val="25"/>
        <w:numPr>
          <w:ilvl w:val="0"/>
          <w:numId w:val="0"/>
        </w:numPr>
        <w:bidi w:val="0"/>
        <w:ind w:leftChars="0" w:firstLine="420" w:firstLineChars="0"/>
        <w:rPr>
          <w:rFonts w:hint="eastAsia"/>
        </w:rPr>
      </w:pPr>
      <w:r>
        <w:rPr>
          <w:rFonts w:hint="eastAsia"/>
        </w:rPr>
        <w:t>LI Xiaoxia, WANG Haomeng, YUAN Guobin, et al. Continuous drying performance of phase chang</w:t>
      </w:r>
      <w:r>
        <w:rPr>
          <w:rFonts w:hint="eastAsia"/>
          <w:lang w:val="en-US" w:eastAsia="zh-CN"/>
        </w:rPr>
        <w:tab/>
      </w:r>
      <w:r>
        <w:rPr>
          <w:rFonts w:hint="eastAsia"/>
        </w:rPr>
        <w:t>e heat storage solar drying system [J]. Transactions of the Chinese Society of Agricultural Engineeri</w:t>
      </w:r>
      <w:r>
        <w:rPr>
          <w:rFonts w:hint="eastAsia"/>
          <w:lang w:val="en-US" w:eastAsia="zh-CN"/>
        </w:rPr>
        <w:tab/>
      </w:r>
      <w:r>
        <w:rPr>
          <w:rFonts w:hint="eastAsia"/>
        </w:rPr>
        <w:t>ng (Transactions of the CSAE), 2025, 41(7): 269-276.(in Chinese</w:t>
      </w:r>
      <w:r>
        <w:rPr>
          <w:rFonts w:hint="eastAsia"/>
          <w:lang w:val="en-US" w:eastAsia="zh-CN"/>
        </w:rPr>
        <w:t xml:space="preserve"> </w:t>
      </w:r>
      <w:r>
        <w:rPr>
          <w:rFonts w:hint="eastAsia"/>
        </w:rPr>
        <w:t>with</w:t>
      </w:r>
      <w:r>
        <w:rPr>
          <w:rFonts w:hint="eastAsia"/>
          <w:lang w:val="en-US" w:eastAsia="zh-CN"/>
        </w:rPr>
        <w:t xml:space="preserve"> </w:t>
      </w:r>
      <w:r>
        <w:rPr>
          <w:rFonts w:hint="eastAsia"/>
        </w:rPr>
        <w:t>English abstract)</w:t>
      </w:r>
    </w:p>
    <w:p w14:paraId="44B677B9">
      <w:pPr>
        <w:pStyle w:val="25"/>
        <w:numPr>
          <w:ilvl w:val="0"/>
          <w:numId w:val="1"/>
        </w:numPr>
        <w:bidi w:val="0"/>
        <w:rPr>
          <w:rFonts w:hint="eastAsia"/>
        </w:rPr>
      </w:pPr>
      <w:bookmarkStart w:id="17" w:name="_Ref11322"/>
      <w:r>
        <w:rPr>
          <w:rFonts w:hint="eastAsia"/>
        </w:rPr>
        <w:t>高萌, 李明, 王云峰, 等. 低温环境下热泵热风干燥藏药性能试验 [J]. 农业工程学报, 2020, 36(21): 316-322.</w:t>
      </w:r>
      <w:bookmarkEnd w:id="17"/>
    </w:p>
    <w:p w14:paraId="685EF21E">
      <w:pPr>
        <w:pStyle w:val="25"/>
        <w:bidi w:val="0"/>
        <w:ind w:firstLine="420" w:firstLineChars="0"/>
        <w:rPr>
          <w:rFonts w:hint="eastAsia"/>
        </w:rPr>
      </w:pPr>
      <w:r>
        <w:rPr>
          <w:rFonts w:hint="eastAsia"/>
        </w:rPr>
        <w:t xml:space="preserve">GAO Meng, LI Ming, WANG Yunfeng, et al. Performance test of </w:t>
      </w:r>
      <w:r>
        <w:rPr>
          <w:rFonts w:hint="eastAsia"/>
          <w:lang w:val="en-US" w:eastAsia="zh-CN"/>
        </w:rPr>
        <w:tab/>
      </w:r>
      <w:r>
        <w:rPr>
          <w:rFonts w:hint="eastAsia"/>
        </w:rPr>
        <w:t>heat pump hot air drying of</w:t>
      </w:r>
      <w:r>
        <w:rPr>
          <w:rFonts w:hint="eastAsia"/>
          <w:lang w:val="en-US" w:eastAsia="zh-CN"/>
        </w:rPr>
        <w:t xml:space="preserve"> </w:t>
      </w:r>
      <w:r>
        <w:rPr>
          <w:rFonts w:hint="eastAsia"/>
        </w:rPr>
        <w:t>T</w:t>
      </w:r>
      <w:r>
        <w:rPr>
          <w:rFonts w:hint="eastAsia"/>
          <w:lang w:val="en-US" w:eastAsia="zh-CN"/>
        </w:rPr>
        <w:tab/>
      </w:r>
      <w:r>
        <w:rPr>
          <w:rFonts w:hint="eastAsia"/>
        </w:rPr>
        <w:t>ibetan medicine in low temperature environment [J].</w:t>
      </w:r>
      <w:r>
        <w:rPr>
          <w:rFonts w:hint="eastAsia"/>
          <w:lang w:val="en-US" w:eastAsia="zh-CN"/>
        </w:rPr>
        <w:t xml:space="preserve"> </w:t>
      </w:r>
      <w:r>
        <w:rPr>
          <w:rFonts w:hint="eastAsia"/>
        </w:rPr>
        <w:t>Transactions</w:t>
      </w:r>
      <w:r>
        <w:rPr>
          <w:rFonts w:hint="eastAsia"/>
          <w:lang w:val="en-US" w:eastAsia="zh-CN"/>
        </w:rPr>
        <w:t xml:space="preserve"> </w:t>
      </w:r>
      <w:r>
        <w:rPr>
          <w:rFonts w:hint="eastAsia"/>
        </w:rPr>
        <w:t>of theChinese Society of Agricultur</w:t>
      </w:r>
      <w:r>
        <w:rPr>
          <w:rFonts w:hint="eastAsia"/>
          <w:lang w:val="en-US" w:eastAsia="zh-CN"/>
        </w:rPr>
        <w:tab/>
      </w:r>
      <w:r>
        <w:rPr>
          <w:rFonts w:hint="eastAsia"/>
        </w:rPr>
        <w:t xml:space="preserve">al Engineering </w:t>
      </w:r>
      <w:r>
        <w:rPr>
          <w:rFonts w:hint="eastAsia"/>
          <w:lang w:val="en-US" w:eastAsia="zh-CN"/>
        </w:rPr>
        <w:tab/>
      </w:r>
      <w:r>
        <w:rPr>
          <w:rFonts w:hint="eastAsia"/>
        </w:rPr>
        <w:t>(Transactions of the CSAE),</w:t>
      </w:r>
      <w:r>
        <w:rPr>
          <w:rFonts w:hint="eastAsia"/>
          <w:lang w:val="en-US" w:eastAsia="zh-CN"/>
        </w:rPr>
        <w:t xml:space="preserve"> </w:t>
      </w:r>
      <w:r>
        <w:rPr>
          <w:rFonts w:hint="eastAsia"/>
        </w:rPr>
        <w:t>2020, 36(21):316-322. (in Chinese with</w:t>
      </w:r>
      <w:r>
        <w:rPr>
          <w:rFonts w:hint="eastAsia"/>
          <w:lang w:val="en-US" w:eastAsia="zh-CN"/>
        </w:rPr>
        <w:t xml:space="preserve"> </w:t>
      </w:r>
      <w:r>
        <w:rPr>
          <w:rFonts w:hint="eastAsia"/>
        </w:rPr>
        <w:t>English abstrac</w:t>
      </w:r>
      <w:r>
        <w:rPr>
          <w:rFonts w:hint="eastAsia"/>
          <w:lang w:val="en-US" w:eastAsia="zh-CN"/>
        </w:rPr>
        <w:tab/>
      </w:r>
      <w:r>
        <w:rPr>
          <w:rFonts w:hint="eastAsia"/>
        </w:rPr>
        <w:t>t)</w:t>
      </w:r>
    </w:p>
    <w:p w14:paraId="58D352F1">
      <w:pPr>
        <w:pStyle w:val="25"/>
        <w:numPr>
          <w:ilvl w:val="0"/>
          <w:numId w:val="1"/>
        </w:numPr>
        <w:bidi w:val="0"/>
        <w:rPr>
          <w:rFonts w:hint="eastAsia"/>
        </w:rPr>
      </w:pPr>
      <w:bookmarkStart w:id="18" w:name="_Ref15743"/>
      <w:r>
        <w:rPr>
          <w:rFonts w:hint="eastAsia"/>
        </w:rPr>
        <w:t>侯峰, 芦岩, 何汀, 等. 太阳能多热源热泵干燥系统多目标优化 [J]. 农业工程学报, 2024, 40(19): 281-291.</w:t>
      </w:r>
      <w:bookmarkEnd w:id="18"/>
    </w:p>
    <w:p w14:paraId="69A70CA2">
      <w:pPr>
        <w:pStyle w:val="25"/>
        <w:numPr>
          <w:ilvl w:val="0"/>
          <w:numId w:val="0"/>
        </w:numPr>
        <w:bidi w:val="0"/>
        <w:ind w:leftChars="0" w:firstLine="420" w:firstLineChars="0"/>
        <w:rPr>
          <w:rFonts w:hint="eastAsia"/>
        </w:rPr>
      </w:pPr>
      <w:r>
        <w:rPr>
          <w:rFonts w:hint="eastAsia"/>
        </w:rPr>
        <w:t>HOU Feng, LU Yan, HE Ting, et al. Multi-objective optimization of the solar multi-heat</w:t>
      </w:r>
      <w:r>
        <w:rPr>
          <w:rFonts w:hint="eastAsia"/>
          <w:lang w:val="en-US" w:eastAsia="zh-CN"/>
        </w:rPr>
        <w:t xml:space="preserve"> </w:t>
      </w:r>
      <w:r>
        <w:rPr>
          <w:rFonts w:hint="eastAsia"/>
        </w:rPr>
        <w:t>source heat</w:t>
      </w:r>
      <w:r>
        <w:rPr>
          <w:rFonts w:hint="eastAsia"/>
          <w:lang w:val="en-US" w:eastAsia="zh-CN"/>
        </w:rPr>
        <w:tab/>
      </w:r>
      <w:r>
        <w:rPr>
          <w:rFonts w:hint="eastAsia"/>
        </w:rPr>
        <w:t xml:space="preserve"> pump drying system [J]. Transactions of the Chinese Society of Agricultural</w:t>
      </w:r>
      <w:r>
        <w:rPr>
          <w:rFonts w:hint="eastAsia"/>
          <w:lang w:val="en-US" w:eastAsia="zh-CN"/>
        </w:rPr>
        <w:t xml:space="preserve"> </w:t>
      </w:r>
      <w:r>
        <w:rPr>
          <w:rFonts w:hint="eastAsia"/>
        </w:rPr>
        <w:t>Engineering (Transacti</w:t>
      </w:r>
      <w:r>
        <w:rPr>
          <w:rFonts w:hint="eastAsia"/>
          <w:lang w:val="en-US" w:eastAsia="zh-CN"/>
        </w:rPr>
        <w:tab/>
      </w:r>
      <w:r>
        <w:rPr>
          <w:rFonts w:hint="eastAsia"/>
        </w:rPr>
        <w:t xml:space="preserve">ons of the CSAE), 2024, 40(19): 281-291. (in Chinese with </w:t>
      </w:r>
      <w:r>
        <w:rPr>
          <w:rFonts w:hint="eastAsia"/>
          <w:lang w:val="en-US" w:eastAsia="zh-CN"/>
        </w:rPr>
        <w:tab/>
      </w:r>
      <w:r>
        <w:rPr>
          <w:rFonts w:hint="eastAsia"/>
        </w:rPr>
        <w:t>English</w:t>
      </w:r>
      <w:r>
        <w:rPr>
          <w:rFonts w:hint="eastAsia"/>
          <w:lang w:val="en-US" w:eastAsia="zh-CN"/>
        </w:rPr>
        <w:t xml:space="preserve"> </w:t>
      </w:r>
      <w:r>
        <w:rPr>
          <w:rFonts w:hint="eastAsia"/>
        </w:rPr>
        <w:t>abstract)</w:t>
      </w:r>
    </w:p>
    <w:p w14:paraId="4F9E6CF9">
      <w:pPr>
        <w:pStyle w:val="25"/>
        <w:numPr>
          <w:ilvl w:val="0"/>
          <w:numId w:val="1"/>
        </w:numPr>
        <w:bidi w:val="0"/>
        <w:rPr>
          <w:rFonts w:hint="eastAsia"/>
        </w:rPr>
      </w:pPr>
      <w:bookmarkStart w:id="19" w:name="_Ref28512"/>
      <w:r>
        <w:rPr>
          <w:rFonts w:hint="eastAsia"/>
        </w:rPr>
        <w:t>陈坤杰, 郭亚丽, 李云伍, 等. 热泵式低温循环谷物干燥机控制系统设计与试验 [J]. 农业工程学报, 2021, 37(5): 239-247.</w:t>
      </w:r>
    </w:p>
    <w:p w14:paraId="4E8E53C9">
      <w:pPr>
        <w:pStyle w:val="25"/>
        <w:numPr>
          <w:ilvl w:val="0"/>
          <w:numId w:val="0"/>
        </w:numPr>
        <w:bidi w:val="0"/>
        <w:ind w:leftChars="0" w:firstLine="420" w:firstLineChars="0"/>
        <w:rPr>
          <w:rFonts w:hint="eastAsia"/>
        </w:rPr>
      </w:pPr>
      <w:r>
        <w:rPr>
          <w:rFonts w:hint="eastAsia"/>
        </w:rPr>
        <w:t>CHEN Kunjie, GUO Yali, LI Yunwu, et al. Design and experiment of control system of hea</w:t>
      </w:r>
      <w:r>
        <w:rPr>
          <w:rFonts w:hint="eastAsia"/>
          <w:lang w:val="en-US" w:eastAsia="zh-CN"/>
        </w:rPr>
        <w:t xml:space="preserve"> </w:t>
      </w:r>
      <w:r>
        <w:rPr>
          <w:rFonts w:hint="eastAsia"/>
        </w:rPr>
        <w:t xml:space="preserve">pump </w:t>
      </w:r>
      <w:r>
        <w:rPr>
          <w:rFonts w:hint="eastAsia"/>
          <w:lang w:val="en-US" w:eastAsia="zh-CN"/>
        </w:rPr>
        <w:tab/>
      </w:r>
      <w:r>
        <w:rPr>
          <w:rFonts w:hint="eastAsia"/>
        </w:rPr>
        <w:t xml:space="preserve">low temperature circulating grain dryer [J]. Transactions of the Chinese Society of </w:t>
      </w:r>
      <w:r>
        <w:rPr>
          <w:rFonts w:hint="eastAsia"/>
          <w:lang w:val="en-US" w:eastAsia="zh-CN"/>
        </w:rPr>
        <w:t xml:space="preserve"> </w:t>
      </w:r>
      <w:r>
        <w:rPr>
          <w:rFonts w:hint="eastAsia"/>
        </w:rPr>
        <w:t>Agricultural Eng</w:t>
      </w:r>
      <w:r>
        <w:rPr>
          <w:rFonts w:hint="eastAsia"/>
          <w:lang w:val="en-US" w:eastAsia="zh-CN"/>
        </w:rPr>
        <w:tab/>
      </w:r>
      <w:r>
        <w:rPr>
          <w:rFonts w:hint="eastAsia"/>
        </w:rPr>
        <w:t>ineering (Transactions of the CSAE), 2021, 37(5): 239-247. (in Chinese with</w:t>
      </w:r>
      <w:r>
        <w:rPr>
          <w:rFonts w:hint="eastAsia"/>
          <w:lang w:val="en-US" w:eastAsia="zh-CN"/>
        </w:rPr>
        <w:t xml:space="preserve"> </w:t>
      </w:r>
      <w:r>
        <w:rPr>
          <w:rFonts w:hint="eastAsia"/>
        </w:rPr>
        <w:t>English abstract)</w:t>
      </w:r>
    </w:p>
    <w:p w14:paraId="3A7A91D1">
      <w:pPr>
        <w:pStyle w:val="25"/>
        <w:numPr>
          <w:ilvl w:val="0"/>
          <w:numId w:val="1"/>
        </w:numPr>
        <w:bidi w:val="0"/>
        <w:rPr>
          <w:rFonts w:hint="eastAsia"/>
        </w:rPr>
      </w:pPr>
      <w:bookmarkStart w:id="20" w:name="_Ref969"/>
      <w:bookmarkStart w:id="21" w:name="_Ref7638"/>
      <w:r>
        <w:rPr>
          <w:rFonts w:hint="eastAsia"/>
        </w:rPr>
        <w:t>Waleed Z ,Sofiene M ,Yahya F .Performance Assessment of Three Latent Heat Storage Designs for a Solar Hot Water Tank[J].Sustainability,2022,15(1):640-640.</w:t>
      </w:r>
      <w:bookmarkEnd w:id="20"/>
    </w:p>
    <w:p w14:paraId="713DBD77">
      <w:pPr>
        <w:pStyle w:val="25"/>
        <w:numPr>
          <w:ilvl w:val="0"/>
          <w:numId w:val="1"/>
        </w:numPr>
        <w:bidi w:val="0"/>
        <w:rPr>
          <w:rFonts w:hint="eastAsia"/>
        </w:rPr>
      </w:pPr>
      <w:bookmarkStart w:id="22" w:name="_Ref4538"/>
      <w:bookmarkStart w:id="23" w:name="_Ref1788"/>
      <w:r>
        <w:rPr>
          <w:rFonts w:hint="eastAsia"/>
        </w:rPr>
        <w:t>ALVAREZ A, CABEZA O, MUÑIZ M C, VARELA L M. Experimental and numerical investigation of a flat-plate solar collector[J]. Energy, 2010, 35: 3707-3716.</w:t>
      </w:r>
      <w:bookmarkEnd w:id="22"/>
    </w:p>
    <w:p w14:paraId="3F825FDE">
      <w:pPr>
        <w:pStyle w:val="25"/>
        <w:numPr>
          <w:ilvl w:val="0"/>
          <w:numId w:val="1"/>
        </w:numPr>
        <w:bidi w:val="0"/>
        <w:rPr>
          <w:rFonts w:hint="eastAsia"/>
        </w:rPr>
      </w:pPr>
      <w:bookmarkStart w:id="24" w:name="_Ref5038"/>
      <w:bookmarkStart w:id="25" w:name="_Ref4613"/>
      <w:r>
        <w:rPr>
          <w:rFonts w:hint="eastAsia"/>
        </w:rPr>
        <w:t>Mateusz M ,Dawid T ,Jan T , et al.Air-Side Nusselt Numbers and Friction Factor’s Individual Correlations of Finned Heat Exchangers[J].Energies,2022,15(15):5630-5630.</w:t>
      </w:r>
    </w:p>
    <w:p w14:paraId="282D3963">
      <w:pPr>
        <w:pStyle w:val="25"/>
        <w:numPr>
          <w:ilvl w:val="0"/>
          <w:numId w:val="1"/>
        </w:numPr>
        <w:bidi w:val="0"/>
        <w:rPr>
          <w:rFonts w:hint="eastAsia"/>
        </w:rPr>
      </w:pPr>
      <w:bookmarkStart w:id="26" w:name="_Ref5472"/>
      <w:r>
        <w:rPr>
          <w:rFonts w:hint="eastAsia"/>
        </w:rPr>
        <w:t>Huanyu K ,Guochen Z ,Gang M , et al.Design of a Greenhouse Solar-Assisted Heat Pump Dryer for Kelp (Laminaria japonica): System Performance and Drying Kinetics[J].Foods,2022,11(21):3509-3509.</w:t>
      </w:r>
    </w:p>
    <w:p w14:paraId="2D685518">
      <w:pPr>
        <w:pStyle w:val="25"/>
        <w:numPr>
          <w:ilvl w:val="0"/>
          <w:numId w:val="1"/>
        </w:numPr>
        <w:bidi w:val="0"/>
        <w:rPr>
          <w:rFonts w:hint="eastAsia"/>
        </w:rPr>
      </w:pPr>
      <w:bookmarkStart w:id="27" w:name="_Ref6011"/>
      <w:r>
        <w:rPr>
          <w:rFonts w:hint="eastAsia"/>
        </w:rPr>
        <w:t>Vizitiu Ș R ,Vizitiu E Ș ,Burlacu A , et al.Experimental Investigation of a Water–Air Heat Recovery System[J].Sustainability,2024,16(17):7686-7686.</w:t>
      </w:r>
      <w:bookmarkEnd w:id="24"/>
      <w:bookmarkEnd w:id="26"/>
      <w:bookmarkEnd w:id="27"/>
    </w:p>
    <w:p w14:paraId="6F9D9265">
      <w:pPr>
        <w:pStyle w:val="25"/>
        <w:numPr>
          <w:ilvl w:val="0"/>
          <w:numId w:val="1"/>
        </w:numPr>
        <w:bidi w:val="0"/>
        <w:rPr>
          <w:rFonts w:hint="eastAsia"/>
        </w:rPr>
      </w:pPr>
      <w:bookmarkStart w:id="28" w:name="_Ref6194"/>
      <w:r>
        <w:rPr>
          <w:rFonts w:hint="eastAsia"/>
        </w:rPr>
        <w:t>Rulazi L E ,Marwa J ,Kichonge B , et al.Techno-economic analysis of a solar-assisted heat pump dryer for drying agricultural products.[J].Food science &amp; nutrition,2024,12(2):952-970.DOI:10.1002/FSN3.3810.</w:t>
      </w:r>
      <w:bookmarkEnd w:id="28"/>
    </w:p>
    <w:p w14:paraId="1A367AEB">
      <w:pPr>
        <w:pStyle w:val="25"/>
        <w:numPr>
          <w:ilvl w:val="0"/>
          <w:numId w:val="1"/>
        </w:numPr>
        <w:bidi w:val="0"/>
        <w:rPr>
          <w:rFonts w:hint="eastAsia"/>
        </w:rPr>
      </w:pPr>
      <w:bookmarkStart w:id="29" w:name="_Ref6651"/>
      <w:bookmarkStart w:id="30" w:name="_Ref5178"/>
      <w:r>
        <w:rPr>
          <w:rFonts w:hint="eastAsia"/>
        </w:rPr>
        <w:t>Subrot S P ,Kaushik L ,B. C S , et al.On-farm grain drying system sustainability: Current energy and carbon footprint assessment with potential reform measures[J].Sustainable Energy Technologies and Assessments,2023,60</w:t>
      </w:r>
      <w:r>
        <w:rPr>
          <w:rFonts w:hint="eastAsia"/>
          <w:lang w:val="en-US" w:eastAsia="zh-CN"/>
        </w:rPr>
        <w:t>.</w:t>
      </w:r>
      <w:bookmarkEnd w:id="29"/>
    </w:p>
    <w:p w14:paraId="321D320A">
      <w:pPr>
        <w:pStyle w:val="25"/>
        <w:numPr>
          <w:ilvl w:val="0"/>
          <w:numId w:val="1"/>
        </w:numPr>
        <w:bidi w:val="0"/>
        <w:rPr>
          <w:rFonts w:hint="eastAsia"/>
        </w:rPr>
      </w:pPr>
      <w:bookmarkStart w:id="31" w:name="_Ref6879"/>
      <w:r>
        <w:rPr>
          <w:rFonts w:hint="eastAsia"/>
        </w:rPr>
        <w:t>Rulazi L E ,Marwa J ,Kichonge B , et al.Techno-economic analysis of a solar-assisted heat pump dryer for drying agricultural products.[J].Food science &amp; nutrition,2024,12(2):952-970.</w:t>
      </w:r>
      <w:bookmarkEnd w:id="31"/>
    </w:p>
    <w:p w14:paraId="44264B86">
      <w:pPr>
        <w:pStyle w:val="25"/>
        <w:numPr>
          <w:ilvl w:val="0"/>
          <w:numId w:val="1"/>
        </w:numPr>
        <w:bidi w:val="0"/>
        <w:rPr>
          <w:rFonts w:hint="eastAsia"/>
        </w:rPr>
      </w:pPr>
      <w:bookmarkStart w:id="32" w:name="_Ref7052"/>
      <w:r>
        <w:rPr>
          <w:rFonts w:hint="eastAsia"/>
        </w:rPr>
        <w:t>Kalogirou A S .Solar thermal collectors and applications[J].Progress in Energy and Combustion Science,2004,30(3):231-295.</w:t>
      </w:r>
      <w:bookmarkEnd w:id="23"/>
      <w:bookmarkEnd w:id="25"/>
      <w:bookmarkEnd w:id="30"/>
      <w:bookmarkEnd w:id="32"/>
    </w:p>
    <w:p w14:paraId="60717B5E">
      <w:pPr>
        <w:pStyle w:val="25"/>
        <w:numPr>
          <w:ilvl w:val="0"/>
          <w:numId w:val="1"/>
        </w:numPr>
        <w:bidi w:val="0"/>
        <w:rPr>
          <w:rFonts w:hint="eastAsia"/>
        </w:rPr>
      </w:pPr>
      <w:bookmarkStart w:id="33" w:name="_Ref8040"/>
      <w:r>
        <w:rPr>
          <w:rFonts w:hint="eastAsia"/>
        </w:rPr>
        <w:t>Zambolin E ,Col D D .Experimental analysis of thermal performance of flat plate and evacuated tube solar collectors in stationary standard and daily conditions[J].Solar Energy,2010,84(8):1382-1396.</w:t>
      </w:r>
    </w:p>
    <w:p w14:paraId="647D5B47">
      <w:pPr>
        <w:pStyle w:val="25"/>
        <w:numPr>
          <w:ilvl w:val="0"/>
          <w:numId w:val="1"/>
        </w:numPr>
        <w:bidi w:val="0"/>
        <w:rPr>
          <w:rFonts w:hint="eastAsia"/>
        </w:rPr>
      </w:pPr>
      <w:bookmarkStart w:id="34" w:name="_Ref4519"/>
      <w:r>
        <w:rPr>
          <w:rFonts w:hint="eastAsia"/>
        </w:rPr>
        <w:t>Song M ,Dong J ,Wu C , et al.Improving the frosting and defrosting performance of air source heat pump units: review and outlook[J].HKIE Transactions,2017,24(2):88-98.</w:t>
      </w:r>
    </w:p>
    <w:p w14:paraId="0511B701">
      <w:pPr>
        <w:pStyle w:val="25"/>
        <w:numPr>
          <w:ilvl w:val="0"/>
          <w:numId w:val="1"/>
        </w:numPr>
        <w:bidi w:val="0"/>
        <w:rPr>
          <w:rFonts w:hint="eastAsia"/>
        </w:rPr>
      </w:pPr>
      <w:bookmarkStart w:id="35" w:name="_Ref5433"/>
      <w:r>
        <w:rPr>
          <w:rFonts w:hint="eastAsia"/>
        </w:rPr>
        <w:t>Deutz R K ,Charles G ,Cauret O , et al.Detailed and dynamic variable speed air source heat pump water heater model: Combining a zonal tank model approach with a grey box heat pump model[J].International Journal of Refrigeration,2018,9255-69.</w:t>
      </w:r>
    </w:p>
    <w:p w14:paraId="48A3A326">
      <w:pPr>
        <w:pStyle w:val="25"/>
        <w:numPr>
          <w:ilvl w:val="0"/>
          <w:numId w:val="1"/>
        </w:numPr>
        <w:bidi w:val="0"/>
        <w:rPr>
          <w:rFonts w:hint="eastAsia"/>
        </w:rPr>
      </w:pPr>
      <w:bookmarkStart w:id="36" w:name="_Ref7285"/>
      <w:r>
        <w:rPr>
          <w:rFonts w:hint="eastAsia"/>
        </w:rPr>
        <w:t>Kelly N ,Cockroft J .Analysis of retrofit air source heat pump performance: Results from detailed simulations and comparison to field trial data[J].Energy &amp; Buildings,2010,43(1):239-245.</w:t>
      </w:r>
    </w:p>
    <w:p w14:paraId="6992282D">
      <w:pPr>
        <w:pStyle w:val="25"/>
        <w:numPr>
          <w:ilvl w:val="0"/>
          <w:numId w:val="1"/>
        </w:numPr>
        <w:bidi w:val="0"/>
        <w:rPr>
          <w:rFonts w:hint="eastAsia"/>
        </w:rPr>
      </w:pPr>
      <w:bookmarkStart w:id="37" w:name="_Ref15629"/>
      <w:bookmarkStart w:id="38" w:name="_Ref8509"/>
      <w:r>
        <w:rPr>
          <w:rFonts w:hint="eastAsia"/>
        </w:rPr>
        <w:t>Badiei A ,Akhlaghi G Y ,Zhao X , et al.A chronological review of advances in solar assisted heat pump technology in 21st century[J].Renewable and Sustainable Energy Reviews,2020,13</w:t>
      </w:r>
      <w:r>
        <w:rPr>
          <w:rFonts w:hint="eastAsia"/>
          <w:lang w:val="en-US" w:eastAsia="zh-CN"/>
        </w:rPr>
        <w:t>.</w:t>
      </w:r>
      <w:bookmarkEnd w:id="37"/>
    </w:p>
    <w:p w14:paraId="02C93777">
      <w:pPr>
        <w:pStyle w:val="25"/>
        <w:numPr>
          <w:ilvl w:val="0"/>
          <w:numId w:val="1"/>
        </w:numPr>
        <w:bidi w:val="0"/>
        <w:rPr>
          <w:rFonts w:hint="eastAsia"/>
        </w:rPr>
      </w:pPr>
      <w:bookmarkStart w:id="39" w:name="_Ref10749"/>
      <w:r>
        <w:rPr>
          <w:rFonts w:hint="eastAsia"/>
        </w:rPr>
        <w:t>Silvia M ,Gianpiero C ,Giuseppe S .Performance Prediction of Plate-Finned Tube Heat Exchangers for Refrigeration: A Review on Modeling and Optimization Methods[J].Energies,2023,16(4):1948-1948.</w:t>
      </w:r>
    </w:p>
    <w:p w14:paraId="59BDE094">
      <w:pPr>
        <w:pStyle w:val="25"/>
        <w:numPr>
          <w:ilvl w:val="0"/>
          <w:numId w:val="1"/>
        </w:numPr>
        <w:bidi w:val="0"/>
        <w:rPr>
          <w:rFonts w:hint="eastAsia"/>
        </w:rPr>
      </w:pPr>
      <w:bookmarkStart w:id="40" w:name="_Ref5180"/>
      <w:r>
        <w:rPr>
          <w:rFonts w:hint="eastAsia"/>
        </w:rPr>
        <w:t>Zheng D ,Li L ,Chen G , et al.Numerical Study of Low-Temperature Ventilation Drying in a Wheat Grain Silo Considering Non-Uniform Porosity Distribution[J].Applied Sciences,2023,14(1).</w:t>
      </w:r>
      <w:bookmarkEnd w:id="40"/>
    </w:p>
    <w:bookmarkEnd w:id="19"/>
    <w:bookmarkEnd w:id="21"/>
    <w:bookmarkEnd w:id="33"/>
    <w:bookmarkEnd w:id="34"/>
    <w:bookmarkEnd w:id="35"/>
    <w:bookmarkEnd w:id="36"/>
    <w:bookmarkEnd w:id="38"/>
    <w:bookmarkEnd w:id="39"/>
    <w:p w14:paraId="4D319021">
      <w:pPr>
        <w:pStyle w:val="25"/>
        <w:numPr>
          <w:ilvl w:val="0"/>
          <w:numId w:val="0"/>
        </w:numPr>
        <w:bidi w:val="0"/>
        <w:rPr>
          <w:rFonts w:hint="eastAsi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0"/>
      </w:pPr>
      <w:r>
        <w:separator/>
      </w:r>
    </w:p>
  </w:endnote>
  <w:endnote w:type="continuationSeparator" w:id="1">
    <w:p>
      <w:pPr>
        <w:spacing w:line="240" w:lineRule="auto"/>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ind w:firstLine="400"/>
      </w:pPr>
      <w:r>
        <w:separator/>
      </w:r>
    </w:p>
  </w:footnote>
  <w:footnote w:type="continuationSeparator" w:id="1">
    <w:p>
      <w:pPr>
        <w:spacing w:line="264" w:lineRule="auto"/>
        <w:ind w:firstLine="40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87AAFA"/>
    <w:multiLevelType w:val="singleLevel"/>
    <w:tmpl w:val="1887AAFA"/>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E934CA"/>
    <w:rsid w:val="00001457"/>
    <w:rsid w:val="000042FB"/>
    <w:rsid w:val="000065AB"/>
    <w:rsid w:val="00014C2D"/>
    <w:rsid w:val="00016D8E"/>
    <w:rsid w:val="00025158"/>
    <w:rsid w:val="00031B03"/>
    <w:rsid w:val="000334A7"/>
    <w:rsid w:val="00035223"/>
    <w:rsid w:val="000369E4"/>
    <w:rsid w:val="00040524"/>
    <w:rsid w:val="00047D00"/>
    <w:rsid w:val="00060308"/>
    <w:rsid w:val="000669B9"/>
    <w:rsid w:val="000817C8"/>
    <w:rsid w:val="00086108"/>
    <w:rsid w:val="00087015"/>
    <w:rsid w:val="000872D5"/>
    <w:rsid w:val="000B6123"/>
    <w:rsid w:val="000B6F88"/>
    <w:rsid w:val="000B6F92"/>
    <w:rsid w:val="000C4BED"/>
    <w:rsid w:val="000C4F74"/>
    <w:rsid w:val="000C7F8C"/>
    <w:rsid w:val="000D1650"/>
    <w:rsid w:val="000D1E0A"/>
    <w:rsid w:val="000D50EF"/>
    <w:rsid w:val="000D66F9"/>
    <w:rsid w:val="000D7835"/>
    <w:rsid w:val="000E0345"/>
    <w:rsid w:val="000E3EA5"/>
    <w:rsid w:val="000E43A1"/>
    <w:rsid w:val="000E49B5"/>
    <w:rsid w:val="000E7EEE"/>
    <w:rsid w:val="000F715F"/>
    <w:rsid w:val="001133AE"/>
    <w:rsid w:val="00113615"/>
    <w:rsid w:val="00113B98"/>
    <w:rsid w:val="001251DF"/>
    <w:rsid w:val="001303E3"/>
    <w:rsid w:val="00131094"/>
    <w:rsid w:val="00132574"/>
    <w:rsid w:val="0014071E"/>
    <w:rsid w:val="00145DAE"/>
    <w:rsid w:val="00146502"/>
    <w:rsid w:val="001474B4"/>
    <w:rsid w:val="001527B3"/>
    <w:rsid w:val="001704B9"/>
    <w:rsid w:val="00197875"/>
    <w:rsid w:val="001B0445"/>
    <w:rsid w:val="001B70E4"/>
    <w:rsid w:val="001B7812"/>
    <w:rsid w:val="001C5D02"/>
    <w:rsid w:val="001E5298"/>
    <w:rsid w:val="0020181D"/>
    <w:rsid w:val="00216A12"/>
    <w:rsid w:val="00226220"/>
    <w:rsid w:val="00233F71"/>
    <w:rsid w:val="00263EDD"/>
    <w:rsid w:val="00265B29"/>
    <w:rsid w:val="00271172"/>
    <w:rsid w:val="00271EE3"/>
    <w:rsid w:val="002736CF"/>
    <w:rsid w:val="002760C9"/>
    <w:rsid w:val="00276FCD"/>
    <w:rsid w:val="0029324B"/>
    <w:rsid w:val="002A61FD"/>
    <w:rsid w:val="002B1485"/>
    <w:rsid w:val="002B5E57"/>
    <w:rsid w:val="002C002D"/>
    <w:rsid w:val="002C6CD8"/>
    <w:rsid w:val="002D4549"/>
    <w:rsid w:val="002D5D74"/>
    <w:rsid w:val="002E0BC3"/>
    <w:rsid w:val="002F47FF"/>
    <w:rsid w:val="002F4E15"/>
    <w:rsid w:val="003003DA"/>
    <w:rsid w:val="00300994"/>
    <w:rsid w:val="003017BD"/>
    <w:rsid w:val="003062F2"/>
    <w:rsid w:val="00336208"/>
    <w:rsid w:val="003366E8"/>
    <w:rsid w:val="00337D9A"/>
    <w:rsid w:val="00347544"/>
    <w:rsid w:val="00355C6C"/>
    <w:rsid w:val="003738CE"/>
    <w:rsid w:val="00380394"/>
    <w:rsid w:val="00384056"/>
    <w:rsid w:val="00390C31"/>
    <w:rsid w:val="003A7B8A"/>
    <w:rsid w:val="003B3544"/>
    <w:rsid w:val="003C68B3"/>
    <w:rsid w:val="003E0126"/>
    <w:rsid w:val="003F413C"/>
    <w:rsid w:val="00413086"/>
    <w:rsid w:val="004212C6"/>
    <w:rsid w:val="00424C19"/>
    <w:rsid w:val="00437090"/>
    <w:rsid w:val="0044107A"/>
    <w:rsid w:val="00460B7B"/>
    <w:rsid w:val="004670C3"/>
    <w:rsid w:val="00470B95"/>
    <w:rsid w:val="004719A0"/>
    <w:rsid w:val="00486C30"/>
    <w:rsid w:val="0048721A"/>
    <w:rsid w:val="004933F9"/>
    <w:rsid w:val="00493D78"/>
    <w:rsid w:val="004A657C"/>
    <w:rsid w:val="004B7136"/>
    <w:rsid w:val="004C279C"/>
    <w:rsid w:val="004D5D92"/>
    <w:rsid w:val="004D62A5"/>
    <w:rsid w:val="004D70B4"/>
    <w:rsid w:val="004E14F3"/>
    <w:rsid w:val="00514A9B"/>
    <w:rsid w:val="00517F65"/>
    <w:rsid w:val="00533563"/>
    <w:rsid w:val="00540D96"/>
    <w:rsid w:val="00564DFA"/>
    <w:rsid w:val="0056563F"/>
    <w:rsid w:val="005659FB"/>
    <w:rsid w:val="00591BCB"/>
    <w:rsid w:val="0059468F"/>
    <w:rsid w:val="005959F7"/>
    <w:rsid w:val="005A3613"/>
    <w:rsid w:val="005B0017"/>
    <w:rsid w:val="005B6FF4"/>
    <w:rsid w:val="005C6BEA"/>
    <w:rsid w:val="005D0855"/>
    <w:rsid w:val="005D1573"/>
    <w:rsid w:val="005D2A42"/>
    <w:rsid w:val="005D63FA"/>
    <w:rsid w:val="005D6763"/>
    <w:rsid w:val="005E216D"/>
    <w:rsid w:val="005F02C1"/>
    <w:rsid w:val="005F287D"/>
    <w:rsid w:val="00600391"/>
    <w:rsid w:val="00600527"/>
    <w:rsid w:val="00602889"/>
    <w:rsid w:val="00606471"/>
    <w:rsid w:val="006223CF"/>
    <w:rsid w:val="006260D3"/>
    <w:rsid w:val="0062726D"/>
    <w:rsid w:val="006364FF"/>
    <w:rsid w:val="006710BF"/>
    <w:rsid w:val="00671F1C"/>
    <w:rsid w:val="00675838"/>
    <w:rsid w:val="00675BBC"/>
    <w:rsid w:val="00684208"/>
    <w:rsid w:val="006850D2"/>
    <w:rsid w:val="006856E1"/>
    <w:rsid w:val="0069744B"/>
    <w:rsid w:val="006C71E0"/>
    <w:rsid w:val="006D752C"/>
    <w:rsid w:val="006E4FE7"/>
    <w:rsid w:val="006E6E7B"/>
    <w:rsid w:val="006F2DB3"/>
    <w:rsid w:val="006F61DB"/>
    <w:rsid w:val="006F735F"/>
    <w:rsid w:val="006F7A9B"/>
    <w:rsid w:val="00711EB8"/>
    <w:rsid w:val="00721037"/>
    <w:rsid w:val="00724357"/>
    <w:rsid w:val="0072608F"/>
    <w:rsid w:val="0073164B"/>
    <w:rsid w:val="0073399A"/>
    <w:rsid w:val="00746828"/>
    <w:rsid w:val="0075472A"/>
    <w:rsid w:val="007561D2"/>
    <w:rsid w:val="007665FB"/>
    <w:rsid w:val="00770C82"/>
    <w:rsid w:val="00774F3F"/>
    <w:rsid w:val="00776F4C"/>
    <w:rsid w:val="0078068E"/>
    <w:rsid w:val="00781454"/>
    <w:rsid w:val="00791165"/>
    <w:rsid w:val="00791FBC"/>
    <w:rsid w:val="00792CCF"/>
    <w:rsid w:val="007A1F7A"/>
    <w:rsid w:val="007A2B59"/>
    <w:rsid w:val="007A3AF2"/>
    <w:rsid w:val="007A6263"/>
    <w:rsid w:val="007B5283"/>
    <w:rsid w:val="007B6CD6"/>
    <w:rsid w:val="007C0F2B"/>
    <w:rsid w:val="007D27B9"/>
    <w:rsid w:val="007E130B"/>
    <w:rsid w:val="007F2484"/>
    <w:rsid w:val="007F2EDF"/>
    <w:rsid w:val="00807775"/>
    <w:rsid w:val="00814F54"/>
    <w:rsid w:val="00815409"/>
    <w:rsid w:val="008163AA"/>
    <w:rsid w:val="00827253"/>
    <w:rsid w:val="00830F4C"/>
    <w:rsid w:val="00847DE7"/>
    <w:rsid w:val="00854591"/>
    <w:rsid w:val="00856A38"/>
    <w:rsid w:val="00867ADC"/>
    <w:rsid w:val="00870E40"/>
    <w:rsid w:val="0087485E"/>
    <w:rsid w:val="00893FC6"/>
    <w:rsid w:val="008B50BD"/>
    <w:rsid w:val="008B6CB3"/>
    <w:rsid w:val="008B713B"/>
    <w:rsid w:val="008C5900"/>
    <w:rsid w:val="008D4BC3"/>
    <w:rsid w:val="008E43DC"/>
    <w:rsid w:val="008E756E"/>
    <w:rsid w:val="008E79EA"/>
    <w:rsid w:val="009101CA"/>
    <w:rsid w:val="0091591B"/>
    <w:rsid w:val="009167C1"/>
    <w:rsid w:val="009174F5"/>
    <w:rsid w:val="009229BC"/>
    <w:rsid w:val="009658F5"/>
    <w:rsid w:val="00970162"/>
    <w:rsid w:val="00975AD4"/>
    <w:rsid w:val="0097649E"/>
    <w:rsid w:val="00985EFA"/>
    <w:rsid w:val="00987211"/>
    <w:rsid w:val="0099367B"/>
    <w:rsid w:val="009A0DC6"/>
    <w:rsid w:val="009A3CC7"/>
    <w:rsid w:val="009A640B"/>
    <w:rsid w:val="009A66B8"/>
    <w:rsid w:val="009B2E82"/>
    <w:rsid w:val="009C7D65"/>
    <w:rsid w:val="009C7F40"/>
    <w:rsid w:val="009E4BF1"/>
    <w:rsid w:val="009F0491"/>
    <w:rsid w:val="009F25CE"/>
    <w:rsid w:val="009F5676"/>
    <w:rsid w:val="00A152AB"/>
    <w:rsid w:val="00A15AC9"/>
    <w:rsid w:val="00A1604C"/>
    <w:rsid w:val="00A30B82"/>
    <w:rsid w:val="00A330A9"/>
    <w:rsid w:val="00A33ADF"/>
    <w:rsid w:val="00A343E6"/>
    <w:rsid w:val="00A60BA0"/>
    <w:rsid w:val="00A6132E"/>
    <w:rsid w:val="00A7329E"/>
    <w:rsid w:val="00A800F2"/>
    <w:rsid w:val="00A81A9E"/>
    <w:rsid w:val="00A87573"/>
    <w:rsid w:val="00A90F4C"/>
    <w:rsid w:val="00A91F29"/>
    <w:rsid w:val="00A932A8"/>
    <w:rsid w:val="00AA3D23"/>
    <w:rsid w:val="00AA4779"/>
    <w:rsid w:val="00AA4DEC"/>
    <w:rsid w:val="00AB10EB"/>
    <w:rsid w:val="00AC43D8"/>
    <w:rsid w:val="00AD1864"/>
    <w:rsid w:val="00AD3131"/>
    <w:rsid w:val="00AD40ED"/>
    <w:rsid w:val="00AE46DE"/>
    <w:rsid w:val="00AE53B6"/>
    <w:rsid w:val="00AE6936"/>
    <w:rsid w:val="00AE7408"/>
    <w:rsid w:val="00AF0565"/>
    <w:rsid w:val="00AF1CD8"/>
    <w:rsid w:val="00AF4D0F"/>
    <w:rsid w:val="00B0358E"/>
    <w:rsid w:val="00B04594"/>
    <w:rsid w:val="00B0655D"/>
    <w:rsid w:val="00B13947"/>
    <w:rsid w:val="00B306F6"/>
    <w:rsid w:val="00B44D59"/>
    <w:rsid w:val="00B505EC"/>
    <w:rsid w:val="00B650A6"/>
    <w:rsid w:val="00B668A9"/>
    <w:rsid w:val="00B76B62"/>
    <w:rsid w:val="00B93ED6"/>
    <w:rsid w:val="00BA7841"/>
    <w:rsid w:val="00BB51DE"/>
    <w:rsid w:val="00BC0D5A"/>
    <w:rsid w:val="00BC3B90"/>
    <w:rsid w:val="00BD0797"/>
    <w:rsid w:val="00BD2871"/>
    <w:rsid w:val="00BE0A49"/>
    <w:rsid w:val="00BE29C4"/>
    <w:rsid w:val="00BF0078"/>
    <w:rsid w:val="00BF4482"/>
    <w:rsid w:val="00BF59E4"/>
    <w:rsid w:val="00C03DD7"/>
    <w:rsid w:val="00C1242F"/>
    <w:rsid w:val="00C3347E"/>
    <w:rsid w:val="00C342AB"/>
    <w:rsid w:val="00C36E4C"/>
    <w:rsid w:val="00C430B1"/>
    <w:rsid w:val="00C45ECA"/>
    <w:rsid w:val="00C502B7"/>
    <w:rsid w:val="00C54814"/>
    <w:rsid w:val="00C621A8"/>
    <w:rsid w:val="00C90F92"/>
    <w:rsid w:val="00CA0589"/>
    <w:rsid w:val="00CB221B"/>
    <w:rsid w:val="00CB2FBF"/>
    <w:rsid w:val="00CB647B"/>
    <w:rsid w:val="00CC01CA"/>
    <w:rsid w:val="00CC5955"/>
    <w:rsid w:val="00CD118F"/>
    <w:rsid w:val="00CD32BD"/>
    <w:rsid w:val="00CD7ADD"/>
    <w:rsid w:val="00D12CBC"/>
    <w:rsid w:val="00D15BB0"/>
    <w:rsid w:val="00D16FE0"/>
    <w:rsid w:val="00D17343"/>
    <w:rsid w:val="00D23895"/>
    <w:rsid w:val="00D253F8"/>
    <w:rsid w:val="00D302B8"/>
    <w:rsid w:val="00D3054D"/>
    <w:rsid w:val="00D32C65"/>
    <w:rsid w:val="00D366E1"/>
    <w:rsid w:val="00D4262C"/>
    <w:rsid w:val="00D5314B"/>
    <w:rsid w:val="00D543A6"/>
    <w:rsid w:val="00D551CB"/>
    <w:rsid w:val="00D62C76"/>
    <w:rsid w:val="00D64C2C"/>
    <w:rsid w:val="00D7790C"/>
    <w:rsid w:val="00D87E3A"/>
    <w:rsid w:val="00DC01BE"/>
    <w:rsid w:val="00DD0C34"/>
    <w:rsid w:val="00DD513C"/>
    <w:rsid w:val="00DD6302"/>
    <w:rsid w:val="00E02290"/>
    <w:rsid w:val="00E127DF"/>
    <w:rsid w:val="00E1303E"/>
    <w:rsid w:val="00E15187"/>
    <w:rsid w:val="00E30F33"/>
    <w:rsid w:val="00E37AE8"/>
    <w:rsid w:val="00E46768"/>
    <w:rsid w:val="00E53659"/>
    <w:rsid w:val="00E75054"/>
    <w:rsid w:val="00E76757"/>
    <w:rsid w:val="00E835E7"/>
    <w:rsid w:val="00E84BB0"/>
    <w:rsid w:val="00E86CB2"/>
    <w:rsid w:val="00E86F6B"/>
    <w:rsid w:val="00E96DA8"/>
    <w:rsid w:val="00EB1E48"/>
    <w:rsid w:val="00ED691E"/>
    <w:rsid w:val="00ED708F"/>
    <w:rsid w:val="00EF7248"/>
    <w:rsid w:val="00F0055F"/>
    <w:rsid w:val="00F04A1B"/>
    <w:rsid w:val="00F06695"/>
    <w:rsid w:val="00F06998"/>
    <w:rsid w:val="00F06A21"/>
    <w:rsid w:val="00F13CAF"/>
    <w:rsid w:val="00F374C8"/>
    <w:rsid w:val="00F5091F"/>
    <w:rsid w:val="00F54F51"/>
    <w:rsid w:val="00F57E30"/>
    <w:rsid w:val="00F756EB"/>
    <w:rsid w:val="00F80BAA"/>
    <w:rsid w:val="00F85127"/>
    <w:rsid w:val="00FA187D"/>
    <w:rsid w:val="00FB077E"/>
    <w:rsid w:val="00FB6CA5"/>
    <w:rsid w:val="00FD72A3"/>
    <w:rsid w:val="00FE104F"/>
    <w:rsid w:val="00FE57A1"/>
    <w:rsid w:val="01017FB5"/>
    <w:rsid w:val="01021BA8"/>
    <w:rsid w:val="01050F3D"/>
    <w:rsid w:val="011138F0"/>
    <w:rsid w:val="011679FF"/>
    <w:rsid w:val="012441A8"/>
    <w:rsid w:val="01320784"/>
    <w:rsid w:val="013335AA"/>
    <w:rsid w:val="014A439D"/>
    <w:rsid w:val="01544BBF"/>
    <w:rsid w:val="01581B46"/>
    <w:rsid w:val="015C24EA"/>
    <w:rsid w:val="01620FE6"/>
    <w:rsid w:val="0163262B"/>
    <w:rsid w:val="016340F0"/>
    <w:rsid w:val="016B1FD7"/>
    <w:rsid w:val="01700269"/>
    <w:rsid w:val="01713FE9"/>
    <w:rsid w:val="01744846"/>
    <w:rsid w:val="01797DA6"/>
    <w:rsid w:val="017A03BD"/>
    <w:rsid w:val="017A2659"/>
    <w:rsid w:val="017E757F"/>
    <w:rsid w:val="017F69D2"/>
    <w:rsid w:val="01802A82"/>
    <w:rsid w:val="0181733C"/>
    <w:rsid w:val="01832228"/>
    <w:rsid w:val="018C7B99"/>
    <w:rsid w:val="019B1E9F"/>
    <w:rsid w:val="019B3110"/>
    <w:rsid w:val="019C23B2"/>
    <w:rsid w:val="019C5F38"/>
    <w:rsid w:val="01A15452"/>
    <w:rsid w:val="01A274C6"/>
    <w:rsid w:val="01A3073B"/>
    <w:rsid w:val="01A377BE"/>
    <w:rsid w:val="01AF2A76"/>
    <w:rsid w:val="01AF5332"/>
    <w:rsid w:val="01B0282E"/>
    <w:rsid w:val="01B91A9C"/>
    <w:rsid w:val="01BC06E8"/>
    <w:rsid w:val="01BE6796"/>
    <w:rsid w:val="01C044A6"/>
    <w:rsid w:val="01C21A78"/>
    <w:rsid w:val="01C50FF8"/>
    <w:rsid w:val="01C92E94"/>
    <w:rsid w:val="01D3338E"/>
    <w:rsid w:val="01D45EA0"/>
    <w:rsid w:val="01D826B5"/>
    <w:rsid w:val="01D84F6B"/>
    <w:rsid w:val="01D94415"/>
    <w:rsid w:val="01DA571A"/>
    <w:rsid w:val="01DB2D47"/>
    <w:rsid w:val="01DE17E9"/>
    <w:rsid w:val="01DE4F25"/>
    <w:rsid w:val="01E40323"/>
    <w:rsid w:val="01E91E18"/>
    <w:rsid w:val="01F22DC1"/>
    <w:rsid w:val="01F31097"/>
    <w:rsid w:val="01F40262"/>
    <w:rsid w:val="02021D56"/>
    <w:rsid w:val="020A30BF"/>
    <w:rsid w:val="021303BE"/>
    <w:rsid w:val="021A4D2B"/>
    <w:rsid w:val="021D608B"/>
    <w:rsid w:val="02290E4C"/>
    <w:rsid w:val="022A77A3"/>
    <w:rsid w:val="022F0708"/>
    <w:rsid w:val="022F0983"/>
    <w:rsid w:val="02305EC9"/>
    <w:rsid w:val="023454BA"/>
    <w:rsid w:val="023625B0"/>
    <w:rsid w:val="02400B7B"/>
    <w:rsid w:val="02401036"/>
    <w:rsid w:val="02433860"/>
    <w:rsid w:val="024564FC"/>
    <w:rsid w:val="02481ABA"/>
    <w:rsid w:val="024937CF"/>
    <w:rsid w:val="024B43B7"/>
    <w:rsid w:val="02514C1D"/>
    <w:rsid w:val="02562C9A"/>
    <w:rsid w:val="0257144D"/>
    <w:rsid w:val="025A3F78"/>
    <w:rsid w:val="0261662C"/>
    <w:rsid w:val="0267375F"/>
    <w:rsid w:val="026B4887"/>
    <w:rsid w:val="026F2D19"/>
    <w:rsid w:val="027B2B32"/>
    <w:rsid w:val="027C4999"/>
    <w:rsid w:val="028044CB"/>
    <w:rsid w:val="028710B6"/>
    <w:rsid w:val="028B4C6A"/>
    <w:rsid w:val="028D71BD"/>
    <w:rsid w:val="028D770D"/>
    <w:rsid w:val="0291685F"/>
    <w:rsid w:val="029206DC"/>
    <w:rsid w:val="02964564"/>
    <w:rsid w:val="02974DF2"/>
    <w:rsid w:val="02975F32"/>
    <w:rsid w:val="029E1D32"/>
    <w:rsid w:val="02A815EB"/>
    <w:rsid w:val="02A8499D"/>
    <w:rsid w:val="02B07981"/>
    <w:rsid w:val="02B3628A"/>
    <w:rsid w:val="02BC2489"/>
    <w:rsid w:val="02C22194"/>
    <w:rsid w:val="02C32FE5"/>
    <w:rsid w:val="02C64406"/>
    <w:rsid w:val="02C65B3B"/>
    <w:rsid w:val="02D35DE5"/>
    <w:rsid w:val="02E13FA3"/>
    <w:rsid w:val="02E42F6C"/>
    <w:rsid w:val="02E76B51"/>
    <w:rsid w:val="02E9230D"/>
    <w:rsid w:val="02F35B69"/>
    <w:rsid w:val="02FB2A7E"/>
    <w:rsid w:val="03035935"/>
    <w:rsid w:val="03041A43"/>
    <w:rsid w:val="03071DBF"/>
    <w:rsid w:val="03194B7A"/>
    <w:rsid w:val="032064E7"/>
    <w:rsid w:val="03250BB4"/>
    <w:rsid w:val="03254437"/>
    <w:rsid w:val="03261EB9"/>
    <w:rsid w:val="03286751"/>
    <w:rsid w:val="032A08BF"/>
    <w:rsid w:val="032D29B2"/>
    <w:rsid w:val="032E14C4"/>
    <w:rsid w:val="032E4D47"/>
    <w:rsid w:val="03303EDB"/>
    <w:rsid w:val="033045EE"/>
    <w:rsid w:val="03323B24"/>
    <w:rsid w:val="03352503"/>
    <w:rsid w:val="0338031E"/>
    <w:rsid w:val="033B66F2"/>
    <w:rsid w:val="033E4DBB"/>
    <w:rsid w:val="034827CA"/>
    <w:rsid w:val="03526CF0"/>
    <w:rsid w:val="0358418A"/>
    <w:rsid w:val="0358450A"/>
    <w:rsid w:val="035B108E"/>
    <w:rsid w:val="035B12CD"/>
    <w:rsid w:val="03620A00"/>
    <w:rsid w:val="03633F1C"/>
    <w:rsid w:val="0363562F"/>
    <w:rsid w:val="036B214E"/>
    <w:rsid w:val="036D53D0"/>
    <w:rsid w:val="037066BB"/>
    <w:rsid w:val="03787372"/>
    <w:rsid w:val="037D61DE"/>
    <w:rsid w:val="037F384C"/>
    <w:rsid w:val="037F7757"/>
    <w:rsid w:val="03882E57"/>
    <w:rsid w:val="038C4B85"/>
    <w:rsid w:val="03921250"/>
    <w:rsid w:val="03934B61"/>
    <w:rsid w:val="03963D4B"/>
    <w:rsid w:val="039842DB"/>
    <w:rsid w:val="03A026BA"/>
    <w:rsid w:val="03A23D55"/>
    <w:rsid w:val="03B25E69"/>
    <w:rsid w:val="03B279E6"/>
    <w:rsid w:val="03B46017"/>
    <w:rsid w:val="03B4658B"/>
    <w:rsid w:val="03BC551D"/>
    <w:rsid w:val="03C60450"/>
    <w:rsid w:val="03C62FBE"/>
    <w:rsid w:val="03C66211"/>
    <w:rsid w:val="03C94F45"/>
    <w:rsid w:val="03D13E0C"/>
    <w:rsid w:val="03D454D5"/>
    <w:rsid w:val="03D60BBC"/>
    <w:rsid w:val="03DC6297"/>
    <w:rsid w:val="03E50FF2"/>
    <w:rsid w:val="03E6407F"/>
    <w:rsid w:val="03E72982"/>
    <w:rsid w:val="03EF7383"/>
    <w:rsid w:val="03F25FEB"/>
    <w:rsid w:val="03F5500A"/>
    <w:rsid w:val="03F60FF6"/>
    <w:rsid w:val="0413543B"/>
    <w:rsid w:val="0414681C"/>
    <w:rsid w:val="04191B32"/>
    <w:rsid w:val="04194A08"/>
    <w:rsid w:val="041C50DD"/>
    <w:rsid w:val="042268D9"/>
    <w:rsid w:val="042548A8"/>
    <w:rsid w:val="042816A1"/>
    <w:rsid w:val="04284F5F"/>
    <w:rsid w:val="042A0462"/>
    <w:rsid w:val="04341C5F"/>
    <w:rsid w:val="04352076"/>
    <w:rsid w:val="04376F19"/>
    <w:rsid w:val="04385145"/>
    <w:rsid w:val="043851F9"/>
    <w:rsid w:val="04452310"/>
    <w:rsid w:val="04460794"/>
    <w:rsid w:val="04492F15"/>
    <w:rsid w:val="044C578B"/>
    <w:rsid w:val="044F510D"/>
    <w:rsid w:val="045301F6"/>
    <w:rsid w:val="04571094"/>
    <w:rsid w:val="045D0669"/>
    <w:rsid w:val="046154B9"/>
    <w:rsid w:val="0462440F"/>
    <w:rsid w:val="046D39FA"/>
    <w:rsid w:val="046D4815"/>
    <w:rsid w:val="046E6DDE"/>
    <w:rsid w:val="046F6CF8"/>
    <w:rsid w:val="0472769F"/>
    <w:rsid w:val="047B1554"/>
    <w:rsid w:val="047F3CAB"/>
    <w:rsid w:val="048146F4"/>
    <w:rsid w:val="048E7480"/>
    <w:rsid w:val="0491498E"/>
    <w:rsid w:val="049168E7"/>
    <w:rsid w:val="0499351F"/>
    <w:rsid w:val="04A110DB"/>
    <w:rsid w:val="04AE2C39"/>
    <w:rsid w:val="04B1358E"/>
    <w:rsid w:val="04B2293A"/>
    <w:rsid w:val="04BB57D2"/>
    <w:rsid w:val="04BB6B7F"/>
    <w:rsid w:val="04BD0CD5"/>
    <w:rsid w:val="04C35F9E"/>
    <w:rsid w:val="04CA2FC0"/>
    <w:rsid w:val="04CA5324"/>
    <w:rsid w:val="04CB410D"/>
    <w:rsid w:val="04CB7F16"/>
    <w:rsid w:val="04D07E2C"/>
    <w:rsid w:val="04DB7055"/>
    <w:rsid w:val="04E160A2"/>
    <w:rsid w:val="04E3348B"/>
    <w:rsid w:val="04E64D49"/>
    <w:rsid w:val="04EC099E"/>
    <w:rsid w:val="04ED4266"/>
    <w:rsid w:val="04F15CAC"/>
    <w:rsid w:val="04F512AE"/>
    <w:rsid w:val="04F65574"/>
    <w:rsid w:val="04F71C42"/>
    <w:rsid w:val="04FA0BA5"/>
    <w:rsid w:val="050126C3"/>
    <w:rsid w:val="0502722E"/>
    <w:rsid w:val="0508204E"/>
    <w:rsid w:val="050A5269"/>
    <w:rsid w:val="050A5551"/>
    <w:rsid w:val="050B2FD3"/>
    <w:rsid w:val="050F1C5D"/>
    <w:rsid w:val="05131D73"/>
    <w:rsid w:val="0519184A"/>
    <w:rsid w:val="051978D3"/>
    <w:rsid w:val="051C0CEF"/>
    <w:rsid w:val="052A3D69"/>
    <w:rsid w:val="05320C94"/>
    <w:rsid w:val="05322790"/>
    <w:rsid w:val="05391C88"/>
    <w:rsid w:val="053C3466"/>
    <w:rsid w:val="053D4AA7"/>
    <w:rsid w:val="05421BFA"/>
    <w:rsid w:val="054D2B43"/>
    <w:rsid w:val="054E05C4"/>
    <w:rsid w:val="055208AE"/>
    <w:rsid w:val="05580ED4"/>
    <w:rsid w:val="055C6BEF"/>
    <w:rsid w:val="055E04F5"/>
    <w:rsid w:val="05603D62"/>
    <w:rsid w:val="056229F9"/>
    <w:rsid w:val="056858EB"/>
    <w:rsid w:val="05711A7E"/>
    <w:rsid w:val="057817B9"/>
    <w:rsid w:val="05793650"/>
    <w:rsid w:val="057A73A1"/>
    <w:rsid w:val="05825096"/>
    <w:rsid w:val="058A6C65"/>
    <w:rsid w:val="058F1702"/>
    <w:rsid w:val="059A5852"/>
    <w:rsid w:val="059B2239"/>
    <w:rsid w:val="059E5533"/>
    <w:rsid w:val="05A3050F"/>
    <w:rsid w:val="05A75921"/>
    <w:rsid w:val="05B01575"/>
    <w:rsid w:val="05B16DC3"/>
    <w:rsid w:val="05B2322F"/>
    <w:rsid w:val="05C41DCD"/>
    <w:rsid w:val="05C759FB"/>
    <w:rsid w:val="05C95347"/>
    <w:rsid w:val="05CC1FBD"/>
    <w:rsid w:val="05D4029A"/>
    <w:rsid w:val="05D51568"/>
    <w:rsid w:val="05D8004A"/>
    <w:rsid w:val="05DC58AA"/>
    <w:rsid w:val="05E042B0"/>
    <w:rsid w:val="05E10D24"/>
    <w:rsid w:val="05E35235"/>
    <w:rsid w:val="05E528DE"/>
    <w:rsid w:val="05EB3A12"/>
    <w:rsid w:val="05EC04A4"/>
    <w:rsid w:val="05F22FC2"/>
    <w:rsid w:val="05F467D4"/>
    <w:rsid w:val="05F467EB"/>
    <w:rsid w:val="05F61CD7"/>
    <w:rsid w:val="060075CF"/>
    <w:rsid w:val="06010615"/>
    <w:rsid w:val="060159CC"/>
    <w:rsid w:val="06040068"/>
    <w:rsid w:val="06052CB4"/>
    <w:rsid w:val="06141287"/>
    <w:rsid w:val="0616717C"/>
    <w:rsid w:val="061A1A90"/>
    <w:rsid w:val="061E62F3"/>
    <w:rsid w:val="0620399E"/>
    <w:rsid w:val="06247323"/>
    <w:rsid w:val="06251572"/>
    <w:rsid w:val="0626764A"/>
    <w:rsid w:val="06274D10"/>
    <w:rsid w:val="062C05E0"/>
    <w:rsid w:val="062F78B2"/>
    <w:rsid w:val="06325E29"/>
    <w:rsid w:val="063E3066"/>
    <w:rsid w:val="064500CC"/>
    <w:rsid w:val="064E6EC7"/>
    <w:rsid w:val="064F5BE9"/>
    <w:rsid w:val="06514846"/>
    <w:rsid w:val="0652413C"/>
    <w:rsid w:val="065663FB"/>
    <w:rsid w:val="065A2CEC"/>
    <w:rsid w:val="06630936"/>
    <w:rsid w:val="06635006"/>
    <w:rsid w:val="06681619"/>
    <w:rsid w:val="06695AAF"/>
    <w:rsid w:val="066A4D50"/>
    <w:rsid w:val="066E55CF"/>
    <w:rsid w:val="06711F48"/>
    <w:rsid w:val="06756E64"/>
    <w:rsid w:val="067D6372"/>
    <w:rsid w:val="06831C0D"/>
    <w:rsid w:val="06847B93"/>
    <w:rsid w:val="06863B44"/>
    <w:rsid w:val="068653CE"/>
    <w:rsid w:val="0686559F"/>
    <w:rsid w:val="06865C24"/>
    <w:rsid w:val="06867D31"/>
    <w:rsid w:val="068761C5"/>
    <w:rsid w:val="069226FC"/>
    <w:rsid w:val="06973972"/>
    <w:rsid w:val="069E7A64"/>
    <w:rsid w:val="06A27BF1"/>
    <w:rsid w:val="06A526A4"/>
    <w:rsid w:val="06A7015A"/>
    <w:rsid w:val="06AB6B4C"/>
    <w:rsid w:val="06AE5C02"/>
    <w:rsid w:val="06B1334E"/>
    <w:rsid w:val="06B47980"/>
    <w:rsid w:val="06B86512"/>
    <w:rsid w:val="06C0230E"/>
    <w:rsid w:val="06C47955"/>
    <w:rsid w:val="06C7528D"/>
    <w:rsid w:val="06CB1BC3"/>
    <w:rsid w:val="06DD1C90"/>
    <w:rsid w:val="06DF7B1D"/>
    <w:rsid w:val="06E90FD6"/>
    <w:rsid w:val="06EB5A67"/>
    <w:rsid w:val="06EF446D"/>
    <w:rsid w:val="06F2373A"/>
    <w:rsid w:val="07046D8D"/>
    <w:rsid w:val="07053450"/>
    <w:rsid w:val="070611AD"/>
    <w:rsid w:val="07065A10"/>
    <w:rsid w:val="07090C39"/>
    <w:rsid w:val="070D2099"/>
    <w:rsid w:val="07144599"/>
    <w:rsid w:val="071952B1"/>
    <w:rsid w:val="071A6392"/>
    <w:rsid w:val="071A75CE"/>
    <w:rsid w:val="072239C3"/>
    <w:rsid w:val="0727020E"/>
    <w:rsid w:val="07275226"/>
    <w:rsid w:val="07293490"/>
    <w:rsid w:val="072E5257"/>
    <w:rsid w:val="07302A71"/>
    <w:rsid w:val="07373DFF"/>
    <w:rsid w:val="073A1069"/>
    <w:rsid w:val="073A3564"/>
    <w:rsid w:val="074309F6"/>
    <w:rsid w:val="074628FE"/>
    <w:rsid w:val="074B3B46"/>
    <w:rsid w:val="07514512"/>
    <w:rsid w:val="07536F90"/>
    <w:rsid w:val="07545FA8"/>
    <w:rsid w:val="07573E68"/>
    <w:rsid w:val="075941B7"/>
    <w:rsid w:val="07612090"/>
    <w:rsid w:val="076A196A"/>
    <w:rsid w:val="076A7DF4"/>
    <w:rsid w:val="07741D4C"/>
    <w:rsid w:val="07773341"/>
    <w:rsid w:val="07801A1F"/>
    <w:rsid w:val="07824CE1"/>
    <w:rsid w:val="0788780A"/>
    <w:rsid w:val="078E2033"/>
    <w:rsid w:val="07934F7B"/>
    <w:rsid w:val="0795047E"/>
    <w:rsid w:val="0795564A"/>
    <w:rsid w:val="07A4486E"/>
    <w:rsid w:val="07A801EF"/>
    <w:rsid w:val="07A8169D"/>
    <w:rsid w:val="07AB1950"/>
    <w:rsid w:val="07B216D8"/>
    <w:rsid w:val="07B471FE"/>
    <w:rsid w:val="07B7507C"/>
    <w:rsid w:val="07B95104"/>
    <w:rsid w:val="07BC4E5F"/>
    <w:rsid w:val="07C65D7C"/>
    <w:rsid w:val="07CF71F1"/>
    <w:rsid w:val="07D16F59"/>
    <w:rsid w:val="07D5727F"/>
    <w:rsid w:val="07D843EB"/>
    <w:rsid w:val="07DB08B6"/>
    <w:rsid w:val="07DB27EA"/>
    <w:rsid w:val="07E00A0F"/>
    <w:rsid w:val="07E0425F"/>
    <w:rsid w:val="07E339EF"/>
    <w:rsid w:val="07E46A84"/>
    <w:rsid w:val="07E82009"/>
    <w:rsid w:val="07E84685"/>
    <w:rsid w:val="07EA0FFB"/>
    <w:rsid w:val="07EE7038"/>
    <w:rsid w:val="07EF63B1"/>
    <w:rsid w:val="07F40498"/>
    <w:rsid w:val="07F70EBC"/>
    <w:rsid w:val="07FC605F"/>
    <w:rsid w:val="07FD5163"/>
    <w:rsid w:val="080C603B"/>
    <w:rsid w:val="08115849"/>
    <w:rsid w:val="081A4BB6"/>
    <w:rsid w:val="081D4EDF"/>
    <w:rsid w:val="081E2961"/>
    <w:rsid w:val="08257871"/>
    <w:rsid w:val="08293E87"/>
    <w:rsid w:val="082C023D"/>
    <w:rsid w:val="082C5C36"/>
    <w:rsid w:val="0831084F"/>
    <w:rsid w:val="08337108"/>
    <w:rsid w:val="0833742B"/>
    <w:rsid w:val="08352586"/>
    <w:rsid w:val="083D0203"/>
    <w:rsid w:val="083D5414"/>
    <w:rsid w:val="08411C3A"/>
    <w:rsid w:val="084731CB"/>
    <w:rsid w:val="084A350F"/>
    <w:rsid w:val="084B781B"/>
    <w:rsid w:val="084F0C69"/>
    <w:rsid w:val="08500BB1"/>
    <w:rsid w:val="085077C8"/>
    <w:rsid w:val="08564B0E"/>
    <w:rsid w:val="085836BA"/>
    <w:rsid w:val="085C374C"/>
    <w:rsid w:val="085E1528"/>
    <w:rsid w:val="08630AB1"/>
    <w:rsid w:val="08641A50"/>
    <w:rsid w:val="086F5C2F"/>
    <w:rsid w:val="08715548"/>
    <w:rsid w:val="0873077F"/>
    <w:rsid w:val="08856DEC"/>
    <w:rsid w:val="088840F9"/>
    <w:rsid w:val="088C0960"/>
    <w:rsid w:val="088E3F19"/>
    <w:rsid w:val="08942A16"/>
    <w:rsid w:val="089B216C"/>
    <w:rsid w:val="089C3D38"/>
    <w:rsid w:val="089C6C03"/>
    <w:rsid w:val="089D5385"/>
    <w:rsid w:val="08A01C35"/>
    <w:rsid w:val="08A03E34"/>
    <w:rsid w:val="08A2174C"/>
    <w:rsid w:val="08A659A8"/>
    <w:rsid w:val="08A66183"/>
    <w:rsid w:val="08A72892"/>
    <w:rsid w:val="08A76DF7"/>
    <w:rsid w:val="08AA1318"/>
    <w:rsid w:val="08AB5A48"/>
    <w:rsid w:val="08AD3BF8"/>
    <w:rsid w:val="08AD4A2B"/>
    <w:rsid w:val="08B11B50"/>
    <w:rsid w:val="08B22F96"/>
    <w:rsid w:val="08B466A8"/>
    <w:rsid w:val="08B84D5E"/>
    <w:rsid w:val="08BF46E8"/>
    <w:rsid w:val="08C0550B"/>
    <w:rsid w:val="08C12915"/>
    <w:rsid w:val="08C36D18"/>
    <w:rsid w:val="08C64073"/>
    <w:rsid w:val="08CA4C78"/>
    <w:rsid w:val="08CD25A8"/>
    <w:rsid w:val="08D20524"/>
    <w:rsid w:val="08D322B9"/>
    <w:rsid w:val="08DB0795"/>
    <w:rsid w:val="08DF02AB"/>
    <w:rsid w:val="08DF312B"/>
    <w:rsid w:val="08E12275"/>
    <w:rsid w:val="08ED3F33"/>
    <w:rsid w:val="08F4221D"/>
    <w:rsid w:val="08F935C9"/>
    <w:rsid w:val="0901563F"/>
    <w:rsid w:val="090515DA"/>
    <w:rsid w:val="09055048"/>
    <w:rsid w:val="0908086E"/>
    <w:rsid w:val="09122E6E"/>
    <w:rsid w:val="091908CB"/>
    <w:rsid w:val="091B0D15"/>
    <w:rsid w:val="09263631"/>
    <w:rsid w:val="093031DE"/>
    <w:rsid w:val="09364775"/>
    <w:rsid w:val="093828BB"/>
    <w:rsid w:val="093E68CF"/>
    <w:rsid w:val="094C7A90"/>
    <w:rsid w:val="094F2CD3"/>
    <w:rsid w:val="09542451"/>
    <w:rsid w:val="0956484B"/>
    <w:rsid w:val="095B4AD2"/>
    <w:rsid w:val="0966277A"/>
    <w:rsid w:val="096A0A95"/>
    <w:rsid w:val="096D1D5A"/>
    <w:rsid w:val="096D6B7C"/>
    <w:rsid w:val="09705245"/>
    <w:rsid w:val="09773E97"/>
    <w:rsid w:val="097C4A9B"/>
    <w:rsid w:val="097D1C38"/>
    <w:rsid w:val="098475D6"/>
    <w:rsid w:val="098766B0"/>
    <w:rsid w:val="09893775"/>
    <w:rsid w:val="098A50B6"/>
    <w:rsid w:val="098B54A7"/>
    <w:rsid w:val="099251A0"/>
    <w:rsid w:val="09925994"/>
    <w:rsid w:val="09984675"/>
    <w:rsid w:val="09A1725A"/>
    <w:rsid w:val="09A4560E"/>
    <w:rsid w:val="09A5157D"/>
    <w:rsid w:val="09A56DAD"/>
    <w:rsid w:val="09A96FF6"/>
    <w:rsid w:val="09AB6036"/>
    <w:rsid w:val="09B5042A"/>
    <w:rsid w:val="09B6397C"/>
    <w:rsid w:val="09BA75A6"/>
    <w:rsid w:val="09C23012"/>
    <w:rsid w:val="09CA0B2B"/>
    <w:rsid w:val="09CD2284"/>
    <w:rsid w:val="09CE7149"/>
    <w:rsid w:val="09CF118F"/>
    <w:rsid w:val="09D26B6B"/>
    <w:rsid w:val="09D56FF5"/>
    <w:rsid w:val="09DA0920"/>
    <w:rsid w:val="09DD2324"/>
    <w:rsid w:val="09DD70BF"/>
    <w:rsid w:val="09E52DF0"/>
    <w:rsid w:val="09E5713B"/>
    <w:rsid w:val="09ED18D7"/>
    <w:rsid w:val="0A03366B"/>
    <w:rsid w:val="0A042457"/>
    <w:rsid w:val="0A157CFC"/>
    <w:rsid w:val="0A1E0FC7"/>
    <w:rsid w:val="0A262D36"/>
    <w:rsid w:val="0A285C81"/>
    <w:rsid w:val="0A286239"/>
    <w:rsid w:val="0A293CBB"/>
    <w:rsid w:val="0A2D6620"/>
    <w:rsid w:val="0A323D85"/>
    <w:rsid w:val="0A3474F9"/>
    <w:rsid w:val="0A385F53"/>
    <w:rsid w:val="0A3A5A49"/>
    <w:rsid w:val="0A407F4A"/>
    <w:rsid w:val="0A436A63"/>
    <w:rsid w:val="0A4529D7"/>
    <w:rsid w:val="0A4F6B43"/>
    <w:rsid w:val="0A5546AA"/>
    <w:rsid w:val="0A572E95"/>
    <w:rsid w:val="0A587D41"/>
    <w:rsid w:val="0A5B1F0B"/>
    <w:rsid w:val="0A5D5493"/>
    <w:rsid w:val="0A64281B"/>
    <w:rsid w:val="0A66190C"/>
    <w:rsid w:val="0A6D7533"/>
    <w:rsid w:val="0A777406"/>
    <w:rsid w:val="0A785939"/>
    <w:rsid w:val="0A78732C"/>
    <w:rsid w:val="0A7F3127"/>
    <w:rsid w:val="0A7F4917"/>
    <w:rsid w:val="0A805200"/>
    <w:rsid w:val="0A8320EB"/>
    <w:rsid w:val="0A833E31"/>
    <w:rsid w:val="0A874887"/>
    <w:rsid w:val="0A884F4A"/>
    <w:rsid w:val="0A8D4818"/>
    <w:rsid w:val="0A941E7B"/>
    <w:rsid w:val="0A94537A"/>
    <w:rsid w:val="0A945568"/>
    <w:rsid w:val="0A99576B"/>
    <w:rsid w:val="0A9D03F6"/>
    <w:rsid w:val="0AA16D63"/>
    <w:rsid w:val="0AA71CAB"/>
    <w:rsid w:val="0AAB6453"/>
    <w:rsid w:val="0AB17652"/>
    <w:rsid w:val="0AB409A7"/>
    <w:rsid w:val="0AB5284D"/>
    <w:rsid w:val="0ABB79A6"/>
    <w:rsid w:val="0AC6703C"/>
    <w:rsid w:val="0AC7123A"/>
    <w:rsid w:val="0AD31A97"/>
    <w:rsid w:val="0ADF50D4"/>
    <w:rsid w:val="0AE11048"/>
    <w:rsid w:val="0AE533B0"/>
    <w:rsid w:val="0AE77571"/>
    <w:rsid w:val="0B0009AC"/>
    <w:rsid w:val="0B01011B"/>
    <w:rsid w:val="0B0A131E"/>
    <w:rsid w:val="0B0C1401"/>
    <w:rsid w:val="0B0E333B"/>
    <w:rsid w:val="0B122D4B"/>
    <w:rsid w:val="0B1338B8"/>
    <w:rsid w:val="0B136BF7"/>
    <w:rsid w:val="0B1F5F34"/>
    <w:rsid w:val="0B21104E"/>
    <w:rsid w:val="0B235849"/>
    <w:rsid w:val="0B2D1DD3"/>
    <w:rsid w:val="0B2D5251"/>
    <w:rsid w:val="0B35729E"/>
    <w:rsid w:val="0B3C06CD"/>
    <w:rsid w:val="0B3E51AB"/>
    <w:rsid w:val="0B3F68FA"/>
    <w:rsid w:val="0B491B94"/>
    <w:rsid w:val="0B4A1814"/>
    <w:rsid w:val="0B514A22"/>
    <w:rsid w:val="0B552CAF"/>
    <w:rsid w:val="0B5C2FF6"/>
    <w:rsid w:val="0B5F35DB"/>
    <w:rsid w:val="0B60711D"/>
    <w:rsid w:val="0B7135BB"/>
    <w:rsid w:val="0B7206EA"/>
    <w:rsid w:val="0B7369C9"/>
    <w:rsid w:val="0B751E8F"/>
    <w:rsid w:val="0B7E67EB"/>
    <w:rsid w:val="0B820725"/>
    <w:rsid w:val="0B834CB0"/>
    <w:rsid w:val="0B84002D"/>
    <w:rsid w:val="0B861A29"/>
    <w:rsid w:val="0B866930"/>
    <w:rsid w:val="0B8A6D7A"/>
    <w:rsid w:val="0B8F1221"/>
    <w:rsid w:val="0B903B43"/>
    <w:rsid w:val="0B937ED3"/>
    <w:rsid w:val="0B952B8D"/>
    <w:rsid w:val="0BA17E93"/>
    <w:rsid w:val="0BAF6137"/>
    <w:rsid w:val="0BB81F58"/>
    <w:rsid w:val="0BB828ED"/>
    <w:rsid w:val="0BC0197C"/>
    <w:rsid w:val="0BC254A9"/>
    <w:rsid w:val="0BC754CF"/>
    <w:rsid w:val="0BCA5A03"/>
    <w:rsid w:val="0BCD419B"/>
    <w:rsid w:val="0BD02D72"/>
    <w:rsid w:val="0BD95AF9"/>
    <w:rsid w:val="0BDF70D3"/>
    <w:rsid w:val="0BE20A8D"/>
    <w:rsid w:val="0BE33EB9"/>
    <w:rsid w:val="0BE5207C"/>
    <w:rsid w:val="0BEB3E9A"/>
    <w:rsid w:val="0BEC24BD"/>
    <w:rsid w:val="0BF30ADA"/>
    <w:rsid w:val="0BF928B1"/>
    <w:rsid w:val="0BFD70B9"/>
    <w:rsid w:val="0C1621E1"/>
    <w:rsid w:val="0C180529"/>
    <w:rsid w:val="0C24078E"/>
    <w:rsid w:val="0C2473B9"/>
    <w:rsid w:val="0C27068D"/>
    <w:rsid w:val="0C296C83"/>
    <w:rsid w:val="0C2A286B"/>
    <w:rsid w:val="0C2B3D1C"/>
    <w:rsid w:val="0C31314E"/>
    <w:rsid w:val="0C387742"/>
    <w:rsid w:val="0C3A111C"/>
    <w:rsid w:val="0C3A16D7"/>
    <w:rsid w:val="0C3A499F"/>
    <w:rsid w:val="0C3C2B64"/>
    <w:rsid w:val="0C3D67FB"/>
    <w:rsid w:val="0C3F07DB"/>
    <w:rsid w:val="0C42170D"/>
    <w:rsid w:val="0C4271E4"/>
    <w:rsid w:val="0C445650"/>
    <w:rsid w:val="0C497634"/>
    <w:rsid w:val="0C4A1660"/>
    <w:rsid w:val="0C5010C1"/>
    <w:rsid w:val="0C572C4B"/>
    <w:rsid w:val="0C577F11"/>
    <w:rsid w:val="0C5F4208"/>
    <w:rsid w:val="0C621C7F"/>
    <w:rsid w:val="0C637BAC"/>
    <w:rsid w:val="0C6C008A"/>
    <w:rsid w:val="0C7015F6"/>
    <w:rsid w:val="0C770F81"/>
    <w:rsid w:val="0C795727"/>
    <w:rsid w:val="0C7C1035"/>
    <w:rsid w:val="0C7D31BE"/>
    <w:rsid w:val="0C7F6CFB"/>
    <w:rsid w:val="0C817312"/>
    <w:rsid w:val="0C817823"/>
    <w:rsid w:val="0C831E9D"/>
    <w:rsid w:val="0C836789"/>
    <w:rsid w:val="0C8F133E"/>
    <w:rsid w:val="0C9D11C1"/>
    <w:rsid w:val="0C9F33D3"/>
    <w:rsid w:val="0CA04344"/>
    <w:rsid w:val="0CA73185"/>
    <w:rsid w:val="0CAB5374"/>
    <w:rsid w:val="0CB22AC8"/>
    <w:rsid w:val="0CC3045E"/>
    <w:rsid w:val="0CC740F3"/>
    <w:rsid w:val="0CCA6546"/>
    <w:rsid w:val="0CCC76D6"/>
    <w:rsid w:val="0CD43F4C"/>
    <w:rsid w:val="0CD45CCB"/>
    <w:rsid w:val="0CD77634"/>
    <w:rsid w:val="0CE8297F"/>
    <w:rsid w:val="0CE84766"/>
    <w:rsid w:val="0CEA0507"/>
    <w:rsid w:val="0CEA44ED"/>
    <w:rsid w:val="0CF14580"/>
    <w:rsid w:val="0CF30129"/>
    <w:rsid w:val="0CF3634C"/>
    <w:rsid w:val="0CF663AE"/>
    <w:rsid w:val="0CFD08A6"/>
    <w:rsid w:val="0CFF002B"/>
    <w:rsid w:val="0D005ACD"/>
    <w:rsid w:val="0D070EE3"/>
    <w:rsid w:val="0D136EA2"/>
    <w:rsid w:val="0D221069"/>
    <w:rsid w:val="0D261DA3"/>
    <w:rsid w:val="0D2B64A6"/>
    <w:rsid w:val="0D344206"/>
    <w:rsid w:val="0D3E3AC5"/>
    <w:rsid w:val="0D440373"/>
    <w:rsid w:val="0D4B6B9D"/>
    <w:rsid w:val="0D4D6A91"/>
    <w:rsid w:val="0D4D7CE0"/>
    <w:rsid w:val="0D4F6A66"/>
    <w:rsid w:val="0D5D4F39"/>
    <w:rsid w:val="0D5F6D00"/>
    <w:rsid w:val="0D626EBB"/>
    <w:rsid w:val="0D7648B0"/>
    <w:rsid w:val="0D766D35"/>
    <w:rsid w:val="0D881345"/>
    <w:rsid w:val="0D891050"/>
    <w:rsid w:val="0D8B4057"/>
    <w:rsid w:val="0D8D045B"/>
    <w:rsid w:val="0D943E29"/>
    <w:rsid w:val="0D9760BE"/>
    <w:rsid w:val="0D991339"/>
    <w:rsid w:val="0D9B1E05"/>
    <w:rsid w:val="0DA01CE8"/>
    <w:rsid w:val="0DA25129"/>
    <w:rsid w:val="0DA92B1E"/>
    <w:rsid w:val="0DB13287"/>
    <w:rsid w:val="0DBF3669"/>
    <w:rsid w:val="0DC43BEC"/>
    <w:rsid w:val="0DC921F0"/>
    <w:rsid w:val="0DD05760"/>
    <w:rsid w:val="0DD5107C"/>
    <w:rsid w:val="0DDA0BC8"/>
    <w:rsid w:val="0DDE08C0"/>
    <w:rsid w:val="0DDE3781"/>
    <w:rsid w:val="0DE018AD"/>
    <w:rsid w:val="0DE05554"/>
    <w:rsid w:val="0DE32AC4"/>
    <w:rsid w:val="0DE35C55"/>
    <w:rsid w:val="0DE436D6"/>
    <w:rsid w:val="0DE501A0"/>
    <w:rsid w:val="0DE76B9D"/>
    <w:rsid w:val="0DE944EA"/>
    <w:rsid w:val="0DEB2B73"/>
    <w:rsid w:val="0DF345F6"/>
    <w:rsid w:val="0E037236"/>
    <w:rsid w:val="0E080413"/>
    <w:rsid w:val="0E0B7D94"/>
    <w:rsid w:val="0E0D6C5F"/>
    <w:rsid w:val="0E1B4EB5"/>
    <w:rsid w:val="0E1D2E9E"/>
    <w:rsid w:val="0E241F41"/>
    <w:rsid w:val="0E245887"/>
    <w:rsid w:val="0E247D43"/>
    <w:rsid w:val="0E263246"/>
    <w:rsid w:val="0E263C59"/>
    <w:rsid w:val="0E287013"/>
    <w:rsid w:val="0E2C514F"/>
    <w:rsid w:val="0E2C735C"/>
    <w:rsid w:val="0E360EDA"/>
    <w:rsid w:val="0E3767D3"/>
    <w:rsid w:val="0E377D9A"/>
    <w:rsid w:val="0E390C45"/>
    <w:rsid w:val="0E3E552B"/>
    <w:rsid w:val="0E485EA3"/>
    <w:rsid w:val="0E4F476D"/>
    <w:rsid w:val="0E582D88"/>
    <w:rsid w:val="0E5A499A"/>
    <w:rsid w:val="0E5D717C"/>
    <w:rsid w:val="0E780112"/>
    <w:rsid w:val="0E7A51CF"/>
    <w:rsid w:val="0E7E38D5"/>
    <w:rsid w:val="0E7F5EF0"/>
    <w:rsid w:val="0E8872EF"/>
    <w:rsid w:val="0E9B2728"/>
    <w:rsid w:val="0E9D0906"/>
    <w:rsid w:val="0E9D21B1"/>
    <w:rsid w:val="0EA260AD"/>
    <w:rsid w:val="0EA3253A"/>
    <w:rsid w:val="0EA93670"/>
    <w:rsid w:val="0EBB7EB6"/>
    <w:rsid w:val="0EBC236B"/>
    <w:rsid w:val="0EC50E7B"/>
    <w:rsid w:val="0ECB254A"/>
    <w:rsid w:val="0ED305FE"/>
    <w:rsid w:val="0EDD41E7"/>
    <w:rsid w:val="0EE16A6A"/>
    <w:rsid w:val="0EE25C0E"/>
    <w:rsid w:val="0EF5261A"/>
    <w:rsid w:val="0EF64702"/>
    <w:rsid w:val="0EFB4523"/>
    <w:rsid w:val="0EFB7C27"/>
    <w:rsid w:val="0EFC7DDE"/>
    <w:rsid w:val="0EFE76A6"/>
    <w:rsid w:val="0F124148"/>
    <w:rsid w:val="0F135482"/>
    <w:rsid w:val="0F1551DF"/>
    <w:rsid w:val="0F155CBC"/>
    <w:rsid w:val="0F16123B"/>
    <w:rsid w:val="0F1778CD"/>
    <w:rsid w:val="0F1856FB"/>
    <w:rsid w:val="0F192F15"/>
    <w:rsid w:val="0F26391D"/>
    <w:rsid w:val="0F2804EA"/>
    <w:rsid w:val="0F2D4861"/>
    <w:rsid w:val="0F2E1EC6"/>
    <w:rsid w:val="0F390D99"/>
    <w:rsid w:val="0F4F2D6E"/>
    <w:rsid w:val="0F534D30"/>
    <w:rsid w:val="0F582DB0"/>
    <w:rsid w:val="0F596ABB"/>
    <w:rsid w:val="0F5A2597"/>
    <w:rsid w:val="0F5A664B"/>
    <w:rsid w:val="0F5D29AB"/>
    <w:rsid w:val="0F611949"/>
    <w:rsid w:val="0F615323"/>
    <w:rsid w:val="0F65389B"/>
    <w:rsid w:val="0F654D4E"/>
    <w:rsid w:val="0F664014"/>
    <w:rsid w:val="0F777353"/>
    <w:rsid w:val="0F781A43"/>
    <w:rsid w:val="0F7B4AA5"/>
    <w:rsid w:val="0F8021FE"/>
    <w:rsid w:val="0F83134C"/>
    <w:rsid w:val="0F834D37"/>
    <w:rsid w:val="0F872F52"/>
    <w:rsid w:val="0F881D53"/>
    <w:rsid w:val="0F930853"/>
    <w:rsid w:val="0F9338A2"/>
    <w:rsid w:val="0F9D3440"/>
    <w:rsid w:val="0F9E01C2"/>
    <w:rsid w:val="0F9E4D9D"/>
    <w:rsid w:val="0F9F2C4F"/>
    <w:rsid w:val="0FA07C49"/>
    <w:rsid w:val="0FA1275E"/>
    <w:rsid w:val="0FA7460E"/>
    <w:rsid w:val="0FB161B6"/>
    <w:rsid w:val="0FB26250"/>
    <w:rsid w:val="0FB33CD1"/>
    <w:rsid w:val="0FB75D90"/>
    <w:rsid w:val="0FB9281A"/>
    <w:rsid w:val="0FBA585B"/>
    <w:rsid w:val="0FBC0D5E"/>
    <w:rsid w:val="0FBD67DF"/>
    <w:rsid w:val="0FC10A69"/>
    <w:rsid w:val="0FC57BB5"/>
    <w:rsid w:val="0FCA6D79"/>
    <w:rsid w:val="0FCF3FBD"/>
    <w:rsid w:val="0FDA4325"/>
    <w:rsid w:val="0FDE2D30"/>
    <w:rsid w:val="0FDE6D14"/>
    <w:rsid w:val="0FDF7C36"/>
    <w:rsid w:val="0FED3A67"/>
    <w:rsid w:val="0FEE6FAE"/>
    <w:rsid w:val="0FF0480B"/>
    <w:rsid w:val="0FF06D4C"/>
    <w:rsid w:val="0FF30ADF"/>
    <w:rsid w:val="0FF42E3C"/>
    <w:rsid w:val="0FF510F6"/>
    <w:rsid w:val="0FFC5B6D"/>
    <w:rsid w:val="0FFF7484"/>
    <w:rsid w:val="10034331"/>
    <w:rsid w:val="10081DC1"/>
    <w:rsid w:val="100E7AEA"/>
    <w:rsid w:val="10120C50"/>
    <w:rsid w:val="10195736"/>
    <w:rsid w:val="10200410"/>
    <w:rsid w:val="1025023F"/>
    <w:rsid w:val="102570CC"/>
    <w:rsid w:val="102A3123"/>
    <w:rsid w:val="102F5453"/>
    <w:rsid w:val="10300D1D"/>
    <w:rsid w:val="10347723"/>
    <w:rsid w:val="10363B78"/>
    <w:rsid w:val="10393BAA"/>
    <w:rsid w:val="103A670E"/>
    <w:rsid w:val="1040406A"/>
    <w:rsid w:val="10452995"/>
    <w:rsid w:val="104C2E62"/>
    <w:rsid w:val="104D284B"/>
    <w:rsid w:val="10560A13"/>
    <w:rsid w:val="10605B9B"/>
    <w:rsid w:val="10667503"/>
    <w:rsid w:val="10693240"/>
    <w:rsid w:val="106C5BC6"/>
    <w:rsid w:val="10725009"/>
    <w:rsid w:val="10736F26"/>
    <w:rsid w:val="107F2EC0"/>
    <w:rsid w:val="10833295"/>
    <w:rsid w:val="10961D46"/>
    <w:rsid w:val="1099323E"/>
    <w:rsid w:val="109F31C4"/>
    <w:rsid w:val="10A826C9"/>
    <w:rsid w:val="10A97C33"/>
    <w:rsid w:val="10B145AD"/>
    <w:rsid w:val="10B249DD"/>
    <w:rsid w:val="10BA7E6D"/>
    <w:rsid w:val="10C33B0F"/>
    <w:rsid w:val="10C7690A"/>
    <w:rsid w:val="10C929C5"/>
    <w:rsid w:val="10CC1246"/>
    <w:rsid w:val="10CE1EA0"/>
    <w:rsid w:val="10CF7DED"/>
    <w:rsid w:val="10D82668"/>
    <w:rsid w:val="10D973E8"/>
    <w:rsid w:val="10DD79E1"/>
    <w:rsid w:val="10DF044A"/>
    <w:rsid w:val="10E0785E"/>
    <w:rsid w:val="10E206A9"/>
    <w:rsid w:val="10E50428"/>
    <w:rsid w:val="10F372D0"/>
    <w:rsid w:val="10F51D5F"/>
    <w:rsid w:val="10F644F5"/>
    <w:rsid w:val="10F93FE9"/>
    <w:rsid w:val="10FE44CD"/>
    <w:rsid w:val="11014CEC"/>
    <w:rsid w:val="1104294C"/>
    <w:rsid w:val="110764B0"/>
    <w:rsid w:val="110C3C07"/>
    <w:rsid w:val="110D1D31"/>
    <w:rsid w:val="110E40F4"/>
    <w:rsid w:val="11123CAE"/>
    <w:rsid w:val="11127111"/>
    <w:rsid w:val="11172EC2"/>
    <w:rsid w:val="111B566A"/>
    <w:rsid w:val="111F7006"/>
    <w:rsid w:val="11280028"/>
    <w:rsid w:val="11290813"/>
    <w:rsid w:val="112C7BC1"/>
    <w:rsid w:val="11346E4C"/>
    <w:rsid w:val="1136446A"/>
    <w:rsid w:val="11433541"/>
    <w:rsid w:val="11440BE5"/>
    <w:rsid w:val="114627D7"/>
    <w:rsid w:val="1147239C"/>
    <w:rsid w:val="11496EBC"/>
    <w:rsid w:val="1152656B"/>
    <w:rsid w:val="11576A00"/>
    <w:rsid w:val="115A5307"/>
    <w:rsid w:val="116166BB"/>
    <w:rsid w:val="1162596C"/>
    <w:rsid w:val="1164759D"/>
    <w:rsid w:val="11660951"/>
    <w:rsid w:val="11685DA0"/>
    <w:rsid w:val="116C6BED"/>
    <w:rsid w:val="116D0724"/>
    <w:rsid w:val="117D30CD"/>
    <w:rsid w:val="11826EDE"/>
    <w:rsid w:val="118B3557"/>
    <w:rsid w:val="118B5F3C"/>
    <w:rsid w:val="118D31D7"/>
    <w:rsid w:val="118D631D"/>
    <w:rsid w:val="1191754F"/>
    <w:rsid w:val="11922EE2"/>
    <w:rsid w:val="119463E5"/>
    <w:rsid w:val="11966404"/>
    <w:rsid w:val="119B2566"/>
    <w:rsid w:val="119B4DCE"/>
    <w:rsid w:val="11A64463"/>
    <w:rsid w:val="11A750A7"/>
    <w:rsid w:val="11AE6F8F"/>
    <w:rsid w:val="11B22EC3"/>
    <w:rsid w:val="11B90BA4"/>
    <w:rsid w:val="11BC1998"/>
    <w:rsid w:val="11BC3D26"/>
    <w:rsid w:val="11C11932"/>
    <w:rsid w:val="11C64804"/>
    <w:rsid w:val="11C85D24"/>
    <w:rsid w:val="11C97ED2"/>
    <w:rsid w:val="11CB4B76"/>
    <w:rsid w:val="11CF53B0"/>
    <w:rsid w:val="11CF6595"/>
    <w:rsid w:val="11D34905"/>
    <w:rsid w:val="11DB6B5A"/>
    <w:rsid w:val="11DE4B14"/>
    <w:rsid w:val="11DE5560"/>
    <w:rsid w:val="11E005FB"/>
    <w:rsid w:val="11E54EEB"/>
    <w:rsid w:val="11E7300D"/>
    <w:rsid w:val="11E85E6F"/>
    <w:rsid w:val="11EA3D96"/>
    <w:rsid w:val="11EC756D"/>
    <w:rsid w:val="11F0547A"/>
    <w:rsid w:val="11F1104F"/>
    <w:rsid w:val="11F23CF7"/>
    <w:rsid w:val="11F35990"/>
    <w:rsid w:val="11F44CFD"/>
    <w:rsid w:val="11F53491"/>
    <w:rsid w:val="11F70688"/>
    <w:rsid w:val="11F92AA2"/>
    <w:rsid w:val="1201789D"/>
    <w:rsid w:val="1203481A"/>
    <w:rsid w:val="12073DF6"/>
    <w:rsid w:val="1208267D"/>
    <w:rsid w:val="120C7983"/>
    <w:rsid w:val="120D52C6"/>
    <w:rsid w:val="121034A3"/>
    <w:rsid w:val="12220B51"/>
    <w:rsid w:val="122528BA"/>
    <w:rsid w:val="122A220E"/>
    <w:rsid w:val="1233485B"/>
    <w:rsid w:val="123825B0"/>
    <w:rsid w:val="12383670"/>
    <w:rsid w:val="123D7C2D"/>
    <w:rsid w:val="12415356"/>
    <w:rsid w:val="12443CB0"/>
    <w:rsid w:val="124A7876"/>
    <w:rsid w:val="125070B2"/>
    <w:rsid w:val="126174C1"/>
    <w:rsid w:val="126562F8"/>
    <w:rsid w:val="12660AAE"/>
    <w:rsid w:val="126A1B5C"/>
    <w:rsid w:val="126A499B"/>
    <w:rsid w:val="126C4404"/>
    <w:rsid w:val="126F53EC"/>
    <w:rsid w:val="12746E47"/>
    <w:rsid w:val="12750F57"/>
    <w:rsid w:val="12767ED2"/>
    <w:rsid w:val="127D5CE0"/>
    <w:rsid w:val="128063A0"/>
    <w:rsid w:val="12811543"/>
    <w:rsid w:val="12835EF7"/>
    <w:rsid w:val="12891287"/>
    <w:rsid w:val="128B0EFC"/>
    <w:rsid w:val="128C6263"/>
    <w:rsid w:val="128F634E"/>
    <w:rsid w:val="12916AD1"/>
    <w:rsid w:val="12932961"/>
    <w:rsid w:val="12995909"/>
    <w:rsid w:val="129F39F4"/>
    <w:rsid w:val="12A33082"/>
    <w:rsid w:val="12AB433E"/>
    <w:rsid w:val="12AE0800"/>
    <w:rsid w:val="12AE39E5"/>
    <w:rsid w:val="12AE3DA7"/>
    <w:rsid w:val="12BA61C8"/>
    <w:rsid w:val="12BB69EA"/>
    <w:rsid w:val="12C02EFB"/>
    <w:rsid w:val="12C60FED"/>
    <w:rsid w:val="12C6431C"/>
    <w:rsid w:val="12C81BF6"/>
    <w:rsid w:val="12CC5334"/>
    <w:rsid w:val="12D53D40"/>
    <w:rsid w:val="12D633E4"/>
    <w:rsid w:val="12DC75B7"/>
    <w:rsid w:val="12E00606"/>
    <w:rsid w:val="12E81295"/>
    <w:rsid w:val="12E96D17"/>
    <w:rsid w:val="12F239C7"/>
    <w:rsid w:val="12F36883"/>
    <w:rsid w:val="13021E3F"/>
    <w:rsid w:val="130363BE"/>
    <w:rsid w:val="13043660"/>
    <w:rsid w:val="1305069F"/>
    <w:rsid w:val="130762C7"/>
    <w:rsid w:val="130B0DD1"/>
    <w:rsid w:val="130B4CCD"/>
    <w:rsid w:val="13104067"/>
    <w:rsid w:val="131A0CB9"/>
    <w:rsid w:val="131C0758"/>
    <w:rsid w:val="1321580E"/>
    <w:rsid w:val="13232374"/>
    <w:rsid w:val="133310F3"/>
    <w:rsid w:val="13373D29"/>
    <w:rsid w:val="133A1F99"/>
    <w:rsid w:val="133B3244"/>
    <w:rsid w:val="133B4ABA"/>
    <w:rsid w:val="133C385A"/>
    <w:rsid w:val="133E0E6F"/>
    <w:rsid w:val="13403EA3"/>
    <w:rsid w:val="13440816"/>
    <w:rsid w:val="13463C60"/>
    <w:rsid w:val="134741CC"/>
    <w:rsid w:val="13586E1E"/>
    <w:rsid w:val="135C3F90"/>
    <w:rsid w:val="13611E59"/>
    <w:rsid w:val="136234C0"/>
    <w:rsid w:val="136F1CA1"/>
    <w:rsid w:val="136F2D20"/>
    <w:rsid w:val="13703D8A"/>
    <w:rsid w:val="13737B75"/>
    <w:rsid w:val="13754E49"/>
    <w:rsid w:val="137A3DCD"/>
    <w:rsid w:val="137F0ED3"/>
    <w:rsid w:val="1381481D"/>
    <w:rsid w:val="13891780"/>
    <w:rsid w:val="138D63A3"/>
    <w:rsid w:val="13903FD0"/>
    <w:rsid w:val="13904BDF"/>
    <w:rsid w:val="139C2A90"/>
    <w:rsid w:val="139E0753"/>
    <w:rsid w:val="139E1044"/>
    <w:rsid w:val="139F2DD8"/>
    <w:rsid w:val="13A130E3"/>
    <w:rsid w:val="13A62828"/>
    <w:rsid w:val="13AE79E0"/>
    <w:rsid w:val="13B65B7D"/>
    <w:rsid w:val="13B80F98"/>
    <w:rsid w:val="13BB276D"/>
    <w:rsid w:val="13C7099B"/>
    <w:rsid w:val="13C80904"/>
    <w:rsid w:val="13CE280D"/>
    <w:rsid w:val="13D07F0E"/>
    <w:rsid w:val="13D54396"/>
    <w:rsid w:val="13D551ED"/>
    <w:rsid w:val="13D72556"/>
    <w:rsid w:val="13D74C58"/>
    <w:rsid w:val="13E23345"/>
    <w:rsid w:val="13E968BA"/>
    <w:rsid w:val="13EA0AB8"/>
    <w:rsid w:val="13EA459B"/>
    <w:rsid w:val="13EA6054"/>
    <w:rsid w:val="13F371C9"/>
    <w:rsid w:val="13F6294C"/>
    <w:rsid w:val="13FC3C12"/>
    <w:rsid w:val="14036DAA"/>
    <w:rsid w:val="140665EC"/>
    <w:rsid w:val="141476FE"/>
    <w:rsid w:val="1416652C"/>
    <w:rsid w:val="14170AFD"/>
    <w:rsid w:val="141C038E"/>
    <w:rsid w:val="142E41AA"/>
    <w:rsid w:val="14301CC2"/>
    <w:rsid w:val="14314AB0"/>
    <w:rsid w:val="14391EBC"/>
    <w:rsid w:val="143C0B97"/>
    <w:rsid w:val="14407B8F"/>
    <w:rsid w:val="14416EB1"/>
    <w:rsid w:val="14487735"/>
    <w:rsid w:val="144C52D9"/>
    <w:rsid w:val="144E4CA0"/>
    <w:rsid w:val="14513D1D"/>
    <w:rsid w:val="145429CC"/>
    <w:rsid w:val="145757D1"/>
    <w:rsid w:val="1461781F"/>
    <w:rsid w:val="1462527F"/>
    <w:rsid w:val="146912D3"/>
    <w:rsid w:val="146C76CF"/>
    <w:rsid w:val="147C22F2"/>
    <w:rsid w:val="148378BC"/>
    <w:rsid w:val="1485453A"/>
    <w:rsid w:val="148A7B06"/>
    <w:rsid w:val="14950344"/>
    <w:rsid w:val="14974279"/>
    <w:rsid w:val="149A2602"/>
    <w:rsid w:val="149B44FE"/>
    <w:rsid w:val="14A06E9E"/>
    <w:rsid w:val="14A53CE6"/>
    <w:rsid w:val="14A54A6E"/>
    <w:rsid w:val="14A9034B"/>
    <w:rsid w:val="14AB6FCB"/>
    <w:rsid w:val="14AE44A7"/>
    <w:rsid w:val="14AF02B0"/>
    <w:rsid w:val="14BD6892"/>
    <w:rsid w:val="14C204BD"/>
    <w:rsid w:val="14C45E6D"/>
    <w:rsid w:val="14C5146D"/>
    <w:rsid w:val="14C645B6"/>
    <w:rsid w:val="14CA0ED3"/>
    <w:rsid w:val="14CD492E"/>
    <w:rsid w:val="14CE303E"/>
    <w:rsid w:val="14CF0772"/>
    <w:rsid w:val="14D12F14"/>
    <w:rsid w:val="14D41D3A"/>
    <w:rsid w:val="14DA3B90"/>
    <w:rsid w:val="14DE28C9"/>
    <w:rsid w:val="14E01E8F"/>
    <w:rsid w:val="14EA3EDE"/>
    <w:rsid w:val="14EF0366"/>
    <w:rsid w:val="14EF6168"/>
    <w:rsid w:val="14F13869"/>
    <w:rsid w:val="14F36D6C"/>
    <w:rsid w:val="14F630F3"/>
    <w:rsid w:val="14FB4178"/>
    <w:rsid w:val="15000C38"/>
    <w:rsid w:val="15011905"/>
    <w:rsid w:val="15012BA1"/>
    <w:rsid w:val="15071C47"/>
    <w:rsid w:val="15091AF6"/>
    <w:rsid w:val="150B4413"/>
    <w:rsid w:val="150C5718"/>
    <w:rsid w:val="150E04D6"/>
    <w:rsid w:val="15103A0D"/>
    <w:rsid w:val="15105215"/>
    <w:rsid w:val="15112618"/>
    <w:rsid w:val="151153D7"/>
    <w:rsid w:val="15115DD4"/>
    <w:rsid w:val="1511631C"/>
    <w:rsid w:val="151366CC"/>
    <w:rsid w:val="151707C6"/>
    <w:rsid w:val="151F274C"/>
    <w:rsid w:val="151F3D97"/>
    <w:rsid w:val="1532246C"/>
    <w:rsid w:val="153824DD"/>
    <w:rsid w:val="1540013C"/>
    <w:rsid w:val="154060CF"/>
    <w:rsid w:val="1542187A"/>
    <w:rsid w:val="154278AA"/>
    <w:rsid w:val="15484F82"/>
    <w:rsid w:val="154A73F4"/>
    <w:rsid w:val="154B0A80"/>
    <w:rsid w:val="154C263F"/>
    <w:rsid w:val="154E26B2"/>
    <w:rsid w:val="154F1D37"/>
    <w:rsid w:val="15557820"/>
    <w:rsid w:val="15584512"/>
    <w:rsid w:val="155A5891"/>
    <w:rsid w:val="155C13D4"/>
    <w:rsid w:val="155C1C50"/>
    <w:rsid w:val="156046CF"/>
    <w:rsid w:val="156842EF"/>
    <w:rsid w:val="156A222E"/>
    <w:rsid w:val="156B2323"/>
    <w:rsid w:val="156E60BC"/>
    <w:rsid w:val="15714CDF"/>
    <w:rsid w:val="15756999"/>
    <w:rsid w:val="157707EC"/>
    <w:rsid w:val="15771544"/>
    <w:rsid w:val="157C6434"/>
    <w:rsid w:val="15807C55"/>
    <w:rsid w:val="15835620"/>
    <w:rsid w:val="15950C4A"/>
    <w:rsid w:val="159A19E5"/>
    <w:rsid w:val="159A4AA6"/>
    <w:rsid w:val="15B50867"/>
    <w:rsid w:val="15B95830"/>
    <w:rsid w:val="15BC2745"/>
    <w:rsid w:val="15BD40D0"/>
    <w:rsid w:val="15C40F54"/>
    <w:rsid w:val="15C62F44"/>
    <w:rsid w:val="15C71294"/>
    <w:rsid w:val="15C75E4B"/>
    <w:rsid w:val="15C94FAC"/>
    <w:rsid w:val="15CC5805"/>
    <w:rsid w:val="15D05B4B"/>
    <w:rsid w:val="15D66018"/>
    <w:rsid w:val="15E169F5"/>
    <w:rsid w:val="15E440F6"/>
    <w:rsid w:val="15E708FE"/>
    <w:rsid w:val="15EE1ED4"/>
    <w:rsid w:val="15F134B4"/>
    <w:rsid w:val="15F2088E"/>
    <w:rsid w:val="15F26C8F"/>
    <w:rsid w:val="15F27E66"/>
    <w:rsid w:val="15F50C0F"/>
    <w:rsid w:val="15F51C7C"/>
    <w:rsid w:val="15F927D7"/>
    <w:rsid w:val="15F94046"/>
    <w:rsid w:val="15FA1B1D"/>
    <w:rsid w:val="15FB759E"/>
    <w:rsid w:val="1600565C"/>
    <w:rsid w:val="16020253"/>
    <w:rsid w:val="16082FC8"/>
    <w:rsid w:val="160859C0"/>
    <w:rsid w:val="160A616E"/>
    <w:rsid w:val="160C26C8"/>
    <w:rsid w:val="16110B93"/>
    <w:rsid w:val="161651B5"/>
    <w:rsid w:val="161B4B34"/>
    <w:rsid w:val="161B669A"/>
    <w:rsid w:val="161D197D"/>
    <w:rsid w:val="162317D6"/>
    <w:rsid w:val="163671EE"/>
    <w:rsid w:val="163F05DA"/>
    <w:rsid w:val="164532CB"/>
    <w:rsid w:val="16491A62"/>
    <w:rsid w:val="164A3F23"/>
    <w:rsid w:val="164F37A5"/>
    <w:rsid w:val="1652472A"/>
    <w:rsid w:val="16586527"/>
    <w:rsid w:val="165874D6"/>
    <w:rsid w:val="16592588"/>
    <w:rsid w:val="165A352D"/>
    <w:rsid w:val="165C6058"/>
    <w:rsid w:val="16646CDD"/>
    <w:rsid w:val="16681976"/>
    <w:rsid w:val="16717E34"/>
    <w:rsid w:val="167518E0"/>
    <w:rsid w:val="16761466"/>
    <w:rsid w:val="16791F5F"/>
    <w:rsid w:val="167A22FA"/>
    <w:rsid w:val="167B2AE6"/>
    <w:rsid w:val="167D6873"/>
    <w:rsid w:val="167E7F73"/>
    <w:rsid w:val="16806849"/>
    <w:rsid w:val="16825D60"/>
    <w:rsid w:val="16884C04"/>
    <w:rsid w:val="168964C1"/>
    <w:rsid w:val="168B140C"/>
    <w:rsid w:val="168C1381"/>
    <w:rsid w:val="168F749C"/>
    <w:rsid w:val="16905894"/>
    <w:rsid w:val="1692602B"/>
    <w:rsid w:val="16932E77"/>
    <w:rsid w:val="16942765"/>
    <w:rsid w:val="16946498"/>
    <w:rsid w:val="16951D1B"/>
    <w:rsid w:val="169961A3"/>
    <w:rsid w:val="169F2FD3"/>
    <w:rsid w:val="16A56732"/>
    <w:rsid w:val="16AE5FF2"/>
    <w:rsid w:val="16B36D4D"/>
    <w:rsid w:val="16B75B67"/>
    <w:rsid w:val="16BA5F72"/>
    <w:rsid w:val="16BD4078"/>
    <w:rsid w:val="16BE24CE"/>
    <w:rsid w:val="16BE6AAC"/>
    <w:rsid w:val="16C23A4E"/>
    <w:rsid w:val="16C861C7"/>
    <w:rsid w:val="16C86F64"/>
    <w:rsid w:val="16CD1E05"/>
    <w:rsid w:val="16D109C5"/>
    <w:rsid w:val="16D8279D"/>
    <w:rsid w:val="16DB4DED"/>
    <w:rsid w:val="16DF4A38"/>
    <w:rsid w:val="16E17050"/>
    <w:rsid w:val="16E236D1"/>
    <w:rsid w:val="16E9086E"/>
    <w:rsid w:val="16F261E4"/>
    <w:rsid w:val="16F40375"/>
    <w:rsid w:val="16F479AA"/>
    <w:rsid w:val="16F969DB"/>
    <w:rsid w:val="16F97B8F"/>
    <w:rsid w:val="16FE1699"/>
    <w:rsid w:val="16FF54CF"/>
    <w:rsid w:val="17044C01"/>
    <w:rsid w:val="17045852"/>
    <w:rsid w:val="17057F60"/>
    <w:rsid w:val="170809D5"/>
    <w:rsid w:val="17091CDA"/>
    <w:rsid w:val="170A4614"/>
    <w:rsid w:val="170B51DD"/>
    <w:rsid w:val="170E1AC5"/>
    <w:rsid w:val="17193169"/>
    <w:rsid w:val="171966F1"/>
    <w:rsid w:val="17270E8C"/>
    <w:rsid w:val="172F4118"/>
    <w:rsid w:val="173111A6"/>
    <w:rsid w:val="17332B1E"/>
    <w:rsid w:val="173C05FF"/>
    <w:rsid w:val="173E7335"/>
    <w:rsid w:val="173F74B1"/>
    <w:rsid w:val="17433C8F"/>
    <w:rsid w:val="174817BF"/>
    <w:rsid w:val="17484150"/>
    <w:rsid w:val="17494692"/>
    <w:rsid w:val="174F0F7F"/>
    <w:rsid w:val="174F4AA8"/>
    <w:rsid w:val="17500464"/>
    <w:rsid w:val="17577E5E"/>
    <w:rsid w:val="17582F25"/>
    <w:rsid w:val="1761016A"/>
    <w:rsid w:val="176649E6"/>
    <w:rsid w:val="1768741C"/>
    <w:rsid w:val="17741389"/>
    <w:rsid w:val="17753588"/>
    <w:rsid w:val="177A5491"/>
    <w:rsid w:val="177B107F"/>
    <w:rsid w:val="177C37EE"/>
    <w:rsid w:val="177C53E0"/>
    <w:rsid w:val="17914E66"/>
    <w:rsid w:val="17A40A1F"/>
    <w:rsid w:val="17A526BB"/>
    <w:rsid w:val="17AC39AB"/>
    <w:rsid w:val="17B4010F"/>
    <w:rsid w:val="17B553BF"/>
    <w:rsid w:val="17B76014"/>
    <w:rsid w:val="17B865FB"/>
    <w:rsid w:val="17B953F3"/>
    <w:rsid w:val="17C032C6"/>
    <w:rsid w:val="17C52D61"/>
    <w:rsid w:val="17C96895"/>
    <w:rsid w:val="17CE7859"/>
    <w:rsid w:val="17D313A3"/>
    <w:rsid w:val="17D41B31"/>
    <w:rsid w:val="17D426A8"/>
    <w:rsid w:val="17D578FC"/>
    <w:rsid w:val="17DC0C5B"/>
    <w:rsid w:val="17E470BF"/>
    <w:rsid w:val="17EB2D24"/>
    <w:rsid w:val="17EF5450"/>
    <w:rsid w:val="17EF7DDE"/>
    <w:rsid w:val="17F54D17"/>
    <w:rsid w:val="17F6065E"/>
    <w:rsid w:val="17F77304"/>
    <w:rsid w:val="17FF3D30"/>
    <w:rsid w:val="18037974"/>
    <w:rsid w:val="18042456"/>
    <w:rsid w:val="18062DF3"/>
    <w:rsid w:val="18092BFC"/>
    <w:rsid w:val="180F562E"/>
    <w:rsid w:val="181141F9"/>
    <w:rsid w:val="182014A2"/>
    <w:rsid w:val="18216983"/>
    <w:rsid w:val="182A69F4"/>
    <w:rsid w:val="182D676D"/>
    <w:rsid w:val="182E5BC5"/>
    <w:rsid w:val="18306D61"/>
    <w:rsid w:val="18312189"/>
    <w:rsid w:val="18316B23"/>
    <w:rsid w:val="183843A1"/>
    <w:rsid w:val="18386F0B"/>
    <w:rsid w:val="183D6854"/>
    <w:rsid w:val="183F1D57"/>
    <w:rsid w:val="184634D9"/>
    <w:rsid w:val="18524D5E"/>
    <w:rsid w:val="185A78E1"/>
    <w:rsid w:val="18637686"/>
    <w:rsid w:val="18677568"/>
    <w:rsid w:val="18686747"/>
    <w:rsid w:val="186F4AA4"/>
    <w:rsid w:val="187012D6"/>
    <w:rsid w:val="187B091F"/>
    <w:rsid w:val="187D0C26"/>
    <w:rsid w:val="187F2B40"/>
    <w:rsid w:val="18867A9E"/>
    <w:rsid w:val="188C6D1F"/>
    <w:rsid w:val="188F1333"/>
    <w:rsid w:val="18932AF2"/>
    <w:rsid w:val="18985C69"/>
    <w:rsid w:val="189F7A56"/>
    <w:rsid w:val="18A67BDE"/>
    <w:rsid w:val="18A74BFE"/>
    <w:rsid w:val="18AE008A"/>
    <w:rsid w:val="18AF200B"/>
    <w:rsid w:val="18B00AC6"/>
    <w:rsid w:val="18B32BF4"/>
    <w:rsid w:val="18B467D6"/>
    <w:rsid w:val="18B82C3F"/>
    <w:rsid w:val="18B979BA"/>
    <w:rsid w:val="18BB7122"/>
    <w:rsid w:val="18C24158"/>
    <w:rsid w:val="18C53D09"/>
    <w:rsid w:val="18C86456"/>
    <w:rsid w:val="18D23E3D"/>
    <w:rsid w:val="18D95D53"/>
    <w:rsid w:val="18DA672E"/>
    <w:rsid w:val="18E03155"/>
    <w:rsid w:val="18E14395"/>
    <w:rsid w:val="18E14672"/>
    <w:rsid w:val="18E53C93"/>
    <w:rsid w:val="18E66DF6"/>
    <w:rsid w:val="18E85E9B"/>
    <w:rsid w:val="18ED22EB"/>
    <w:rsid w:val="18EF3A9D"/>
    <w:rsid w:val="18EF5A71"/>
    <w:rsid w:val="18F00B16"/>
    <w:rsid w:val="18F67021"/>
    <w:rsid w:val="18FA426F"/>
    <w:rsid w:val="1901426D"/>
    <w:rsid w:val="19093103"/>
    <w:rsid w:val="190D30A5"/>
    <w:rsid w:val="190D4509"/>
    <w:rsid w:val="190D49C0"/>
    <w:rsid w:val="190E1C4B"/>
    <w:rsid w:val="19103ABE"/>
    <w:rsid w:val="19131BFD"/>
    <w:rsid w:val="1914652E"/>
    <w:rsid w:val="19150AB5"/>
    <w:rsid w:val="19172BA4"/>
    <w:rsid w:val="19184920"/>
    <w:rsid w:val="191C4E38"/>
    <w:rsid w:val="19216AC6"/>
    <w:rsid w:val="1936636E"/>
    <w:rsid w:val="19385229"/>
    <w:rsid w:val="193A5A4D"/>
    <w:rsid w:val="194277CA"/>
    <w:rsid w:val="194D37D0"/>
    <w:rsid w:val="1953141A"/>
    <w:rsid w:val="195F1249"/>
    <w:rsid w:val="1961712D"/>
    <w:rsid w:val="19635053"/>
    <w:rsid w:val="196417C0"/>
    <w:rsid w:val="19647FFB"/>
    <w:rsid w:val="196562B6"/>
    <w:rsid w:val="19662322"/>
    <w:rsid w:val="1967503C"/>
    <w:rsid w:val="196D3DCE"/>
    <w:rsid w:val="19730FA8"/>
    <w:rsid w:val="19740847"/>
    <w:rsid w:val="197874D5"/>
    <w:rsid w:val="19807A8E"/>
    <w:rsid w:val="19823668"/>
    <w:rsid w:val="198264A9"/>
    <w:rsid w:val="1988776F"/>
    <w:rsid w:val="198B64F6"/>
    <w:rsid w:val="198C2545"/>
    <w:rsid w:val="198C2D9F"/>
    <w:rsid w:val="1992626B"/>
    <w:rsid w:val="199350D0"/>
    <w:rsid w:val="1995404C"/>
    <w:rsid w:val="19A16EA7"/>
    <w:rsid w:val="19A33B9D"/>
    <w:rsid w:val="19A75624"/>
    <w:rsid w:val="19AF0CB4"/>
    <w:rsid w:val="19B0657B"/>
    <w:rsid w:val="19B45FF9"/>
    <w:rsid w:val="19B82627"/>
    <w:rsid w:val="19C16DF5"/>
    <w:rsid w:val="19C24BC8"/>
    <w:rsid w:val="19C44475"/>
    <w:rsid w:val="19C65056"/>
    <w:rsid w:val="19CD19CF"/>
    <w:rsid w:val="19CF17BB"/>
    <w:rsid w:val="19CF7EE4"/>
    <w:rsid w:val="19DA3CF6"/>
    <w:rsid w:val="19E33778"/>
    <w:rsid w:val="19E51BA7"/>
    <w:rsid w:val="19E55A0E"/>
    <w:rsid w:val="19F1171D"/>
    <w:rsid w:val="19F3005A"/>
    <w:rsid w:val="19F30E24"/>
    <w:rsid w:val="19F375B2"/>
    <w:rsid w:val="19FC28F2"/>
    <w:rsid w:val="1A041344"/>
    <w:rsid w:val="1A065E3F"/>
    <w:rsid w:val="1A073426"/>
    <w:rsid w:val="1A0A5765"/>
    <w:rsid w:val="1A0A68FA"/>
    <w:rsid w:val="1A1954B8"/>
    <w:rsid w:val="1A1A40FF"/>
    <w:rsid w:val="1A243CED"/>
    <w:rsid w:val="1A252775"/>
    <w:rsid w:val="1A340F0D"/>
    <w:rsid w:val="1A381F10"/>
    <w:rsid w:val="1A395395"/>
    <w:rsid w:val="1A3A1F83"/>
    <w:rsid w:val="1A3C2ADC"/>
    <w:rsid w:val="1A3E3E61"/>
    <w:rsid w:val="1A3F521F"/>
    <w:rsid w:val="1A420C2B"/>
    <w:rsid w:val="1A422421"/>
    <w:rsid w:val="1A461FED"/>
    <w:rsid w:val="1A4806DF"/>
    <w:rsid w:val="1A54013D"/>
    <w:rsid w:val="1A541902"/>
    <w:rsid w:val="1A6920CA"/>
    <w:rsid w:val="1A6C3968"/>
    <w:rsid w:val="1A6E37DB"/>
    <w:rsid w:val="1A710D72"/>
    <w:rsid w:val="1A760C74"/>
    <w:rsid w:val="1A7D6CE5"/>
    <w:rsid w:val="1A7F63F9"/>
    <w:rsid w:val="1A864952"/>
    <w:rsid w:val="1A917147"/>
    <w:rsid w:val="1A962914"/>
    <w:rsid w:val="1A9E4A13"/>
    <w:rsid w:val="1AA4131B"/>
    <w:rsid w:val="1AA4449A"/>
    <w:rsid w:val="1AA86B71"/>
    <w:rsid w:val="1AA92437"/>
    <w:rsid w:val="1AAC1E50"/>
    <w:rsid w:val="1AAF0E80"/>
    <w:rsid w:val="1AB104D7"/>
    <w:rsid w:val="1AB33345"/>
    <w:rsid w:val="1ABF336E"/>
    <w:rsid w:val="1AD84257"/>
    <w:rsid w:val="1AF31C5C"/>
    <w:rsid w:val="1AF46464"/>
    <w:rsid w:val="1AF539D8"/>
    <w:rsid w:val="1AFD138A"/>
    <w:rsid w:val="1B007ECF"/>
    <w:rsid w:val="1B0319D5"/>
    <w:rsid w:val="1B0F394F"/>
    <w:rsid w:val="1B14057B"/>
    <w:rsid w:val="1B1446F6"/>
    <w:rsid w:val="1B1E51E3"/>
    <w:rsid w:val="1B256474"/>
    <w:rsid w:val="1B3014EC"/>
    <w:rsid w:val="1B306F54"/>
    <w:rsid w:val="1B3B1AFB"/>
    <w:rsid w:val="1B3C787B"/>
    <w:rsid w:val="1B400146"/>
    <w:rsid w:val="1B41199A"/>
    <w:rsid w:val="1B412344"/>
    <w:rsid w:val="1B4815C5"/>
    <w:rsid w:val="1B4E11F2"/>
    <w:rsid w:val="1B4E6C3A"/>
    <w:rsid w:val="1B52282F"/>
    <w:rsid w:val="1B52652E"/>
    <w:rsid w:val="1B550FE4"/>
    <w:rsid w:val="1B581F69"/>
    <w:rsid w:val="1B5C096F"/>
    <w:rsid w:val="1B604DF7"/>
    <w:rsid w:val="1B63799D"/>
    <w:rsid w:val="1B660FC4"/>
    <w:rsid w:val="1B682203"/>
    <w:rsid w:val="1B746016"/>
    <w:rsid w:val="1B747AF5"/>
    <w:rsid w:val="1B7B3EA2"/>
    <w:rsid w:val="1B832876"/>
    <w:rsid w:val="1B8340B2"/>
    <w:rsid w:val="1B841B34"/>
    <w:rsid w:val="1B866036"/>
    <w:rsid w:val="1B87018A"/>
    <w:rsid w:val="1B8A3173"/>
    <w:rsid w:val="1B987B10"/>
    <w:rsid w:val="1BA70DEF"/>
    <w:rsid w:val="1BAD5FE6"/>
    <w:rsid w:val="1BB560A0"/>
    <w:rsid w:val="1BBE727B"/>
    <w:rsid w:val="1BD611C2"/>
    <w:rsid w:val="1BD9010B"/>
    <w:rsid w:val="1BD9519A"/>
    <w:rsid w:val="1BDB2542"/>
    <w:rsid w:val="1BDF0F49"/>
    <w:rsid w:val="1BE062E9"/>
    <w:rsid w:val="1BEC487F"/>
    <w:rsid w:val="1BF15446"/>
    <w:rsid w:val="1BFE32C8"/>
    <w:rsid w:val="1BFF26AA"/>
    <w:rsid w:val="1C02761B"/>
    <w:rsid w:val="1C042CFE"/>
    <w:rsid w:val="1C06282C"/>
    <w:rsid w:val="1C0A7CB8"/>
    <w:rsid w:val="1C0D1768"/>
    <w:rsid w:val="1C0D2E3D"/>
    <w:rsid w:val="1C146AA8"/>
    <w:rsid w:val="1C154EDE"/>
    <w:rsid w:val="1C187979"/>
    <w:rsid w:val="1C1B2F7B"/>
    <w:rsid w:val="1C202FE8"/>
    <w:rsid w:val="1C23059B"/>
    <w:rsid w:val="1C266FAE"/>
    <w:rsid w:val="1C2B35C6"/>
    <w:rsid w:val="1C2E0CC8"/>
    <w:rsid w:val="1C2F6749"/>
    <w:rsid w:val="1C31458E"/>
    <w:rsid w:val="1C322F51"/>
    <w:rsid w:val="1C3E0F62"/>
    <w:rsid w:val="1C473F2F"/>
    <w:rsid w:val="1C4911E5"/>
    <w:rsid w:val="1C4945A8"/>
    <w:rsid w:val="1C523486"/>
    <w:rsid w:val="1C555664"/>
    <w:rsid w:val="1C586085"/>
    <w:rsid w:val="1C5E639A"/>
    <w:rsid w:val="1C6302C4"/>
    <w:rsid w:val="1C63546F"/>
    <w:rsid w:val="1C651F93"/>
    <w:rsid w:val="1C675853"/>
    <w:rsid w:val="1C6A2129"/>
    <w:rsid w:val="1C782DAC"/>
    <w:rsid w:val="1C7A05BE"/>
    <w:rsid w:val="1C7D0E53"/>
    <w:rsid w:val="1C7F6342"/>
    <w:rsid w:val="1C820752"/>
    <w:rsid w:val="1C870A00"/>
    <w:rsid w:val="1C872176"/>
    <w:rsid w:val="1C8725E9"/>
    <w:rsid w:val="1C884DFC"/>
    <w:rsid w:val="1C8C4EF6"/>
    <w:rsid w:val="1C8C5BBE"/>
    <w:rsid w:val="1C90180A"/>
    <w:rsid w:val="1C9E397D"/>
    <w:rsid w:val="1C9F4596"/>
    <w:rsid w:val="1CA32F0A"/>
    <w:rsid w:val="1CA63842"/>
    <w:rsid w:val="1CB44424"/>
    <w:rsid w:val="1CB715F1"/>
    <w:rsid w:val="1CBA412F"/>
    <w:rsid w:val="1CBA4EFC"/>
    <w:rsid w:val="1CBA632D"/>
    <w:rsid w:val="1CC407A0"/>
    <w:rsid w:val="1CC932F4"/>
    <w:rsid w:val="1CD5426B"/>
    <w:rsid w:val="1CD977C4"/>
    <w:rsid w:val="1CDC7B67"/>
    <w:rsid w:val="1CE17872"/>
    <w:rsid w:val="1CE63CF9"/>
    <w:rsid w:val="1CE65C54"/>
    <w:rsid w:val="1CE7177B"/>
    <w:rsid w:val="1CEC05AD"/>
    <w:rsid w:val="1CF0398D"/>
    <w:rsid w:val="1CF10D17"/>
    <w:rsid w:val="1CF25769"/>
    <w:rsid w:val="1CF42EF5"/>
    <w:rsid w:val="1D005A32"/>
    <w:rsid w:val="1D0A51B3"/>
    <w:rsid w:val="1D126A49"/>
    <w:rsid w:val="1D1D0F4A"/>
    <w:rsid w:val="1D1F165A"/>
    <w:rsid w:val="1D230F54"/>
    <w:rsid w:val="1D291B41"/>
    <w:rsid w:val="1D2A56E8"/>
    <w:rsid w:val="1D2D0959"/>
    <w:rsid w:val="1D3846D7"/>
    <w:rsid w:val="1D3A7F00"/>
    <w:rsid w:val="1D3C3874"/>
    <w:rsid w:val="1D3D5FEF"/>
    <w:rsid w:val="1D401D29"/>
    <w:rsid w:val="1D414461"/>
    <w:rsid w:val="1D4A2936"/>
    <w:rsid w:val="1D4E2424"/>
    <w:rsid w:val="1D537C0B"/>
    <w:rsid w:val="1D546F4A"/>
    <w:rsid w:val="1D553591"/>
    <w:rsid w:val="1D57452D"/>
    <w:rsid w:val="1D5752B2"/>
    <w:rsid w:val="1D580A59"/>
    <w:rsid w:val="1D5853D9"/>
    <w:rsid w:val="1D640D44"/>
    <w:rsid w:val="1D655BA8"/>
    <w:rsid w:val="1D6C670B"/>
    <w:rsid w:val="1D766B9B"/>
    <w:rsid w:val="1D7A4369"/>
    <w:rsid w:val="1D7B37A3"/>
    <w:rsid w:val="1D7C01E7"/>
    <w:rsid w:val="1D806979"/>
    <w:rsid w:val="1D81336E"/>
    <w:rsid w:val="1D842529"/>
    <w:rsid w:val="1D8B0D58"/>
    <w:rsid w:val="1D923036"/>
    <w:rsid w:val="1D9A0F1D"/>
    <w:rsid w:val="1D9B132C"/>
    <w:rsid w:val="1D9F0CA4"/>
    <w:rsid w:val="1DA11916"/>
    <w:rsid w:val="1DA85FB6"/>
    <w:rsid w:val="1DAA7189"/>
    <w:rsid w:val="1DAC03B8"/>
    <w:rsid w:val="1DB15D14"/>
    <w:rsid w:val="1DB26771"/>
    <w:rsid w:val="1DBA3CD2"/>
    <w:rsid w:val="1DBA77BE"/>
    <w:rsid w:val="1DC258D7"/>
    <w:rsid w:val="1DC4220A"/>
    <w:rsid w:val="1DD138F7"/>
    <w:rsid w:val="1DD4487C"/>
    <w:rsid w:val="1DD90155"/>
    <w:rsid w:val="1DD92542"/>
    <w:rsid w:val="1DDD51EC"/>
    <w:rsid w:val="1DEC3A5F"/>
    <w:rsid w:val="1DF04200"/>
    <w:rsid w:val="1DF854A3"/>
    <w:rsid w:val="1DFB197E"/>
    <w:rsid w:val="1DFB376C"/>
    <w:rsid w:val="1E06634F"/>
    <w:rsid w:val="1E112536"/>
    <w:rsid w:val="1E15696A"/>
    <w:rsid w:val="1E1675EB"/>
    <w:rsid w:val="1E1D39D9"/>
    <w:rsid w:val="1E1F2A19"/>
    <w:rsid w:val="1E2139A2"/>
    <w:rsid w:val="1E240233"/>
    <w:rsid w:val="1E241183"/>
    <w:rsid w:val="1E2C7AB7"/>
    <w:rsid w:val="1E383F67"/>
    <w:rsid w:val="1E385FE4"/>
    <w:rsid w:val="1E39214F"/>
    <w:rsid w:val="1E3B5525"/>
    <w:rsid w:val="1E3C62D7"/>
    <w:rsid w:val="1E3D0A28"/>
    <w:rsid w:val="1E407E58"/>
    <w:rsid w:val="1E422B8B"/>
    <w:rsid w:val="1E432C32"/>
    <w:rsid w:val="1E4330E0"/>
    <w:rsid w:val="1E440DBA"/>
    <w:rsid w:val="1E472722"/>
    <w:rsid w:val="1E48650D"/>
    <w:rsid w:val="1E4922BC"/>
    <w:rsid w:val="1E4F41C5"/>
    <w:rsid w:val="1E53053C"/>
    <w:rsid w:val="1E6B3AF5"/>
    <w:rsid w:val="1E6F4DD2"/>
    <w:rsid w:val="1E7F1B7A"/>
    <w:rsid w:val="1E8079E2"/>
    <w:rsid w:val="1E8146E2"/>
    <w:rsid w:val="1E85469F"/>
    <w:rsid w:val="1E890F39"/>
    <w:rsid w:val="1E890F8D"/>
    <w:rsid w:val="1E8A7895"/>
    <w:rsid w:val="1E8E3CCE"/>
    <w:rsid w:val="1E901E70"/>
    <w:rsid w:val="1E95493A"/>
    <w:rsid w:val="1E9736C0"/>
    <w:rsid w:val="1E9C5810"/>
    <w:rsid w:val="1E9E77C7"/>
    <w:rsid w:val="1EA50FEB"/>
    <w:rsid w:val="1EA55D21"/>
    <w:rsid w:val="1EA93A7E"/>
    <w:rsid w:val="1EB11208"/>
    <w:rsid w:val="1EB51E02"/>
    <w:rsid w:val="1EBC3C8F"/>
    <w:rsid w:val="1EC83E8F"/>
    <w:rsid w:val="1ECA358E"/>
    <w:rsid w:val="1ECE66F2"/>
    <w:rsid w:val="1ED3045A"/>
    <w:rsid w:val="1ED35AA3"/>
    <w:rsid w:val="1ED36A84"/>
    <w:rsid w:val="1ED462B2"/>
    <w:rsid w:val="1ED6095A"/>
    <w:rsid w:val="1ED6702D"/>
    <w:rsid w:val="1ED719FD"/>
    <w:rsid w:val="1EDA6D07"/>
    <w:rsid w:val="1EDB2EB0"/>
    <w:rsid w:val="1EDD6E46"/>
    <w:rsid w:val="1EE645FF"/>
    <w:rsid w:val="1EE743A8"/>
    <w:rsid w:val="1EE934CA"/>
    <w:rsid w:val="1EE966DE"/>
    <w:rsid w:val="1EEC084C"/>
    <w:rsid w:val="1EEE6E05"/>
    <w:rsid w:val="1EFD0E66"/>
    <w:rsid w:val="1EFF636F"/>
    <w:rsid w:val="1F065EF2"/>
    <w:rsid w:val="1F08738A"/>
    <w:rsid w:val="1F114400"/>
    <w:rsid w:val="1F2133A4"/>
    <w:rsid w:val="1F332069"/>
    <w:rsid w:val="1F3662A2"/>
    <w:rsid w:val="1F3E1E84"/>
    <w:rsid w:val="1F400656"/>
    <w:rsid w:val="1F454A7D"/>
    <w:rsid w:val="1F4550E0"/>
    <w:rsid w:val="1F470853"/>
    <w:rsid w:val="1F47521A"/>
    <w:rsid w:val="1F527425"/>
    <w:rsid w:val="1F543A73"/>
    <w:rsid w:val="1F5D0658"/>
    <w:rsid w:val="1F5E7680"/>
    <w:rsid w:val="1F5F19BD"/>
    <w:rsid w:val="1F6139B2"/>
    <w:rsid w:val="1F61621D"/>
    <w:rsid w:val="1F62080A"/>
    <w:rsid w:val="1F6455E7"/>
    <w:rsid w:val="1F6924FB"/>
    <w:rsid w:val="1F6C076A"/>
    <w:rsid w:val="1F6E4073"/>
    <w:rsid w:val="1F7552C9"/>
    <w:rsid w:val="1F7C58B7"/>
    <w:rsid w:val="1F7C7B9A"/>
    <w:rsid w:val="1F7D07B7"/>
    <w:rsid w:val="1F7E27F9"/>
    <w:rsid w:val="1F7E3159"/>
    <w:rsid w:val="1F814AC9"/>
    <w:rsid w:val="1F85034A"/>
    <w:rsid w:val="1F855CF2"/>
    <w:rsid w:val="1F8964CB"/>
    <w:rsid w:val="1F8B48CA"/>
    <w:rsid w:val="1F8C60F3"/>
    <w:rsid w:val="1F8C6FD1"/>
    <w:rsid w:val="1F8E2CEF"/>
    <w:rsid w:val="1F980F50"/>
    <w:rsid w:val="1F9A79B8"/>
    <w:rsid w:val="1FA53BA4"/>
    <w:rsid w:val="1FA711BF"/>
    <w:rsid w:val="1FAA66CB"/>
    <w:rsid w:val="1FB0449C"/>
    <w:rsid w:val="1FB142A1"/>
    <w:rsid w:val="1FB42B93"/>
    <w:rsid w:val="1FB51972"/>
    <w:rsid w:val="1FBD68B2"/>
    <w:rsid w:val="1FBE78F7"/>
    <w:rsid w:val="1FC009DE"/>
    <w:rsid w:val="1FC01BAE"/>
    <w:rsid w:val="1FC07D42"/>
    <w:rsid w:val="1FC63516"/>
    <w:rsid w:val="1FDA4C1C"/>
    <w:rsid w:val="1FDB5766"/>
    <w:rsid w:val="1FE02E2E"/>
    <w:rsid w:val="1FE458E0"/>
    <w:rsid w:val="1FE5200E"/>
    <w:rsid w:val="1FE842E7"/>
    <w:rsid w:val="1FED0414"/>
    <w:rsid w:val="1FFD0A09"/>
    <w:rsid w:val="200A04CC"/>
    <w:rsid w:val="200C7514"/>
    <w:rsid w:val="200D1139"/>
    <w:rsid w:val="201605FE"/>
    <w:rsid w:val="201D29B4"/>
    <w:rsid w:val="202331F2"/>
    <w:rsid w:val="20265DA6"/>
    <w:rsid w:val="2027184D"/>
    <w:rsid w:val="20280BCF"/>
    <w:rsid w:val="203803BF"/>
    <w:rsid w:val="203D1E1B"/>
    <w:rsid w:val="203D61C9"/>
    <w:rsid w:val="203E7B55"/>
    <w:rsid w:val="20474E76"/>
    <w:rsid w:val="20480585"/>
    <w:rsid w:val="204A00D1"/>
    <w:rsid w:val="2053556D"/>
    <w:rsid w:val="20675088"/>
    <w:rsid w:val="20745E0F"/>
    <w:rsid w:val="207549B0"/>
    <w:rsid w:val="207C25DC"/>
    <w:rsid w:val="207E5ADF"/>
    <w:rsid w:val="20834FA4"/>
    <w:rsid w:val="20841BE6"/>
    <w:rsid w:val="20846D9A"/>
    <w:rsid w:val="20882FA7"/>
    <w:rsid w:val="208A4C8E"/>
    <w:rsid w:val="208B2D57"/>
    <w:rsid w:val="208C6A2B"/>
    <w:rsid w:val="208D02F8"/>
    <w:rsid w:val="208D4AE4"/>
    <w:rsid w:val="2091593A"/>
    <w:rsid w:val="20915E36"/>
    <w:rsid w:val="209443FF"/>
    <w:rsid w:val="20955704"/>
    <w:rsid w:val="20957C2D"/>
    <w:rsid w:val="20987CF7"/>
    <w:rsid w:val="20990887"/>
    <w:rsid w:val="2099202D"/>
    <w:rsid w:val="209B0A84"/>
    <w:rsid w:val="209F0212"/>
    <w:rsid w:val="209F7F61"/>
    <w:rsid w:val="20A5019B"/>
    <w:rsid w:val="20AA1E26"/>
    <w:rsid w:val="20AA2CDD"/>
    <w:rsid w:val="20AC4CD8"/>
    <w:rsid w:val="20AE4CB8"/>
    <w:rsid w:val="20B97364"/>
    <w:rsid w:val="20BA43DC"/>
    <w:rsid w:val="20C03D3A"/>
    <w:rsid w:val="20C1380D"/>
    <w:rsid w:val="20C17B34"/>
    <w:rsid w:val="20C53B85"/>
    <w:rsid w:val="20C813D6"/>
    <w:rsid w:val="20D40A6C"/>
    <w:rsid w:val="20D61E8A"/>
    <w:rsid w:val="20D74317"/>
    <w:rsid w:val="20D75F49"/>
    <w:rsid w:val="20D83F20"/>
    <w:rsid w:val="20DB1848"/>
    <w:rsid w:val="20DE0268"/>
    <w:rsid w:val="20E07F0F"/>
    <w:rsid w:val="20E25803"/>
    <w:rsid w:val="20E64FFC"/>
    <w:rsid w:val="20E76E10"/>
    <w:rsid w:val="20E942F0"/>
    <w:rsid w:val="20F122F0"/>
    <w:rsid w:val="20F658A8"/>
    <w:rsid w:val="20F879A7"/>
    <w:rsid w:val="20FA2E1B"/>
    <w:rsid w:val="21036578"/>
    <w:rsid w:val="210B097E"/>
    <w:rsid w:val="210D0846"/>
    <w:rsid w:val="21101BC5"/>
    <w:rsid w:val="2111098F"/>
    <w:rsid w:val="21150688"/>
    <w:rsid w:val="211D2D14"/>
    <w:rsid w:val="2122079F"/>
    <w:rsid w:val="21244318"/>
    <w:rsid w:val="21293E99"/>
    <w:rsid w:val="212C10FB"/>
    <w:rsid w:val="21310388"/>
    <w:rsid w:val="21351C50"/>
    <w:rsid w:val="2137340A"/>
    <w:rsid w:val="213871F3"/>
    <w:rsid w:val="213A773B"/>
    <w:rsid w:val="213F1C3D"/>
    <w:rsid w:val="21501063"/>
    <w:rsid w:val="21536DBC"/>
    <w:rsid w:val="215779C0"/>
    <w:rsid w:val="215A6747"/>
    <w:rsid w:val="215C07D5"/>
    <w:rsid w:val="215D4FD6"/>
    <w:rsid w:val="215D7D72"/>
    <w:rsid w:val="215E6239"/>
    <w:rsid w:val="215E734B"/>
    <w:rsid w:val="216361B0"/>
    <w:rsid w:val="21652559"/>
    <w:rsid w:val="21672688"/>
    <w:rsid w:val="21675A5C"/>
    <w:rsid w:val="21681B68"/>
    <w:rsid w:val="2168278A"/>
    <w:rsid w:val="216D6C84"/>
    <w:rsid w:val="216D763E"/>
    <w:rsid w:val="216E53E7"/>
    <w:rsid w:val="216F3467"/>
    <w:rsid w:val="21725571"/>
    <w:rsid w:val="217472F0"/>
    <w:rsid w:val="21797944"/>
    <w:rsid w:val="217A4437"/>
    <w:rsid w:val="21816606"/>
    <w:rsid w:val="21832ADF"/>
    <w:rsid w:val="218C4D46"/>
    <w:rsid w:val="219156A4"/>
    <w:rsid w:val="2199036B"/>
    <w:rsid w:val="219954B9"/>
    <w:rsid w:val="219A2455"/>
    <w:rsid w:val="219B4EB1"/>
    <w:rsid w:val="219E4C9A"/>
    <w:rsid w:val="219F0AC7"/>
    <w:rsid w:val="219F7A4C"/>
    <w:rsid w:val="21A21776"/>
    <w:rsid w:val="21A46BAB"/>
    <w:rsid w:val="21A6334F"/>
    <w:rsid w:val="21B34182"/>
    <w:rsid w:val="21B422D8"/>
    <w:rsid w:val="21B56018"/>
    <w:rsid w:val="21BA145D"/>
    <w:rsid w:val="21D70261"/>
    <w:rsid w:val="21D963B6"/>
    <w:rsid w:val="21DE69A0"/>
    <w:rsid w:val="21DF17AC"/>
    <w:rsid w:val="21E06620"/>
    <w:rsid w:val="21E07C39"/>
    <w:rsid w:val="21E200ED"/>
    <w:rsid w:val="21E20A5B"/>
    <w:rsid w:val="21EB1EA4"/>
    <w:rsid w:val="21EE6F0D"/>
    <w:rsid w:val="21EF6F16"/>
    <w:rsid w:val="21F1213D"/>
    <w:rsid w:val="21F653C0"/>
    <w:rsid w:val="22004956"/>
    <w:rsid w:val="22046BDF"/>
    <w:rsid w:val="220D4860"/>
    <w:rsid w:val="220D77DF"/>
    <w:rsid w:val="220E3E9E"/>
    <w:rsid w:val="2212051B"/>
    <w:rsid w:val="221300CD"/>
    <w:rsid w:val="22166AFA"/>
    <w:rsid w:val="22196184"/>
    <w:rsid w:val="221B2B4B"/>
    <w:rsid w:val="221B56B0"/>
    <w:rsid w:val="22286D9D"/>
    <w:rsid w:val="22295B1A"/>
    <w:rsid w:val="222A38C1"/>
    <w:rsid w:val="222B08C1"/>
    <w:rsid w:val="222C7CBA"/>
    <w:rsid w:val="222D26E1"/>
    <w:rsid w:val="222E56E9"/>
    <w:rsid w:val="222F326B"/>
    <w:rsid w:val="223026CE"/>
    <w:rsid w:val="22351B45"/>
    <w:rsid w:val="22357696"/>
    <w:rsid w:val="2237188A"/>
    <w:rsid w:val="223B53EA"/>
    <w:rsid w:val="223F0BB7"/>
    <w:rsid w:val="22441767"/>
    <w:rsid w:val="225278E7"/>
    <w:rsid w:val="22550C0D"/>
    <w:rsid w:val="22565824"/>
    <w:rsid w:val="22574E59"/>
    <w:rsid w:val="225C4485"/>
    <w:rsid w:val="22605A2D"/>
    <w:rsid w:val="22673AEB"/>
    <w:rsid w:val="226B7889"/>
    <w:rsid w:val="226C3737"/>
    <w:rsid w:val="2272152B"/>
    <w:rsid w:val="227636CB"/>
    <w:rsid w:val="227C02C9"/>
    <w:rsid w:val="227C1FD8"/>
    <w:rsid w:val="227F0901"/>
    <w:rsid w:val="22885F9D"/>
    <w:rsid w:val="228C46C8"/>
    <w:rsid w:val="229067C3"/>
    <w:rsid w:val="22921CC7"/>
    <w:rsid w:val="22931B9A"/>
    <w:rsid w:val="229903FF"/>
    <w:rsid w:val="229A4B54"/>
    <w:rsid w:val="22A46C82"/>
    <w:rsid w:val="22AC4A6F"/>
    <w:rsid w:val="22AD24F0"/>
    <w:rsid w:val="22B01277"/>
    <w:rsid w:val="22B05D5D"/>
    <w:rsid w:val="22B87D0C"/>
    <w:rsid w:val="22B91D1C"/>
    <w:rsid w:val="22BB3F09"/>
    <w:rsid w:val="22BD3097"/>
    <w:rsid w:val="22C55999"/>
    <w:rsid w:val="22CA1734"/>
    <w:rsid w:val="22D10941"/>
    <w:rsid w:val="22D64075"/>
    <w:rsid w:val="22D67AA7"/>
    <w:rsid w:val="22E82A1D"/>
    <w:rsid w:val="22E965FF"/>
    <w:rsid w:val="22ED6B5D"/>
    <w:rsid w:val="22F038DB"/>
    <w:rsid w:val="22FA75A4"/>
    <w:rsid w:val="22FB62EA"/>
    <w:rsid w:val="22FF74E0"/>
    <w:rsid w:val="23066402"/>
    <w:rsid w:val="230D7BEE"/>
    <w:rsid w:val="23103009"/>
    <w:rsid w:val="23171F20"/>
    <w:rsid w:val="23294EF6"/>
    <w:rsid w:val="232B0864"/>
    <w:rsid w:val="2330248E"/>
    <w:rsid w:val="233555C9"/>
    <w:rsid w:val="23355B6A"/>
    <w:rsid w:val="23365EEC"/>
    <w:rsid w:val="23396B62"/>
    <w:rsid w:val="233B46DE"/>
    <w:rsid w:val="23401A93"/>
    <w:rsid w:val="23413786"/>
    <w:rsid w:val="234532C2"/>
    <w:rsid w:val="23475034"/>
    <w:rsid w:val="234822FE"/>
    <w:rsid w:val="2353797E"/>
    <w:rsid w:val="23555288"/>
    <w:rsid w:val="23591B0B"/>
    <w:rsid w:val="235A4CA6"/>
    <w:rsid w:val="235B7191"/>
    <w:rsid w:val="235D745D"/>
    <w:rsid w:val="236271B7"/>
    <w:rsid w:val="236703FD"/>
    <w:rsid w:val="236B2798"/>
    <w:rsid w:val="236C6CCF"/>
    <w:rsid w:val="236F260D"/>
    <w:rsid w:val="236F4127"/>
    <w:rsid w:val="23746A36"/>
    <w:rsid w:val="23757DB9"/>
    <w:rsid w:val="23775858"/>
    <w:rsid w:val="23775B68"/>
    <w:rsid w:val="2383091E"/>
    <w:rsid w:val="23850595"/>
    <w:rsid w:val="238705A1"/>
    <w:rsid w:val="23893443"/>
    <w:rsid w:val="23933414"/>
    <w:rsid w:val="239434E5"/>
    <w:rsid w:val="2398529D"/>
    <w:rsid w:val="23996477"/>
    <w:rsid w:val="239E0EFF"/>
    <w:rsid w:val="23A46E10"/>
    <w:rsid w:val="23A90618"/>
    <w:rsid w:val="23A9148E"/>
    <w:rsid w:val="23AD3718"/>
    <w:rsid w:val="23B33488"/>
    <w:rsid w:val="23B607A4"/>
    <w:rsid w:val="23B8005D"/>
    <w:rsid w:val="23BF1FF1"/>
    <w:rsid w:val="23D31E2B"/>
    <w:rsid w:val="23D34A58"/>
    <w:rsid w:val="23D66ADB"/>
    <w:rsid w:val="23D71A69"/>
    <w:rsid w:val="23D87029"/>
    <w:rsid w:val="23DC03A1"/>
    <w:rsid w:val="23DC6A05"/>
    <w:rsid w:val="23DE19D7"/>
    <w:rsid w:val="23DE3EE7"/>
    <w:rsid w:val="23E15A7C"/>
    <w:rsid w:val="23E72D7E"/>
    <w:rsid w:val="23EF047C"/>
    <w:rsid w:val="23F35334"/>
    <w:rsid w:val="23F82F83"/>
    <w:rsid w:val="24023FC6"/>
    <w:rsid w:val="24052829"/>
    <w:rsid w:val="240905AE"/>
    <w:rsid w:val="241139F9"/>
    <w:rsid w:val="241649E4"/>
    <w:rsid w:val="241A2EAF"/>
    <w:rsid w:val="2425685A"/>
    <w:rsid w:val="24262DDA"/>
    <w:rsid w:val="24291700"/>
    <w:rsid w:val="242B7348"/>
    <w:rsid w:val="242C2D6E"/>
    <w:rsid w:val="244A062C"/>
    <w:rsid w:val="244A5EE5"/>
    <w:rsid w:val="24515E9B"/>
    <w:rsid w:val="245255AC"/>
    <w:rsid w:val="245272C7"/>
    <w:rsid w:val="246B4DD0"/>
    <w:rsid w:val="24716CD9"/>
    <w:rsid w:val="24776664"/>
    <w:rsid w:val="247D2432"/>
    <w:rsid w:val="247D4AB1"/>
    <w:rsid w:val="247F392A"/>
    <w:rsid w:val="2484390C"/>
    <w:rsid w:val="24881092"/>
    <w:rsid w:val="248B0A97"/>
    <w:rsid w:val="248E69F3"/>
    <w:rsid w:val="24940192"/>
    <w:rsid w:val="24945E7A"/>
    <w:rsid w:val="24953F05"/>
    <w:rsid w:val="24955C14"/>
    <w:rsid w:val="24983041"/>
    <w:rsid w:val="24986C42"/>
    <w:rsid w:val="24A73F4E"/>
    <w:rsid w:val="24AB04CD"/>
    <w:rsid w:val="24B369D8"/>
    <w:rsid w:val="24B506C7"/>
    <w:rsid w:val="24B779C8"/>
    <w:rsid w:val="24BA2272"/>
    <w:rsid w:val="24BC0A90"/>
    <w:rsid w:val="24BF6A58"/>
    <w:rsid w:val="24C44C2E"/>
    <w:rsid w:val="24C61566"/>
    <w:rsid w:val="24C658DF"/>
    <w:rsid w:val="24C74DF4"/>
    <w:rsid w:val="24CD15F1"/>
    <w:rsid w:val="24D6667D"/>
    <w:rsid w:val="24DC296A"/>
    <w:rsid w:val="24DD5032"/>
    <w:rsid w:val="24E231FE"/>
    <w:rsid w:val="24E75108"/>
    <w:rsid w:val="24EA789C"/>
    <w:rsid w:val="24F341DB"/>
    <w:rsid w:val="24F46EB6"/>
    <w:rsid w:val="24FD68AF"/>
    <w:rsid w:val="2515647A"/>
    <w:rsid w:val="25170C6D"/>
    <w:rsid w:val="251870E7"/>
    <w:rsid w:val="251903EC"/>
    <w:rsid w:val="251C4037"/>
    <w:rsid w:val="251D6CAE"/>
    <w:rsid w:val="251E2873"/>
    <w:rsid w:val="251E653F"/>
    <w:rsid w:val="25331F75"/>
    <w:rsid w:val="253341F4"/>
    <w:rsid w:val="2534229A"/>
    <w:rsid w:val="25355EDB"/>
    <w:rsid w:val="25372F17"/>
    <w:rsid w:val="2538655B"/>
    <w:rsid w:val="253A0A12"/>
    <w:rsid w:val="25452E79"/>
    <w:rsid w:val="254826D1"/>
    <w:rsid w:val="254918E5"/>
    <w:rsid w:val="254A0BBB"/>
    <w:rsid w:val="255767B9"/>
    <w:rsid w:val="25587C16"/>
    <w:rsid w:val="255F0085"/>
    <w:rsid w:val="255F0B60"/>
    <w:rsid w:val="255F43AA"/>
    <w:rsid w:val="255F75A2"/>
    <w:rsid w:val="2565021B"/>
    <w:rsid w:val="256C6B71"/>
    <w:rsid w:val="257064BA"/>
    <w:rsid w:val="25711DDF"/>
    <w:rsid w:val="25747449"/>
    <w:rsid w:val="25776275"/>
    <w:rsid w:val="257B14DB"/>
    <w:rsid w:val="25840AC0"/>
    <w:rsid w:val="258636AA"/>
    <w:rsid w:val="258B76F4"/>
    <w:rsid w:val="258F30BE"/>
    <w:rsid w:val="2590132F"/>
    <w:rsid w:val="259326F1"/>
    <w:rsid w:val="25947D35"/>
    <w:rsid w:val="25956469"/>
    <w:rsid w:val="259F4C9D"/>
    <w:rsid w:val="25AD13DF"/>
    <w:rsid w:val="25AE4162"/>
    <w:rsid w:val="25B56073"/>
    <w:rsid w:val="25B77625"/>
    <w:rsid w:val="25B82672"/>
    <w:rsid w:val="25BA7F75"/>
    <w:rsid w:val="25BB0088"/>
    <w:rsid w:val="25BC0323"/>
    <w:rsid w:val="25BE265A"/>
    <w:rsid w:val="25C96EE5"/>
    <w:rsid w:val="25CB5C82"/>
    <w:rsid w:val="25CE062E"/>
    <w:rsid w:val="25D02118"/>
    <w:rsid w:val="25E036DD"/>
    <w:rsid w:val="25E04F00"/>
    <w:rsid w:val="25E33337"/>
    <w:rsid w:val="25E727C6"/>
    <w:rsid w:val="25EB0744"/>
    <w:rsid w:val="25F87820"/>
    <w:rsid w:val="25FF73E4"/>
    <w:rsid w:val="260071EE"/>
    <w:rsid w:val="26054B71"/>
    <w:rsid w:val="260C7301"/>
    <w:rsid w:val="261136F0"/>
    <w:rsid w:val="26183D76"/>
    <w:rsid w:val="261C3100"/>
    <w:rsid w:val="261D2218"/>
    <w:rsid w:val="261E7C99"/>
    <w:rsid w:val="262040F0"/>
    <w:rsid w:val="262B3C61"/>
    <w:rsid w:val="262E60C4"/>
    <w:rsid w:val="26337E13"/>
    <w:rsid w:val="263465BA"/>
    <w:rsid w:val="263848E2"/>
    <w:rsid w:val="263F224F"/>
    <w:rsid w:val="263F601F"/>
    <w:rsid w:val="264105D5"/>
    <w:rsid w:val="2641214D"/>
    <w:rsid w:val="264158CF"/>
    <w:rsid w:val="264777D9"/>
    <w:rsid w:val="264B61DF"/>
    <w:rsid w:val="265213ED"/>
    <w:rsid w:val="26596435"/>
    <w:rsid w:val="265C1CFC"/>
    <w:rsid w:val="2661459D"/>
    <w:rsid w:val="26666F6E"/>
    <w:rsid w:val="266C3EAE"/>
    <w:rsid w:val="26753F94"/>
    <w:rsid w:val="26784B62"/>
    <w:rsid w:val="267A25EF"/>
    <w:rsid w:val="267A46DD"/>
    <w:rsid w:val="267B5085"/>
    <w:rsid w:val="26800C37"/>
    <w:rsid w:val="26853DAD"/>
    <w:rsid w:val="268C537A"/>
    <w:rsid w:val="26982657"/>
    <w:rsid w:val="26A74B38"/>
    <w:rsid w:val="26A80AF7"/>
    <w:rsid w:val="26AC635D"/>
    <w:rsid w:val="26AD056F"/>
    <w:rsid w:val="26AE0E92"/>
    <w:rsid w:val="26AE2FAD"/>
    <w:rsid w:val="26B22BF3"/>
    <w:rsid w:val="26BB05A4"/>
    <w:rsid w:val="26C0120B"/>
    <w:rsid w:val="26CE20EB"/>
    <w:rsid w:val="26D34FE1"/>
    <w:rsid w:val="26D35674"/>
    <w:rsid w:val="26D364C3"/>
    <w:rsid w:val="26D97647"/>
    <w:rsid w:val="26DA1B4A"/>
    <w:rsid w:val="26E00855"/>
    <w:rsid w:val="26E1113A"/>
    <w:rsid w:val="26EA0A1F"/>
    <w:rsid w:val="26EC0975"/>
    <w:rsid w:val="26EE5CFE"/>
    <w:rsid w:val="26F20C41"/>
    <w:rsid w:val="26F61BB2"/>
    <w:rsid w:val="26F826B4"/>
    <w:rsid w:val="27012A46"/>
    <w:rsid w:val="2706144C"/>
    <w:rsid w:val="270F5CBC"/>
    <w:rsid w:val="27111432"/>
    <w:rsid w:val="2713313D"/>
    <w:rsid w:val="271A0E36"/>
    <w:rsid w:val="271C5CB9"/>
    <w:rsid w:val="271E7498"/>
    <w:rsid w:val="271F39BF"/>
    <w:rsid w:val="27257D0F"/>
    <w:rsid w:val="272633D7"/>
    <w:rsid w:val="272E1C69"/>
    <w:rsid w:val="272F7AC7"/>
    <w:rsid w:val="27363273"/>
    <w:rsid w:val="27380F95"/>
    <w:rsid w:val="273916EB"/>
    <w:rsid w:val="27395693"/>
    <w:rsid w:val="273A02F7"/>
    <w:rsid w:val="2740697A"/>
    <w:rsid w:val="2742094B"/>
    <w:rsid w:val="27460820"/>
    <w:rsid w:val="2746236C"/>
    <w:rsid w:val="2746618D"/>
    <w:rsid w:val="27493F03"/>
    <w:rsid w:val="274F4925"/>
    <w:rsid w:val="27595274"/>
    <w:rsid w:val="27695032"/>
    <w:rsid w:val="2769678E"/>
    <w:rsid w:val="27715A3B"/>
    <w:rsid w:val="27744E4C"/>
    <w:rsid w:val="2781719F"/>
    <w:rsid w:val="27832137"/>
    <w:rsid w:val="27836CE8"/>
    <w:rsid w:val="27864A1E"/>
    <w:rsid w:val="27896EEB"/>
    <w:rsid w:val="2791341F"/>
    <w:rsid w:val="27931CF3"/>
    <w:rsid w:val="279817B6"/>
    <w:rsid w:val="279A7D26"/>
    <w:rsid w:val="27A4363B"/>
    <w:rsid w:val="27A45F3E"/>
    <w:rsid w:val="27AB53B3"/>
    <w:rsid w:val="27AB7A4E"/>
    <w:rsid w:val="27AE5E26"/>
    <w:rsid w:val="27B104EB"/>
    <w:rsid w:val="27B11179"/>
    <w:rsid w:val="27B50EDA"/>
    <w:rsid w:val="27B942A9"/>
    <w:rsid w:val="27BB437C"/>
    <w:rsid w:val="27BC392C"/>
    <w:rsid w:val="27BF66D8"/>
    <w:rsid w:val="27C21DAD"/>
    <w:rsid w:val="27C616D2"/>
    <w:rsid w:val="27CC56E0"/>
    <w:rsid w:val="27CE1205"/>
    <w:rsid w:val="27CE1983"/>
    <w:rsid w:val="27CE79A6"/>
    <w:rsid w:val="27D942F1"/>
    <w:rsid w:val="27E337C9"/>
    <w:rsid w:val="27E90024"/>
    <w:rsid w:val="27E90F93"/>
    <w:rsid w:val="27E965F8"/>
    <w:rsid w:val="27EB370D"/>
    <w:rsid w:val="27EF64CB"/>
    <w:rsid w:val="27F0474C"/>
    <w:rsid w:val="27F15616"/>
    <w:rsid w:val="27F16E11"/>
    <w:rsid w:val="27FD1429"/>
    <w:rsid w:val="28005C30"/>
    <w:rsid w:val="280075FD"/>
    <w:rsid w:val="28067B3A"/>
    <w:rsid w:val="280D55B4"/>
    <w:rsid w:val="280E29C8"/>
    <w:rsid w:val="280E3A29"/>
    <w:rsid w:val="2814202B"/>
    <w:rsid w:val="28147B8B"/>
    <w:rsid w:val="28163846"/>
    <w:rsid w:val="281B425C"/>
    <w:rsid w:val="282006E4"/>
    <w:rsid w:val="28225DE5"/>
    <w:rsid w:val="282370EA"/>
    <w:rsid w:val="28244B6B"/>
    <w:rsid w:val="282525ED"/>
    <w:rsid w:val="282C3FFB"/>
    <w:rsid w:val="28310F5C"/>
    <w:rsid w:val="2833593F"/>
    <w:rsid w:val="2835341F"/>
    <w:rsid w:val="283E5914"/>
    <w:rsid w:val="283F1F77"/>
    <w:rsid w:val="28457D54"/>
    <w:rsid w:val="28472F30"/>
    <w:rsid w:val="28490223"/>
    <w:rsid w:val="284A76B9"/>
    <w:rsid w:val="28556179"/>
    <w:rsid w:val="285620EF"/>
    <w:rsid w:val="285B6A8D"/>
    <w:rsid w:val="285D696E"/>
    <w:rsid w:val="285F757C"/>
    <w:rsid w:val="28637214"/>
    <w:rsid w:val="286420D2"/>
    <w:rsid w:val="286612FF"/>
    <w:rsid w:val="2879633F"/>
    <w:rsid w:val="287D51FA"/>
    <w:rsid w:val="28837103"/>
    <w:rsid w:val="28842088"/>
    <w:rsid w:val="28892675"/>
    <w:rsid w:val="2891771E"/>
    <w:rsid w:val="28933FD5"/>
    <w:rsid w:val="289439BB"/>
    <w:rsid w:val="28945888"/>
    <w:rsid w:val="28947564"/>
    <w:rsid w:val="28984110"/>
    <w:rsid w:val="289A17A5"/>
    <w:rsid w:val="289D420C"/>
    <w:rsid w:val="289F6A33"/>
    <w:rsid w:val="28A10C81"/>
    <w:rsid w:val="28A82963"/>
    <w:rsid w:val="28AF51BB"/>
    <w:rsid w:val="28B52B35"/>
    <w:rsid w:val="28B718B9"/>
    <w:rsid w:val="28B83236"/>
    <w:rsid w:val="28BC710D"/>
    <w:rsid w:val="28C81DF6"/>
    <w:rsid w:val="28C878C3"/>
    <w:rsid w:val="28CA52F9"/>
    <w:rsid w:val="28CF4308"/>
    <w:rsid w:val="28D02A86"/>
    <w:rsid w:val="28D02B45"/>
    <w:rsid w:val="28D0723C"/>
    <w:rsid w:val="28D1578B"/>
    <w:rsid w:val="28D32E53"/>
    <w:rsid w:val="28D82090"/>
    <w:rsid w:val="28DC6898"/>
    <w:rsid w:val="28DE4BD6"/>
    <w:rsid w:val="28E33D9A"/>
    <w:rsid w:val="28ED1EDD"/>
    <w:rsid w:val="28ED2C00"/>
    <w:rsid w:val="28F263D7"/>
    <w:rsid w:val="29035ABD"/>
    <w:rsid w:val="29037B8D"/>
    <w:rsid w:val="2907142C"/>
    <w:rsid w:val="290C7E68"/>
    <w:rsid w:val="2910005E"/>
    <w:rsid w:val="291259B4"/>
    <w:rsid w:val="291640F4"/>
    <w:rsid w:val="291C6344"/>
    <w:rsid w:val="291D08F0"/>
    <w:rsid w:val="292A744A"/>
    <w:rsid w:val="29336A3F"/>
    <w:rsid w:val="29370FFC"/>
    <w:rsid w:val="293C7BB7"/>
    <w:rsid w:val="293E52B8"/>
    <w:rsid w:val="29411A32"/>
    <w:rsid w:val="29424EDD"/>
    <w:rsid w:val="29465F48"/>
    <w:rsid w:val="29475451"/>
    <w:rsid w:val="294B306D"/>
    <w:rsid w:val="294E41DD"/>
    <w:rsid w:val="295938E3"/>
    <w:rsid w:val="295B6DE6"/>
    <w:rsid w:val="295D1AE5"/>
    <w:rsid w:val="29600B7D"/>
    <w:rsid w:val="296040B1"/>
    <w:rsid w:val="29634D00"/>
    <w:rsid w:val="29641C74"/>
    <w:rsid w:val="29662A25"/>
    <w:rsid w:val="296A16BD"/>
    <w:rsid w:val="296A3B7E"/>
    <w:rsid w:val="296A5F6C"/>
    <w:rsid w:val="297208B4"/>
    <w:rsid w:val="29775A80"/>
    <w:rsid w:val="29784198"/>
    <w:rsid w:val="2981534E"/>
    <w:rsid w:val="298320DB"/>
    <w:rsid w:val="29882DDB"/>
    <w:rsid w:val="29891E41"/>
    <w:rsid w:val="29944F5C"/>
    <w:rsid w:val="29A27B40"/>
    <w:rsid w:val="29B5077A"/>
    <w:rsid w:val="29BC2E65"/>
    <w:rsid w:val="29BD0869"/>
    <w:rsid w:val="29C17E10"/>
    <w:rsid w:val="29CD0DDE"/>
    <w:rsid w:val="29D335AD"/>
    <w:rsid w:val="29D56AB0"/>
    <w:rsid w:val="29DD5C36"/>
    <w:rsid w:val="29E1753A"/>
    <w:rsid w:val="29E256AC"/>
    <w:rsid w:val="29E72052"/>
    <w:rsid w:val="29E97A62"/>
    <w:rsid w:val="29F20BE2"/>
    <w:rsid w:val="29F5293C"/>
    <w:rsid w:val="29F72999"/>
    <w:rsid w:val="29FB0EEE"/>
    <w:rsid w:val="29FE366D"/>
    <w:rsid w:val="2A031B7E"/>
    <w:rsid w:val="2A062B02"/>
    <w:rsid w:val="2A0706F3"/>
    <w:rsid w:val="2A094F35"/>
    <w:rsid w:val="2A0A294A"/>
    <w:rsid w:val="2A0D6C0A"/>
    <w:rsid w:val="2A242C5A"/>
    <w:rsid w:val="2A27481D"/>
    <w:rsid w:val="2A281684"/>
    <w:rsid w:val="2A2B3650"/>
    <w:rsid w:val="2A310BBE"/>
    <w:rsid w:val="2A346ACA"/>
    <w:rsid w:val="2A36061B"/>
    <w:rsid w:val="2A3C627B"/>
    <w:rsid w:val="2A3D2322"/>
    <w:rsid w:val="2A3E2317"/>
    <w:rsid w:val="2A40615F"/>
    <w:rsid w:val="2A4160C7"/>
    <w:rsid w:val="2A46578A"/>
    <w:rsid w:val="2A481A7A"/>
    <w:rsid w:val="2A4B62ED"/>
    <w:rsid w:val="2A4C0080"/>
    <w:rsid w:val="2A513F3A"/>
    <w:rsid w:val="2A521023"/>
    <w:rsid w:val="2A5F7842"/>
    <w:rsid w:val="2A6254EB"/>
    <w:rsid w:val="2A662B70"/>
    <w:rsid w:val="2A707A61"/>
    <w:rsid w:val="2A7C0543"/>
    <w:rsid w:val="2A8F64A0"/>
    <w:rsid w:val="2A8F792B"/>
    <w:rsid w:val="2A9C3C7F"/>
    <w:rsid w:val="2AA0795F"/>
    <w:rsid w:val="2AA42A4B"/>
    <w:rsid w:val="2AA57960"/>
    <w:rsid w:val="2AA76E09"/>
    <w:rsid w:val="2AA9230C"/>
    <w:rsid w:val="2AAB1AD6"/>
    <w:rsid w:val="2AAB24D1"/>
    <w:rsid w:val="2AAB7A0D"/>
    <w:rsid w:val="2AAC5CF3"/>
    <w:rsid w:val="2AAC7C57"/>
    <w:rsid w:val="2AB1519A"/>
    <w:rsid w:val="2AB53BA0"/>
    <w:rsid w:val="2AB66602"/>
    <w:rsid w:val="2ABB0720"/>
    <w:rsid w:val="2AC17DA4"/>
    <w:rsid w:val="2AC55EFE"/>
    <w:rsid w:val="2AC929EB"/>
    <w:rsid w:val="2AC94DBF"/>
    <w:rsid w:val="2AD037CE"/>
    <w:rsid w:val="2AD16B46"/>
    <w:rsid w:val="2AD256CE"/>
    <w:rsid w:val="2AD923CC"/>
    <w:rsid w:val="2ADC3E9A"/>
    <w:rsid w:val="2AE17EE7"/>
    <w:rsid w:val="2AE97407"/>
    <w:rsid w:val="2AEF03C9"/>
    <w:rsid w:val="2AEF3255"/>
    <w:rsid w:val="2AFC4314"/>
    <w:rsid w:val="2B031547"/>
    <w:rsid w:val="2B0D1D89"/>
    <w:rsid w:val="2B0E388C"/>
    <w:rsid w:val="2B142BB5"/>
    <w:rsid w:val="2B1C51F1"/>
    <w:rsid w:val="2B1F0AB6"/>
    <w:rsid w:val="2B205C92"/>
    <w:rsid w:val="2B287E45"/>
    <w:rsid w:val="2B2A325B"/>
    <w:rsid w:val="2B2F78EF"/>
    <w:rsid w:val="2B372E74"/>
    <w:rsid w:val="2B4B71BA"/>
    <w:rsid w:val="2B4F63FC"/>
    <w:rsid w:val="2B503D92"/>
    <w:rsid w:val="2B512E08"/>
    <w:rsid w:val="2B513A1E"/>
    <w:rsid w:val="2B573A89"/>
    <w:rsid w:val="2B5946AE"/>
    <w:rsid w:val="2B5B270D"/>
    <w:rsid w:val="2B5F7941"/>
    <w:rsid w:val="2B644C8B"/>
    <w:rsid w:val="2B65426D"/>
    <w:rsid w:val="2B6569C3"/>
    <w:rsid w:val="2B6C1A1A"/>
    <w:rsid w:val="2B711D54"/>
    <w:rsid w:val="2B77111E"/>
    <w:rsid w:val="2B782096"/>
    <w:rsid w:val="2B7B1535"/>
    <w:rsid w:val="2B7B4862"/>
    <w:rsid w:val="2B7D59D5"/>
    <w:rsid w:val="2B873EF8"/>
    <w:rsid w:val="2B8C0380"/>
    <w:rsid w:val="2B8D5B0D"/>
    <w:rsid w:val="2B93575F"/>
    <w:rsid w:val="2B9B014B"/>
    <w:rsid w:val="2B9B40AD"/>
    <w:rsid w:val="2BA142BD"/>
    <w:rsid w:val="2BA33828"/>
    <w:rsid w:val="2BAA31B3"/>
    <w:rsid w:val="2BAD0090"/>
    <w:rsid w:val="2BBC0BCB"/>
    <w:rsid w:val="2BC43604"/>
    <w:rsid w:val="2BC74AF2"/>
    <w:rsid w:val="2BCB0360"/>
    <w:rsid w:val="2BCC3303"/>
    <w:rsid w:val="2BCF0CAF"/>
    <w:rsid w:val="2BD01A9C"/>
    <w:rsid w:val="2BD64CD3"/>
    <w:rsid w:val="2BE4498C"/>
    <w:rsid w:val="2BEB5154"/>
    <w:rsid w:val="2BF66346"/>
    <w:rsid w:val="2BF66E3F"/>
    <w:rsid w:val="2BF8655E"/>
    <w:rsid w:val="2BFB0579"/>
    <w:rsid w:val="2BFD1938"/>
    <w:rsid w:val="2BFF45DE"/>
    <w:rsid w:val="2C0552DD"/>
    <w:rsid w:val="2C13735F"/>
    <w:rsid w:val="2C1B476C"/>
    <w:rsid w:val="2C215D81"/>
    <w:rsid w:val="2C231B61"/>
    <w:rsid w:val="2C384906"/>
    <w:rsid w:val="2C3C4CA0"/>
    <w:rsid w:val="2C3E6255"/>
    <w:rsid w:val="2C4555B0"/>
    <w:rsid w:val="2C4753BA"/>
    <w:rsid w:val="2C5D75B5"/>
    <w:rsid w:val="2C615316"/>
    <w:rsid w:val="2C6862AA"/>
    <w:rsid w:val="2C701C77"/>
    <w:rsid w:val="2C717A24"/>
    <w:rsid w:val="2C7336D4"/>
    <w:rsid w:val="2C761602"/>
    <w:rsid w:val="2C777084"/>
    <w:rsid w:val="2C7C7C88"/>
    <w:rsid w:val="2C821B92"/>
    <w:rsid w:val="2C89404C"/>
    <w:rsid w:val="2C8965FC"/>
    <w:rsid w:val="2C921E2C"/>
    <w:rsid w:val="2C956634"/>
    <w:rsid w:val="2C971B37"/>
    <w:rsid w:val="2C9A6113"/>
    <w:rsid w:val="2CA65024"/>
    <w:rsid w:val="2CAE175C"/>
    <w:rsid w:val="2CAF3886"/>
    <w:rsid w:val="2CB05936"/>
    <w:rsid w:val="2CB47D31"/>
    <w:rsid w:val="2CBA651B"/>
    <w:rsid w:val="2CBC3052"/>
    <w:rsid w:val="2CC17478"/>
    <w:rsid w:val="2CD5741D"/>
    <w:rsid w:val="2CD8457F"/>
    <w:rsid w:val="2CD94F5A"/>
    <w:rsid w:val="2CD95E24"/>
    <w:rsid w:val="2CDC3796"/>
    <w:rsid w:val="2CDD22AB"/>
    <w:rsid w:val="2CDF53AE"/>
    <w:rsid w:val="2CE33F5E"/>
    <w:rsid w:val="2CEB696E"/>
    <w:rsid w:val="2CEC5B6F"/>
    <w:rsid w:val="2CEF37C3"/>
    <w:rsid w:val="2CF512F3"/>
    <w:rsid w:val="2CFB5D44"/>
    <w:rsid w:val="2CFD14DB"/>
    <w:rsid w:val="2CFE6EEA"/>
    <w:rsid w:val="2CFE6F5D"/>
    <w:rsid w:val="2D034A4B"/>
    <w:rsid w:val="2D0615B8"/>
    <w:rsid w:val="2D066AAD"/>
    <w:rsid w:val="2D0B289E"/>
    <w:rsid w:val="2D0B6272"/>
    <w:rsid w:val="2D0F5E93"/>
    <w:rsid w:val="2D1636C8"/>
    <w:rsid w:val="2D1D4B3D"/>
    <w:rsid w:val="2D1F2D15"/>
    <w:rsid w:val="2D1F6E84"/>
    <w:rsid w:val="2D2A4D31"/>
    <w:rsid w:val="2D2B1856"/>
    <w:rsid w:val="2D2D682C"/>
    <w:rsid w:val="2D2E5BF2"/>
    <w:rsid w:val="2D393B7E"/>
    <w:rsid w:val="2D3B5044"/>
    <w:rsid w:val="2D3B6DC2"/>
    <w:rsid w:val="2D3C00C6"/>
    <w:rsid w:val="2D4A6867"/>
    <w:rsid w:val="2D4F2366"/>
    <w:rsid w:val="2D542766"/>
    <w:rsid w:val="2D5D27F9"/>
    <w:rsid w:val="2D625A0F"/>
    <w:rsid w:val="2D6348A2"/>
    <w:rsid w:val="2D647113"/>
    <w:rsid w:val="2D65646D"/>
    <w:rsid w:val="2D657C06"/>
    <w:rsid w:val="2D664C9E"/>
    <w:rsid w:val="2D69660C"/>
    <w:rsid w:val="2D6B1B0F"/>
    <w:rsid w:val="2D7352E2"/>
    <w:rsid w:val="2D7544C0"/>
    <w:rsid w:val="2D757EA0"/>
    <w:rsid w:val="2D8404BB"/>
    <w:rsid w:val="2D932CD3"/>
    <w:rsid w:val="2D9561D7"/>
    <w:rsid w:val="2D9C73C9"/>
    <w:rsid w:val="2D9F0DE2"/>
    <w:rsid w:val="2DA030C1"/>
    <w:rsid w:val="2DA30FD1"/>
    <w:rsid w:val="2DAF2F9B"/>
    <w:rsid w:val="2DB057BD"/>
    <w:rsid w:val="2DB30329"/>
    <w:rsid w:val="2DB31C18"/>
    <w:rsid w:val="2DB46295"/>
    <w:rsid w:val="2DCB3164"/>
    <w:rsid w:val="2DD116A6"/>
    <w:rsid w:val="2DD413AD"/>
    <w:rsid w:val="2DD959C6"/>
    <w:rsid w:val="2DDE2AFE"/>
    <w:rsid w:val="2DE13B11"/>
    <w:rsid w:val="2DE56345"/>
    <w:rsid w:val="2DFB778D"/>
    <w:rsid w:val="2E0621CE"/>
    <w:rsid w:val="2E0F297E"/>
    <w:rsid w:val="2E146B60"/>
    <w:rsid w:val="2E155921"/>
    <w:rsid w:val="2E16266A"/>
    <w:rsid w:val="2E217E2F"/>
    <w:rsid w:val="2E2D3E19"/>
    <w:rsid w:val="2E2D48D0"/>
    <w:rsid w:val="2E2D764F"/>
    <w:rsid w:val="2E3B3682"/>
    <w:rsid w:val="2E3E3065"/>
    <w:rsid w:val="2E4A5917"/>
    <w:rsid w:val="2E521E0D"/>
    <w:rsid w:val="2E5977D4"/>
    <w:rsid w:val="2E5C271C"/>
    <w:rsid w:val="2E5F1DFB"/>
    <w:rsid w:val="2E615A1B"/>
    <w:rsid w:val="2E63008F"/>
    <w:rsid w:val="2E6966E5"/>
    <w:rsid w:val="2E6D6953"/>
    <w:rsid w:val="2E6F393B"/>
    <w:rsid w:val="2E6F71BF"/>
    <w:rsid w:val="2E720FF9"/>
    <w:rsid w:val="2E782484"/>
    <w:rsid w:val="2E7A5550"/>
    <w:rsid w:val="2E7B50C1"/>
    <w:rsid w:val="2E8339EE"/>
    <w:rsid w:val="2E835E5F"/>
    <w:rsid w:val="2E874865"/>
    <w:rsid w:val="2E8E096D"/>
    <w:rsid w:val="2E953BB6"/>
    <w:rsid w:val="2E992581"/>
    <w:rsid w:val="2E9C5704"/>
    <w:rsid w:val="2EA2760D"/>
    <w:rsid w:val="2EA33BDB"/>
    <w:rsid w:val="2EA60904"/>
    <w:rsid w:val="2EAE1103"/>
    <w:rsid w:val="2EB01918"/>
    <w:rsid w:val="2EB021A6"/>
    <w:rsid w:val="2EB57475"/>
    <w:rsid w:val="2EB857A7"/>
    <w:rsid w:val="2EB85F02"/>
    <w:rsid w:val="2EBA5F81"/>
    <w:rsid w:val="2EBF6EB0"/>
    <w:rsid w:val="2EC03BE8"/>
    <w:rsid w:val="2EC277C1"/>
    <w:rsid w:val="2EC70C0D"/>
    <w:rsid w:val="2EC8588E"/>
    <w:rsid w:val="2ECE376A"/>
    <w:rsid w:val="2ED56B63"/>
    <w:rsid w:val="2ED7496F"/>
    <w:rsid w:val="2ED80B5F"/>
    <w:rsid w:val="2EDE5274"/>
    <w:rsid w:val="2EE32B90"/>
    <w:rsid w:val="2EE42CE6"/>
    <w:rsid w:val="2EE62489"/>
    <w:rsid w:val="2EE91FB0"/>
    <w:rsid w:val="2EEC21FE"/>
    <w:rsid w:val="2EF20691"/>
    <w:rsid w:val="2EF9389F"/>
    <w:rsid w:val="2EFD21B9"/>
    <w:rsid w:val="2F04092E"/>
    <w:rsid w:val="2F067332"/>
    <w:rsid w:val="2F097CD6"/>
    <w:rsid w:val="2F0B5447"/>
    <w:rsid w:val="2F0B703D"/>
    <w:rsid w:val="2F0D1D2A"/>
    <w:rsid w:val="2F0E7FC2"/>
    <w:rsid w:val="2F104DB2"/>
    <w:rsid w:val="2F13103C"/>
    <w:rsid w:val="2F174F61"/>
    <w:rsid w:val="2F1E5F87"/>
    <w:rsid w:val="2F2B57C4"/>
    <w:rsid w:val="2F2F3D79"/>
    <w:rsid w:val="2F3070C9"/>
    <w:rsid w:val="2F4F6A37"/>
    <w:rsid w:val="2F504947"/>
    <w:rsid w:val="2F5051AF"/>
    <w:rsid w:val="2F537431"/>
    <w:rsid w:val="2F553B79"/>
    <w:rsid w:val="2F5603B6"/>
    <w:rsid w:val="2F585476"/>
    <w:rsid w:val="2F5B380A"/>
    <w:rsid w:val="2F5B38F4"/>
    <w:rsid w:val="2F5E762B"/>
    <w:rsid w:val="2F6055E3"/>
    <w:rsid w:val="2F627268"/>
    <w:rsid w:val="2F6326B3"/>
    <w:rsid w:val="2F666452"/>
    <w:rsid w:val="2F70119B"/>
    <w:rsid w:val="2F747966"/>
    <w:rsid w:val="2F754B15"/>
    <w:rsid w:val="2F8131D9"/>
    <w:rsid w:val="2F821AEE"/>
    <w:rsid w:val="2F825483"/>
    <w:rsid w:val="2F852DD6"/>
    <w:rsid w:val="2F8C13F2"/>
    <w:rsid w:val="2F8C1E45"/>
    <w:rsid w:val="2F903DE9"/>
    <w:rsid w:val="2F9C4122"/>
    <w:rsid w:val="2FAB63A5"/>
    <w:rsid w:val="2FB62E77"/>
    <w:rsid w:val="2FBB13DF"/>
    <w:rsid w:val="2FBB7B31"/>
    <w:rsid w:val="2FBC35DD"/>
    <w:rsid w:val="2FBD4D02"/>
    <w:rsid w:val="2FC23CB3"/>
    <w:rsid w:val="2FC410E6"/>
    <w:rsid w:val="2FC64FA6"/>
    <w:rsid w:val="2FC87E59"/>
    <w:rsid w:val="2FC958DA"/>
    <w:rsid w:val="2FCA061C"/>
    <w:rsid w:val="2FCF09A4"/>
    <w:rsid w:val="2FCF25FE"/>
    <w:rsid w:val="2FD935ED"/>
    <w:rsid w:val="2FDD44DF"/>
    <w:rsid w:val="2FDF2A6E"/>
    <w:rsid w:val="2FE219A0"/>
    <w:rsid w:val="2FE75332"/>
    <w:rsid w:val="2FE979AE"/>
    <w:rsid w:val="2FEB68F0"/>
    <w:rsid w:val="2FEE2759"/>
    <w:rsid w:val="2FEE4EF5"/>
    <w:rsid w:val="2FF81481"/>
    <w:rsid w:val="2FF931B5"/>
    <w:rsid w:val="300071FD"/>
    <w:rsid w:val="30162D9E"/>
    <w:rsid w:val="301914A6"/>
    <w:rsid w:val="301917A7"/>
    <w:rsid w:val="301C4934"/>
    <w:rsid w:val="301E28E0"/>
    <w:rsid w:val="301E4FFC"/>
    <w:rsid w:val="302C2A32"/>
    <w:rsid w:val="30313158"/>
    <w:rsid w:val="30384C1E"/>
    <w:rsid w:val="303A48F1"/>
    <w:rsid w:val="3040197C"/>
    <w:rsid w:val="304B3294"/>
    <w:rsid w:val="304F5466"/>
    <w:rsid w:val="30527354"/>
    <w:rsid w:val="30534DD6"/>
    <w:rsid w:val="30535800"/>
    <w:rsid w:val="305C74BB"/>
    <w:rsid w:val="305E446B"/>
    <w:rsid w:val="3063043B"/>
    <w:rsid w:val="30636BD2"/>
    <w:rsid w:val="30673A76"/>
    <w:rsid w:val="306755CD"/>
    <w:rsid w:val="30711E07"/>
    <w:rsid w:val="30725289"/>
    <w:rsid w:val="30761B12"/>
    <w:rsid w:val="307A0518"/>
    <w:rsid w:val="307E6F1F"/>
    <w:rsid w:val="308405B2"/>
    <w:rsid w:val="30894E1C"/>
    <w:rsid w:val="308B07B3"/>
    <w:rsid w:val="309C70FA"/>
    <w:rsid w:val="309E6346"/>
    <w:rsid w:val="30A10F1C"/>
    <w:rsid w:val="30A97B30"/>
    <w:rsid w:val="30AD6A75"/>
    <w:rsid w:val="30AE03DF"/>
    <w:rsid w:val="30B46339"/>
    <w:rsid w:val="30BC7BF0"/>
    <w:rsid w:val="30BD5A5B"/>
    <w:rsid w:val="30BE1F06"/>
    <w:rsid w:val="30BF439A"/>
    <w:rsid w:val="30C100A5"/>
    <w:rsid w:val="30C86099"/>
    <w:rsid w:val="30CF4362"/>
    <w:rsid w:val="30DF7082"/>
    <w:rsid w:val="30E233DD"/>
    <w:rsid w:val="30E32C0C"/>
    <w:rsid w:val="30E57BC8"/>
    <w:rsid w:val="30E72BE0"/>
    <w:rsid w:val="30ED7159"/>
    <w:rsid w:val="30EF1DD1"/>
    <w:rsid w:val="30FD526E"/>
    <w:rsid w:val="30FE760C"/>
    <w:rsid w:val="31042E81"/>
    <w:rsid w:val="31063DF4"/>
    <w:rsid w:val="31082E3A"/>
    <w:rsid w:val="31090BF0"/>
    <w:rsid w:val="310A7553"/>
    <w:rsid w:val="310B6782"/>
    <w:rsid w:val="31167C85"/>
    <w:rsid w:val="311C22A0"/>
    <w:rsid w:val="312A7037"/>
    <w:rsid w:val="313B2B55"/>
    <w:rsid w:val="3147159D"/>
    <w:rsid w:val="31476781"/>
    <w:rsid w:val="314A4A14"/>
    <w:rsid w:val="314C0871"/>
    <w:rsid w:val="314E04F1"/>
    <w:rsid w:val="314F3372"/>
    <w:rsid w:val="314F7911"/>
    <w:rsid w:val="31505248"/>
    <w:rsid w:val="31511475"/>
    <w:rsid w:val="31526EF7"/>
    <w:rsid w:val="31567F3A"/>
    <w:rsid w:val="3157337F"/>
    <w:rsid w:val="31592D89"/>
    <w:rsid w:val="3166141B"/>
    <w:rsid w:val="31687767"/>
    <w:rsid w:val="31725D63"/>
    <w:rsid w:val="317561B2"/>
    <w:rsid w:val="317A4527"/>
    <w:rsid w:val="31915E9F"/>
    <w:rsid w:val="31937300"/>
    <w:rsid w:val="31950A4C"/>
    <w:rsid w:val="31A15D7C"/>
    <w:rsid w:val="31A31BD8"/>
    <w:rsid w:val="31A95B9B"/>
    <w:rsid w:val="31AC1C27"/>
    <w:rsid w:val="31AE4E5F"/>
    <w:rsid w:val="31B269F5"/>
    <w:rsid w:val="31B54A05"/>
    <w:rsid w:val="31B75106"/>
    <w:rsid w:val="31BA0817"/>
    <w:rsid w:val="31BF7644"/>
    <w:rsid w:val="31C06765"/>
    <w:rsid w:val="31C97E3A"/>
    <w:rsid w:val="31CB6BC1"/>
    <w:rsid w:val="31D17E14"/>
    <w:rsid w:val="31DF02E3"/>
    <w:rsid w:val="31E367AE"/>
    <w:rsid w:val="31E676BE"/>
    <w:rsid w:val="31E873FA"/>
    <w:rsid w:val="31EC0557"/>
    <w:rsid w:val="31EC7F8C"/>
    <w:rsid w:val="31F52043"/>
    <w:rsid w:val="31F82F08"/>
    <w:rsid w:val="31FD176B"/>
    <w:rsid w:val="31FD4E11"/>
    <w:rsid w:val="31FF6116"/>
    <w:rsid w:val="31FF7350"/>
    <w:rsid w:val="3200317A"/>
    <w:rsid w:val="320329AC"/>
    <w:rsid w:val="32055AA1"/>
    <w:rsid w:val="32144A36"/>
    <w:rsid w:val="321A0EE0"/>
    <w:rsid w:val="321A6940"/>
    <w:rsid w:val="321D4F1F"/>
    <w:rsid w:val="321E4986"/>
    <w:rsid w:val="321F3039"/>
    <w:rsid w:val="32220A03"/>
    <w:rsid w:val="3227669B"/>
    <w:rsid w:val="32314367"/>
    <w:rsid w:val="323272AC"/>
    <w:rsid w:val="323859C6"/>
    <w:rsid w:val="32395081"/>
    <w:rsid w:val="323A575C"/>
    <w:rsid w:val="323B170F"/>
    <w:rsid w:val="32402C38"/>
    <w:rsid w:val="32460866"/>
    <w:rsid w:val="324803BF"/>
    <w:rsid w:val="324B7353"/>
    <w:rsid w:val="324F4985"/>
    <w:rsid w:val="3250281F"/>
    <w:rsid w:val="3252088B"/>
    <w:rsid w:val="32521810"/>
    <w:rsid w:val="32566BB2"/>
    <w:rsid w:val="325A5D7D"/>
    <w:rsid w:val="325C2C2C"/>
    <w:rsid w:val="32621481"/>
    <w:rsid w:val="326225B7"/>
    <w:rsid w:val="326B619F"/>
    <w:rsid w:val="326E41E6"/>
    <w:rsid w:val="32702F51"/>
    <w:rsid w:val="32791CA0"/>
    <w:rsid w:val="327E6DC4"/>
    <w:rsid w:val="327E7377"/>
    <w:rsid w:val="32827EC1"/>
    <w:rsid w:val="328317F8"/>
    <w:rsid w:val="32867865"/>
    <w:rsid w:val="328C0BF4"/>
    <w:rsid w:val="32925A20"/>
    <w:rsid w:val="32933173"/>
    <w:rsid w:val="32987B28"/>
    <w:rsid w:val="329E08FA"/>
    <w:rsid w:val="32A509BB"/>
    <w:rsid w:val="32A55E35"/>
    <w:rsid w:val="32A852AA"/>
    <w:rsid w:val="32AE2D89"/>
    <w:rsid w:val="32AF09B7"/>
    <w:rsid w:val="32B40D7C"/>
    <w:rsid w:val="32B7594F"/>
    <w:rsid w:val="32BB1CF1"/>
    <w:rsid w:val="32C25328"/>
    <w:rsid w:val="32C87BF1"/>
    <w:rsid w:val="32CA2987"/>
    <w:rsid w:val="32CB1F44"/>
    <w:rsid w:val="32CC3948"/>
    <w:rsid w:val="32D13EF0"/>
    <w:rsid w:val="32D47F8F"/>
    <w:rsid w:val="32D55DF4"/>
    <w:rsid w:val="32D8387B"/>
    <w:rsid w:val="32D87CB9"/>
    <w:rsid w:val="32E05404"/>
    <w:rsid w:val="32E1103B"/>
    <w:rsid w:val="32E5730D"/>
    <w:rsid w:val="32E80357"/>
    <w:rsid w:val="32EE5A1E"/>
    <w:rsid w:val="32F414B5"/>
    <w:rsid w:val="32F65B05"/>
    <w:rsid w:val="32F8632E"/>
    <w:rsid w:val="32F90896"/>
    <w:rsid w:val="32FC5E73"/>
    <w:rsid w:val="32FD1773"/>
    <w:rsid w:val="32FE5026"/>
    <w:rsid w:val="3302534C"/>
    <w:rsid w:val="33033B61"/>
    <w:rsid w:val="33060581"/>
    <w:rsid w:val="33124E7F"/>
    <w:rsid w:val="33156B53"/>
    <w:rsid w:val="331A3A13"/>
    <w:rsid w:val="331E670F"/>
    <w:rsid w:val="33217CC6"/>
    <w:rsid w:val="33272DBF"/>
    <w:rsid w:val="332D5AE2"/>
    <w:rsid w:val="332F7931"/>
    <w:rsid w:val="3332326A"/>
    <w:rsid w:val="33330402"/>
    <w:rsid w:val="33340711"/>
    <w:rsid w:val="3335354B"/>
    <w:rsid w:val="3338011D"/>
    <w:rsid w:val="333B0F27"/>
    <w:rsid w:val="333E321F"/>
    <w:rsid w:val="333F11E0"/>
    <w:rsid w:val="334C5560"/>
    <w:rsid w:val="334E6231"/>
    <w:rsid w:val="33574AFD"/>
    <w:rsid w:val="33587FE0"/>
    <w:rsid w:val="335D1C8B"/>
    <w:rsid w:val="33681E65"/>
    <w:rsid w:val="33721954"/>
    <w:rsid w:val="33751F41"/>
    <w:rsid w:val="33767C04"/>
    <w:rsid w:val="337E46A7"/>
    <w:rsid w:val="33814F8D"/>
    <w:rsid w:val="338B4C95"/>
    <w:rsid w:val="33926F77"/>
    <w:rsid w:val="33995EB7"/>
    <w:rsid w:val="339B5F7E"/>
    <w:rsid w:val="33A1275E"/>
    <w:rsid w:val="33A304EE"/>
    <w:rsid w:val="33A92CD6"/>
    <w:rsid w:val="33AA618C"/>
    <w:rsid w:val="33B32A1D"/>
    <w:rsid w:val="33B640C1"/>
    <w:rsid w:val="33B9550C"/>
    <w:rsid w:val="33C02CA4"/>
    <w:rsid w:val="33C24270"/>
    <w:rsid w:val="33C4712A"/>
    <w:rsid w:val="33C9613B"/>
    <w:rsid w:val="33CA5B87"/>
    <w:rsid w:val="33CE6072"/>
    <w:rsid w:val="33D453FD"/>
    <w:rsid w:val="33DC5F78"/>
    <w:rsid w:val="33DD2C7F"/>
    <w:rsid w:val="33DD6C35"/>
    <w:rsid w:val="33E23D2D"/>
    <w:rsid w:val="33EC463C"/>
    <w:rsid w:val="33EF4240"/>
    <w:rsid w:val="33FE5AF3"/>
    <w:rsid w:val="3402049E"/>
    <w:rsid w:val="34022063"/>
    <w:rsid w:val="340603C7"/>
    <w:rsid w:val="340919EE"/>
    <w:rsid w:val="341D5745"/>
    <w:rsid w:val="341E6110"/>
    <w:rsid w:val="3422046A"/>
    <w:rsid w:val="34225AFF"/>
    <w:rsid w:val="342A7568"/>
    <w:rsid w:val="342B1103"/>
    <w:rsid w:val="342C2B24"/>
    <w:rsid w:val="34356E11"/>
    <w:rsid w:val="343C4C08"/>
    <w:rsid w:val="34420C73"/>
    <w:rsid w:val="344714D3"/>
    <w:rsid w:val="344716F3"/>
    <w:rsid w:val="344F69BE"/>
    <w:rsid w:val="345A3198"/>
    <w:rsid w:val="345F7057"/>
    <w:rsid w:val="346216DB"/>
    <w:rsid w:val="34646885"/>
    <w:rsid w:val="346658DE"/>
    <w:rsid w:val="346706AC"/>
    <w:rsid w:val="346808B5"/>
    <w:rsid w:val="3475145F"/>
    <w:rsid w:val="34763588"/>
    <w:rsid w:val="348036D9"/>
    <w:rsid w:val="348151C9"/>
    <w:rsid w:val="348B6C4B"/>
    <w:rsid w:val="348D63C4"/>
    <w:rsid w:val="348E3E46"/>
    <w:rsid w:val="349018D4"/>
    <w:rsid w:val="349753C8"/>
    <w:rsid w:val="34976719"/>
    <w:rsid w:val="3498055C"/>
    <w:rsid w:val="3498562E"/>
    <w:rsid w:val="349C315B"/>
    <w:rsid w:val="349E464A"/>
    <w:rsid w:val="34A1018D"/>
    <w:rsid w:val="34AC334C"/>
    <w:rsid w:val="34B00F04"/>
    <w:rsid w:val="34BF4A84"/>
    <w:rsid w:val="34C61AC2"/>
    <w:rsid w:val="34C810D6"/>
    <w:rsid w:val="34C93962"/>
    <w:rsid w:val="34C93A39"/>
    <w:rsid w:val="34D034A8"/>
    <w:rsid w:val="34D658BF"/>
    <w:rsid w:val="34E63772"/>
    <w:rsid w:val="34EB108F"/>
    <w:rsid w:val="34F319C3"/>
    <w:rsid w:val="34F903B8"/>
    <w:rsid w:val="34FA68B3"/>
    <w:rsid w:val="34FE5E31"/>
    <w:rsid w:val="35052F40"/>
    <w:rsid w:val="3509109B"/>
    <w:rsid w:val="35094DA0"/>
    <w:rsid w:val="350D2BAF"/>
    <w:rsid w:val="3512615F"/>
    <w:rsid w:val="35191BE4"/>
    <w:rsid w:val="351F381C"/>
    <w:rsid w:val="351F7A75"/>
    <w:rsid w:val="35211DC0"/>
    <w:rsid w:val="352572CA"/>
    <w:rsid w:val="352630BF"/>
    <w:rsid w:val="35284CDE"/>
    <w:rsid w:val="352B2DCA"/>
    <w:rsid w:val="352C33AD"/>
    <w:rsid w:val="35337329"/>
    <w:rsid w:val="35344D7D"/>
    <w:rsid w:val="35372660"/>
    <w:rsid w:val="35384C44"/>
    <w:rsid w:val="353D2CE5"/>
    <w:rsid w:val="354018C4"/>
    <w:rsid w:val="35527407"/>
    <w:rsid w:val="355449C0"/>
    <w:rsid w:val="35545538"/>
    <w:rsid w:val="355D793B"/>
    <w:rsid w:val="35601C8A"/>
    <w:rsid w:val="3561073E"/>
    <w:rsid w:val="356F574D"/>
    <w:rsid w:val="35740CAF"/>
    <w:rsid w:val="357D0C39"/>
    <w:rsid w:val="358A2DE4"/>
    <w:rsid w:val="358A4655"/>
    <w:rsid w:val="358C27B2"/>
    <w:rsid w:val="358C62E7"/>
    <w:rsid w:val="358E290B"/>
    <w:rsid w:val="358E4F55"/>
    <w:rsid w:val="35987B7B"/>
    <w:rsid w:val="359A5F52"/>
    <w:rsid w:val="359D0A22"/>
    <w:rsid w:val="35A157B0"/>
    <w:rsid w:val="35A7110B"/>
    <w:rsid w:val="35A82152"/>
    <w:rsid w:val="35BA60CE"/>
    <w:rsid w:val="35BB2D24"/>
    <w:rsid w:val="35C30A55"/>
    <w:rsid w:val="35C44C2A"/>
    <w:rsid w:val="35C610F4"/>
    <w:rsid w:val="35CE0055"/>
    <w:rsid w:val="35CE2F97"/>
    <w:rsid w:val="35D5415D"/>
    <w:rsid w:val="35D5465E"/>
    <w:rsid w:val="35D90BCF"/>
    <w:rsid w:val="35DA3E68"/>
    <w:rsid w:val="35DB2421"/>
    <w:rsid w:val="35DC59EE"/>
    <w:rsid w:val="35DE29BE"/>
    <w:rsid w:val="35E07C70"/>
    <w:rsid w:val="35E343CC"/>
    <w:rsid w:val="35F72B94"/>
    <w:rsid w:val="35F75996"/>
    <w:rsid w:val="35F81267"/>
    <w:rsid w:val="35F92264"/>
    <w:rsid w:val="35F969C0"/>
    <w:rsid w:val="35FC5F6E"/>
    <w:rsid w:val="36016994"/>
    <w:rsid w:val="36045B6D"/>
    <w:rsid w:val="36093152"/>
    <w:rsid w:val="360A6BB5"/>
    <w:rsid w:val="36100E0C"/>
    <w:rsid w:val="3619279E"/>
    <w:rsid w:val="36195BEB"/>
    <w:rsid w:val="361F15DC"/>
    <w:rsid w:val="36200DAA"/>
    <w:rsid w:val="362178A5"/>
    <w:rsid w:val="362D004A"/>
    <w:rsid w:val="362D62F9"/>
    <w:rsid w:val="362E3A63"/>
    <w:rsid w:val="3630787D"/>
    <w:rsid w:val="36315045"/>
    <w:rsid w:val="36360102"/>
    <w:rsid w:val="363B1621"/>
    <w:rsid w:val="363E52D3"/>
    <w:rsid w:val="364C3AA7"/>
    <w:rsid w:val="36500988"/>
    <w:rsid w:val="36533FBD"/>
    <w:rsid w:val="365903E1"/>
    <w:rsid w:val="365B1159"/>
    <w:rsid w:val="365C2BAC"/>
    <w:rsid w:val="365C770A"/>
    <w:rsid w:val="366110AB"/>
    <w:rsid w:val="36632889"/>
    <w:rsid w:val="3665711A"/>
    <w:rsid w:val="36680922"/>
    <w:rsid w:val="36693C65"/>
    <w:rsid w:val="366B7D82"/>
    <w:rsid w:val="366F06AF"/>
    <w:rsid w:val="36751F37"/>
    <w:rsid w:val="367C1473"/>
    <w:rsid w:val="36884B5B"/>
    <w:rsid w:val="368E4C0A"/>
    <w:rsid w:val="3695480A"/>
    <w:rsid w:val="369C741A"/>
    <w:rsid w:val="369F3D6E"/>
    <w:rsid w:val="36A80673"/>
    <w:rsid w:val="36AB7116"/>
    <w:rsid w:val="36B316AD"/>
    <w:rsid w:val="36B9188B"/>
    <w:rsid w:val="36BB088A"/>
    <w:rsid w:val="36C52171"/>
    <w:rsid w:val="36CB1B89"/>
    <w:rsid w:val="36CC46F5"/>
    <w:rsid w:val="36D478B7"/>
    <w:rsid w:val="36D641EB"/>
    <w:rsid w:val="36D82F85"/>
    <w:rsid w:val="36DE3013"/>
    <w:rsid w:val="36E01197"/>
    <w:rsid w:val="36E47B9D"/>
    <w:rsid w:val="36EB25B2"/>
    <w:rsid w:val="36F24934"/>
    <w:rsid w:val="36FA64BE"/>
    <w:rsid w:val="370321E6"/>
    <w:rsid w:val="370361E6"/>
    <w:rsid w:val="37103EE5"/>
    <w:rsid w:val="37107BB1"/>
    <w:rsid w:val="37193CDB"/>
    <w:rsid w:val="37195227"/>
    <w:rsid w:val="371A67CE"/>
    <w:rsid w:val="371C6EB1"/>
    <w:rsid w:val="371F5BA8"/>
    <w:rsid w:val="372B5D93"/>
    <w:rsid w:val="372E3495"/>
    <w:rsid w:val="37343D3E"/>
    <w:rsid w:val="373C00A7"/>
    <w:rsid w:val="374222F0"/>
    <w:rsid w:val="37436ACA"/>
    <w:rsid w:val="37450DBE"/>
    <w:rsid w:val="3745693D"/>
    <w:rsid w:val="37463349"/>
    <w:rsid w:val="374D6BA3"/>
    <w:rsid w:val="37607AED"/>
    <w:rsid w:val="376B7FD6"/>
    <w:rsid w:val="37774F19"/>
    <w:rsid w:val="377F4883"/>
    <w:rsid w:val="37831746"/>
    <w:rsid w:val="378A1ED3"/>
    <w:rsid w:val="378A7AC8"/>
    <w:rsid w:val="3795359C"/>
    <w:rsid w:val="37985945"/>
    <w:rsid w:val="379A3E49"/>
    <w:rsid w:val="37AC3523"/>
    <w:rsid w:val="37AD17E4"/>
    <w:rsid w:val="37B370E4"/>
    <w:rsid w:val="37BB4E8B"/>
    <w:rsid w:val="37C141B0"/>
    <w:rsid w:val="37C3720B"/>
    <w:rsid w:val="37CC2099"/>
    <w:rsid w:val="37CE22F9"/>
    <w:rsid w:val="37D261A1"/>
    <w:rsid w:val="37D603A4"/>
    <w:rsid w:val="37D62B23"/>
    <w:rsid w:val="37D901BB"/>
    <w:rsid w:val="37DB38F3"/>
    <w:rsid w:val="37E10CD2"/>
    <w:rsid w:val="37E167BB"/>
    <w:rsid w:val="37E46BD5"/>
    <w:rsid w:val="37E776C2"/>
    <w:rsid w:val="37EC66BC"/>
    <w:rsid w:val="37F27B04"/>
    <w:rsid w:val="37F62EDD"/>
    <w:rsid w:val="37FE5DE5"/>
    <w:rsid w:val="37FF15EF"/>
    <w:rsid w:val="38002AE5"/>
    <w:rsid w:val="38007A45"/>
    <w:rsid w:val="380223B3"/>
    <w:rsid w:val="38052409"/>
    <w:rsid w:val="38074C04"/>
    <w:rsid w:val="380F001F"/>
    <w:rsid w:val="38175AE8"/>
    <w:rsid w:val="38184717"/>
    <w:rsid w:val="38194117"/>
    <w:rsid w:val="381E1E23"/>
    <w:rsid w:val="382D2D34"/>
    <w:rsid w:val="38322791"/>
    <w:rsid w:val="383517D5"/>
    <w:rsid w:val="383832E4"/>
    <w:rsid w:val="38386207"/>
    <w:rsid w:val="384C5E17"/>
    <w:rsid w:val="384E5C25"/>
    <w:rsid w:val="384E79F0"/>
    <w:rsid w:val="385C6485"/>
    <w:rsid w:val="385E7CBB"/>
    <w:rsid w:val="3862361F"/>
    <w:rsid w:val="3864696D"/>
    <w:rsid w:val="3869113E"/>
    <w:rsid w:val="3869605F"/>
    <w:rsid w:val="38723A84"/>
    <w:rsid w:val="38744111"/>
    <w:rsid w:val="38746C78"/>
    <w:rsid w:val="38766CAF"/>
    <w:rsid w:val="3879204F"/>
    <w:rsid w:val="387D28C6"/>
    <w:rsid w:val="387D5F95"/>
    <w:rsid w:val="388165DC"/>
    <w:rsid w:val="38882552"/>
    <w:rsid w:val="38887767"/>
    <w:rsid w:val="388A37EA"/>
    <w:rsid w:val="389030DC"/>
    <w:rsid w:val="389265DF"/>
    <w:rsid w:val="389556F7"/>
    <w:rsid w:val="38957564"/>
    <w:rsid w:val="38961762"/>
    <w:rsid w:val="389B341A"/>
    <w:rsid w:val="389B55DE"/>
    <w:rsid w:val="38A2244C"/>
    <w:rsid w:val="38A331E0"/>
    <w:rsid w:val="38AA1FDF"/>
    <w:rsid w:val="38AA7C62"/>
    <w:rsid w:val="38AB470E"/>
    <w:rsid w:val="38AE337D"/>
    <w:rsid w:val="38B059AF"/>
    <w:rsid w:val="38BC19A2"/>
    <w:rsid w:val="38C01CD9"/>
    <w:rsid w:val="38C66A13"/>
    <w:rsid w:val="38D3596F"/>
    <w:rsid w:val="38D42CB5"/>
    <w:rsid w:val="38DF0C5D"/>
    <w:rsid w:val="38E2254E"/>
    <w:rsid w:val="38E3009E"/>
    <w:rsid w:val="38E7447C"/>
    <w:rsid w:val="38E8150B"/>
    <w:rsid w:val="38EB6187"/>
    <w:rsid w:val="38EE6A75"/>
    <w:rsid w:val="38F11ED2"/>
    <w:rsid w:val="38F41088"/>
    <w:rsid w:val="38F43967"/>
    <w:rsid w:val="38F82F48"/>
    <w:rsid w:val="3901494B"/>
    <w:rsid w:val="39215577"/>
    <w:rsid w:val="39266E53"/>
    <w:rsid w:val="39305703"/>
    <w:rsid w:val="393576EF"/>
    <w:rsid w:val="393A5AF3"/>
    <w:rsid w:val="393D5EAC"/>
    <w:rsid w:val="394F6992"/>
    <w:rsid w:val="39547840"/>
    <w:rsid w:val="39565A73"/>
    <w:rsid w:val="395703D8"/>
    <w:rsid w:val="39745A19"/>
    <w:rsid w:val="397B49D1"/>
    <w:rsid w:val="39856E6C"/>
    <w:rsid w:val="39873A0D"/>
    <w:rsid w:val="398B4FC2"/>
    <w:rsid w:val="398C2C15"/>
    <w:rsid w:val="398C345C"/>
    <w:rsid w:val="39915A64"/>
    <w:rsid w:val="39937784"/>
    <w:rsid w:val="39945151"/>
    <w:rsid w:val="399A28A5"/>
    <w:rsid w:val="399D2C00"/>
    <w:rsid w:val="39A101A6"/>
    <w:rsid w:val="39A3161D"/>
    <w:rsid w:val="39A35F1F"/>
    <w:rsid w:val="39A67295"/>
    <w:rsid w:val="39A86F0F"/>
    <w:rsid w:val="39AA58F8"/>
    <w:rsid w:val="39B3361F"/>
    <w:rsid w:val="39BC03B9"/>
    <w:rsid w:val="39BF2D05"/>
    <w:rsid w:val="39C07CEE"/>
    <w:rsid w:val="39C32695"/>
    <w:rsid w:val="39C62CD8"/>
    <w:rsid w:val="39C656D7"/>
    <w:rsid w:val="39C97285"/>
    <w:rsid w:val="39CA4947"/>
    <w:rsid w:val="39D04655"/>
    <w:rsid w:val="39D318E6"/>
    <w:rsid w:val="39D4246E"/>
    <w:rsid w:val="39D95B15"/>
    <w:rsid w:val="39DB2CB6"/>
    <w:rsid w:val="39DB466B"/>
    <w:rsid w:val="39DE4A86"/>
    <w:rsid w:val="39DF1842"/>
    <w:rsid w:val="39DF28E3"/>
    <w:rsid w:val="39E2205A"/>
    <w:rsid w:val="39EC7B15"/>
    <w:rsid w:val="39ED3C2B"/>
    <w:rsid w:val="39EE5833"/>
    <w:rsid w:val="39F3452A"/>
    <w:rsid w:val="39F3674B"/>
    <w:rsid w:val="39FB19CB"/>
    <w:rsid w:val="3A027637"/>
    <w:rsid w:val="3A036F3F"/>
    <w:rsid w:val="3A0413D6"/>
    <w:rsid w:val="3A091EEF"/>
    <w:rsid w:val="3A0927C0"/>
    <w:rsid w:val="3A0D03CE"/>
    <w:rsid w:val="3A1144D2"/>
    <w:rsid w:val="3A133E1D"/>
    <w:rsid w:val="3A197EEE"/>
    <w:rsid w:val="3A293829"/>
    <w:rsid w:val="3A2A4E72"/>
    <w:rsid w:val="3A2E188B"/>
    <w:rsid w:val="3A35787F"/>
    <w:rsid w:val="3A3F7E4B"/>
    <w:rsid w:val="3A427736"/>
    <w:rsid w:val="3A450E23"/>
    <w:rsid w:val="3A462B28"/>
    <w:rsid w:val="3A5209EC"/>
    <w:rsid w:val="3A5211E0"/>
    <w:rsid w:val="3A551B4D"/>
    <w:rsid w:val="3A560A90"/>
    <w:rsid w:val="3A574FBA"/>
    <w:rsid w:val="3A5E63B8"/>
    <w:rsid w:val="3A63223A"/>
    <w:rsid w:val="3A65412A"/>
    <w:rsid w:val="3A6619DD"/>
    <w:rsid w:val="3A6C7509"/>
    <w:rsid w:val="3A6D5650"/>
    <w:rsid w:val="3A726958"/>
    <w:rsid w:val="3A7D6B2B"/>
    <w:rsid w:val="3A871F12"/>
    <w:rsid w:val="3A8A671A"/>
    <w:rsid w:val="3A8B62EA"/>
    <w:rsid w:val="3A8C165E"/>
    <w:rsid w:val="3A8D375B"/>
    <w:rsid w:val="3A973A96"/>
    <w:rsid w:val="3A9D40B6"/>
    <w:rsid w:val="3A9E4E7D"/>
    <w:rsid w:val="3AA007DD"/>
    <w:rsid w:val="3AA245C8"/>
    <w:rsid w:val="3AA755C9"/>
    <w:rsid w:val="3AB74B34"/>
    <w:rsid w:val="3AB95EA1"/>
    <w:rsid w:val="3AC504F0"/>
    <w:rsid w:val="3AC81EF8"/>
    <w:rsid w:val="3ACF5B89"/>
    <w:rsid w:val="3AD24D52"/>
    <w:rsid w:val="3ADA69F8"/>
    <w:rsid w:val="3AE15D12"/>
    <w:rsid w:val="3AE1788C"/>
    <w:rsid w:val="3AE379C2"/>
    <w:rsid w:val="3AEA2BEF"/>
    <w:rsid w:val="3AF947CF"/>
    <w:rsid w:val="3AFA7463"/>
    <w:rsid w:val="3AFF66D9"/>
    <w:rsid w:val="3B02765D"/>
    <w:rsid w:val="3B045EEA"/>
    <w:rsid w:val="3B075CE3"/>
    <w:rsid w:val="3B081118"/>
    <w:rsid w:val="3B0B286D"/>
    <w:rsid w:val="3B136982"/>
    <w:rsid w:val="3B142DFB"/>
    <w:rsid w:val="3B160D18"/>
    <w:rsid w:val="3B190FE8"/>
    <w:rsid w:val="3B2017EA"/>
    <w:rsid w:val="3B225679"/>
    <w:rsid w:val="3B235613"/>
    <w:rsid w:val="3B2C6AD0"/>
    <w:rsid w:val="3B3B1EA1"/>
    <w:rsid w:val="3B483F9E"/>
    <w:rsid w:val="3B6502E9"/>
    <w:rsid w:val="3B692505"/>
    <w:rsid w:val="3B6B60B1"/>
    <w:rsid w:val="3B6D4F6B"/>
    <w:rsid w:val="3B713194"/>
    <w:rsid w:val="3B716D99"/>
    <w:rsid w:val="3B726878"/>
    <w:rsid w:val="3B75503F"/>
    <w:rsid w:val="3B7663F4"/>
    <w:rsid w:val="3B8700EC"/>
    <w:rsid w:val="3B8C318C"/>
    <w:rsid w:val="3B8D4537"/>
    <w:rsid w:val="3B9308FD"/>
    <w:rsid w:val="3B9733D4"/>
    <w:rsid w:val="3B99523B"/>
    <w:rsid w:val="3B9F29DF"/>
    <w:rsid w:val="3BA502B1"/>
    <w:rsid w:val="3BA62369"/>
    <w:rsid w:val="3BAD1CF4"/>
    <w:rsid w:val="3BB02C79"/>
    <w:rsid w:val="3BB6597D"/>
    <w:rsid w:val="3BB75E87"/>
    <w:rsid w:val="3BB946DD"/>
    <w:rsid w:val="3BBA6E0C"/>
    <w:rsid w:val="3BBE7A10"/>
    <w:rsid w:val="3BC5218D"/>
    <w:rsid w:val="3BC633F2"/>
    <w:rsid w:val="3BC95DA1"/>
    <w:rsid w:val="3BCB6BEA"/>
    <w:rsid w:val="3BCE5DD9"/>
    <w:rsid w:val="3BD1314E"/>
    <w:rsid w:val="3BDF3B42"/>
    <w:rsid w:val="3BE353DD"/>
    <w:rsid w:val="3BE421C2"/>
    <w:rsid w:val="3BEA07A4"/>
    <w:rsid w:val="3BED141F"/>
    <w:rsid w:val="3BEE7DFA"/>
    <w:rsid w:val="3BF16F66"/>
    <w:rsid w:val="3BF556C3"/>
    <w:rsid w:val="3BF633ED"/>
    <w:rsid w:val="3BF6437E"/>
    <w:rsid w:val="3BFA1DF4"/>
    <w:rsid w:val="3BFB1E94"/>
    <w:rsid w:val="3BFD5C1E"/>
    <w:rsid w:val="3C053A08"/>
    <w:rsid w:val="3C060596"/>
    <w:rsid w:val="3C0A39E8"/>
    <w:rsid w:val="3C0C5591"/>
    <w:rsid w:val="3C1557B6"/>
    <w:rsid w:val="3C2A2785"/>
    <w:rsid w:val="3C2F7CBD"/>
    <w:rsid w:val="3C3605B2"/>
    <w:rsid w:val="3C371B2A"/>
    <w:rsid w:val="3C3A3EEF"/>
    <w:rsid w:val="3C3C08E3"/>
    <w:rsid w:val="3C4334ED"/>
    <w:rsid w:val="3C472FE6"/>
    <w:rsid w:val="3C4953F6"/>
    <w:rsid w:val="3C60089E"/>
    <w:rsid w:val="3C60501B"/>
    <w:rsid w:val="3C6A656E"/>
    <w:rsid w:val="3C6C0010"/>
    <w:rsid w:val="3C763519"/>
    <w:rsid w:val="3C7B426B"/>
    <w:rsid w:val="3C7F58D0"/>
    <w:rsid w:val="3C7F6BCA"/>
    <w:rsid w:val="3C890879"/>
    <w:rsid w:val="3C897F0F"/>
    <w:rsid w:val="3C974D5E"/>
    <w:rsid w:val="3C98053E"/>
    <w:rsid w:val="3C9C73FE"/>
    <w:rsid w:val="3CA31A9A"/>
    <w:rsid w:val="3CA76B1E"/>
    <w:rsid w:val="3CAC7699"/>
    <w:rsid w:val="3CAD771B"/>
    <w:rsid w:val="3CB40F8F"/>
    <w:rsid w:val="3CB6189E"/>
    <w:rsid w:val="3CBD31B6"/>
    <w:rsid w:val="3CBE0765"/>
    <w:rsid w:val="3CC4435B"/>
    <w:rsid w:val="3CCA02B2"/>
    <w:rsid w:val="3CD261C5"/>
    <w:rsid w:val="3CD31AD7"/>
    <w:rsid w:val="3CD4741F"/>
    <w:rsid w:val="3CD541D0"/>
    <w:rsid w:val="3CD66364"/>
    <w:rsid w:val="3CE70777"/>
    <w:rsid w:val="3CE861F9"/>
    <w:rsid w:val="3CEA16FC"/>
    <w:rsid w:val="3CEB3167"/>
    <w:rsid w:val="3CEB74C1"/>
    <w:rsid w:val="3CEC29B6"/>
    <w:rsid w:val="3CEC2D22"/>
    <w:rsid w:val="3CEC580A"/>
    <w:rsid w:val="3CF86622"/>
    <w:rsid w:val="3CFA04AE"/>
    <w:rsid w:val="3CFE039D"/>
    <w:rsid w:val="3D034824"/>
    <w:rsid w:val="3D0516F4"/>
    <w:rsid w:val="3D12040D"/>
    <w:rsid w:val="3D193F37"/>
    <w:rsid w:val="3D2204E5"/>
    <w:rsid w:val="3D257C7B"/>
    <w:rsid w:val="3D29408D"/>
    <w:rsid w:val="3D2C0C30"/>
    <w:rsid w:val="3D325A06"/>
    <w:rsid w:val="3D331BEE"/>
    <w:rsid w:val="3D336096"/>
    <w:rsid w:val="3D36561D"/>
    <w:rsid w:val="3D415826"/>
    <w:rsid w:val="3D4313C4"/>
    <w:rsid w:val="3D454394"/>
    <w:rsid w:val="3D515EC7"/>
    <w:rsid w:val="3D522DF4"/>
    <w:rsid w:val="3D593035"/>
    <w:rsid w:val="3D646974"/>
    <w:rsid w:val="3D6548C9"/>
    <w:rsid w:val="3D6955AA"/>
    <w:rsid w:val="3D6B1DFF"/>
    <w:rsid w:val="3D6B7AD8"/>
    <w:rsid w:val="3D6C33B6"/>
    <w:rsid w:val="3D6C5BB4"/>
    <w:rsid w:val="3D6C6342"/>
    <w:rsid w:val="3D6E1F06"/>
    <w:rsid w:val="3D712DE8"/>
    <w:rsid w:val="3D724B38"/>
    <w:rsid w:val="3D777010"/>
    <w:rsid w:val="3D8B0ABA"/>
    <w:rsid w:val="3D8E6B72"/>
    <w:rsid w:val="3D8F1791"/>
    <w:rsid w:val="3D9144E5"/>
    <w:rsid w:val="3D931F15"/>
    <w:rsid w:val="3D996C8D"/>
    <w:rsid w:val="3D9A13B6"/>
    <w:rsid w:val="3DA36766"/>
    <w:rsid w:val="3DAA3342"/>
    <w:rsid w:val="3DAE5726"/>
    <w:rsid w:val="3DB32F6E"/>
    <w:rsid w:val="3DB94D34"/>
    <w:rsid w:val="3DC1395E"/>
    <w:rsid w:val="3DC52B1B"/>
    <w:rsid w:val="3DC826FC"/>
    <w:rsid w:val="3DC832E8"/>
    <w:rsid w:val="3DCE0608"/>
    <w:rsid w:val="3DD31AA9"/>
    <w:rsid w:val="3DD424F2"/>
    <w:rsid w:val="3DD952B9"/>
    <w:rsid w:val="3DDC12E3"/>
    <w:rsid w:val="3DDF6FA4"/>
    <w:rsid w:val="3DE36123"/>
    <w:rsid w:val="3DE972BB"/>
    <w:rsid w:val="3DF062BF"/>
    <w:rsid w:val="3DF17D30"/>
    <w:rsid w:val="3DF76DB8"/>
    <w:rsid w:val="3DFC48DE"/>
    <w:rsid w:val="3DFD0312"/>
    <w:rsid w:val="3E030FFE"/>
    <w:rsid w:val="3E06143E"/>
    <w:rsid w:val="3E081F58"/>
    <w:rsid w:val="3E0A6CB1"/>
    <w:rsid w:val="3E0E10FD"/>
    <w:rsid w:val="3E0E5C19"/>
    <w:rsid w:val="3E0E63FA"/>
    <w:rsid w:val="3E167FA1"/>
    <w:rsid w:val="3E1B7592"/>
    <w:rsid w:val="3E205535"/>
    <w:rsid w:val="3E235F81"/>
    <w:rsid w:val="3E25076D"/>
    <w:rsid w:val="3E291AE7"/>
    <w:rsid w:val="3E291B34"/>
    <w:rsid w:val="3E2A7B0A"/>
    <w:rsid w:val="3E3073B8"/>
    <w:rsid w:val="3E3D113E"/>
    <w:rsid w:val="3E412892"/>
    <w:rsid w:val="3E4403FD"/>
    <w:rsid w:val="3E483E03"/>
    <w:rsid w:val="3E49293D"/>
    <w:rsid w:val="3E495AD4"/>
    <w:rsid w:val="3E4B2080"/>
    <w:rsid w:val="3E4E241D"/>
    <w:rsid w:val="3E557A55"/>
    <w:rsid w:val="3E5666FD"/>
    <w:rsid w:val="3E576141"/>
    <w:rsid w:val="3E585596"/>
    <w:rsid w:val="3E59645B"/>
    <w:rsid w:val="3E5B45EC"/>
    <w:rsid w:val="3E5F540E"/>
    <w:rsid w:val="3E6044EA"/>
    <w:rsid w:val="3E61720D"/>
    <w:rsid w:val="3E6C394C"/>
    <w:rsid w:val="3E6D498B"/>
    <w:rsid w:val="3E76032C"/>
    <w:rsid w:val="3E78129B"/>
    <w:rsid w:val="3E7A6E5F"/>
    <w:rsid w:val="3E7C7897"/>
    <w:rsid w:val="3E7E575C"/>
    <w:rsid w:val="3E834D68"/>
    <w:rsid w:val="3E875CA5"/>
    <w:rsid w:val="3E8A0BED"/>
    <w:rsid w:val="3E8D7BAE"/>
    <w:rsid w:val="3E962F17"/>
    <w:rsid w:val="3EA0270D"/>
    <w:rsid w:val="3EA55255"/>
    <w:rsid w:val="3EAD40DA"/>
    <w:rsid w:val="3EB9196F"/>
    <w:rsid w:val="3EBC00BF"/>
    <w:rsid w:val="3EBD6A03"/>
    <w:rsid w:val="3EC03881"/>
    <w:rsid w:val="3EC040FF"/>
    <w:rsid w:val="3EC57D08"/>
    <w:rsid w:val="3EC83CF5"/>
    <w:rsid w:val="3ECB5788"/>
    <w:rsid w:val="3ECC7453"/>
    <w:rsid w:val="3ECE341A"/>
    <w:rsid w:val="3ED1739E"/>
    <w:rsid w:val="3EDB1F8C"/>
    <w:rsid w:val="3EE03B46"/>
    <w:rsid w:val="3EE52C1B"/>
    <w:rsid w:val="3EE65CBF"/>
    <w:rsid w:val="3EE82D81"/>
    <w:rsid w:val="3EEE558E"/>
    <w:rsid w:val="3EF56614"/>
    <w:rsid w:val="3EFC5C64"/>
    <w:rsid w:val="3EFE6646"/>
    <w:rsid w:val="3F063ADF"/>
    <w:rsid w:val="3F0742EC"/>
    <w:rsid w:val="3F104351"/>
    <w:rsid w:val="3F134B07"/>
    <w:rsid w:val="3F141B06"/>
    <w:rsid w:val="3F1F440D"/>
    <w:rsid w:val="3F1F4F1F"/>
    <w:rsid w:val="3F2029A0"/>
    <w:rsid w:val="3F2932B0"/>
    <w:rsid w:val="3F360145"/>
    <w:rsid w:val="3F382246"/>
    <w:rsid w:val="3F3F2B23"/>
    <w:rsid w:val="3F3F5454"/>
    <w:rsid w:val="3F42079C"/>
    <w:rsid w:val="3F4C39C1"/>
    <w:rsid w:val="3F4F383E"/>
    <w:rsid w:val="3F567233"/>
    <w:rsid w:val="3F5A556A"/>
    <w:rsid w:val="3F5C54AA"/>
    <w:rsid w:val="3F5D4E14"/>
    <w:rsid w:val="3F5E6C02"/>
    <w:rsid w:val="3F654839"/>
    <w:rsid w:val="3F6734D7"/>
    <w:rsid w:val="3F675313"/>
    <w:rsid w:val="3F676EED"/>
    <w:rsid w:val="3F683F17"/>
    <w:rsid w:val="3F7C0483"/>
    <w:rsid w:val="3F7C1031"/>
    <w:rsid w:val="3F80043B"/>
    <w:rsid w:val="3F8073EA"/>
    <w:rsid w:val="3F821683"/>
    <w:rsid w:val="3F82246D"/>
    <w:rsid w:val="3F8832C9"/>
    <w:rsid w:val="3F89114F"/>
    <w:rsid w:val="3F891AC3"/>
    <w:rsid w:val="3F8B04D2"/>
    <w:rsid w:val="3F931DD9"/>
    <w:rsid w:val="3F9A3AE0"/>
    <w:rsid w:val="3F9D1D4A"/>
    <w:rsid w:val="3F9D57ED"/>
    <w:rsid w:val="3FA61319"/>
    <w:rsid w:val="3FAA5C4C"/>
    <w:rsid w:val="3FAC3458"/>
    <w:rsid w:val="3FBC70A9"/>
    <w:rsid w:val="3FC07608"/>
    <w:rsid w:val="3FC456AD"/>
    <w:rsid w:val="3FD61E7C"/>
    <w:rsid w:val="3FDB0AF9"/>
    <w:rsid w:val="3FDC2D53"/>
    <w:rsid w:val="3FE6131A"/>
    <w:rsid w:val="3FE82D16"/>
    <w:rsid w:val="3FE87DFF"/>
    <w:rsid w:val="3FE96A18"/>
    <w:rsid w:val="3FEC6B6A"/>
    <w:rsid w:val="3FEE64F1"/>
    <w:rsid w:val="3FF07EA2"/>
    <w:rsid w:val="3FF64AFF"/>
    <w:rsid w:val="3FF92442"/>
    <w:rsid w:val="3FFC11AD"/>
    <w:rsid w:val="3FFC42A6"/>
    <w:rsid w:val="3FFE7B6D"/>
    <w:rsid w:val="400565BB"/>
    <w:rsid w:val="400A1E7F"/>
    <w:rsid w:val="401963C0"/>
    <w:rsid w:val="401F14AA"/>
    <w:rsid w:val="401F50BF"/>
    <w:rsid w:val="402112BD"/>
    <w:rsid w:val="40217FC5"/>
    <w:rsid w:val="402279D0"/>
    <w:rsid w:val="402743DF"/>
    <w:rsid w:val="40461B06"/>
    <w:rsid w:val="40463BB0"/>
    <w:rsid w:val="40481B32"/>
    <w:rsid w:val="404F5380"/>
    <w:rsid w:val="406F5B46"/>
    <w:rsid w:val="407035C7"/>
    <w:rsid w:val="40751EC0"/>
    <w:rsid w:val="40755B94"/>
    <w:rsid w:val="407A0206"/>
    <w:rsid w:val="407B73DA"/>
    <w:rsid w:val="40887776"/>
    <w:rsid w:val="40903AFC"/>
    <w:rsid w:val="40983515"/>
    <w:rsid w:val="409C74A8"/>
    <w:rsid w:val="409E2E12"/>
    <w:rsid w:val="40A02A8F"/>
    <w:rsid w:val="40A16174"/>
    <w:rsid w:val="40A93885"/>
    <w:rsid w:val="40AF3CC5"/>
    <w:rsid w:val="40B506A6"/>
    <w:rsid w:val="40B80297"/>
    <w:rsid w:val="40B94B83"/>
    <w:rsid w:val="40BC06F5"/>
    <w:rsid w:val="40BC4008"/>
    <w:rsid w:val="40C335CB"/>
    <w:rsid w:val="40C41B99"/>
    <w:rsid w:val="40C43051"/>
    <w:rsid w:val="40C676F6"/>
    <w:rsid w:val="40C77C97"/>
    <w:rsid w:val="40C813CB"/>
    <w:rsid w:val="40CD3B0D"/>
    <w:rsid w:val="40D02459"/>
    <w:rsid w:val="40D31FE7"/>
    <w:rsid w:val="40D5424A"/>
    <w:rsid w:val="40D82ED1"/>
    <w:rsid w:val="40D83E5A"/>
    <w:rsid w:val="40E4749D"/>
    <w:rsid w:val="40E97A0E"/>
    <w:rsid w:val="40EB2FA7"/>
    <w:rsid w:val="40FE54C7"/>
    <w:rsid w:val="41032072"/>
    <w:rsid w:val="410650D9"/>
    <w:rsid w:val="410930B8"/>
    <w:rsid w:val="410F0335"/>
    <w:rsid w:val="41141812"/>
    <w:rsid w:val="4118217F"/>
    <w:rsid w:val="41183CE8"/>
    <w:rsid w:val="411C72F5"/>
    <w:rsid w:val="411F7C23"/>
    <w:rsid w:val="41217B68"/>
    <w:rsid w:val="4134460A"/>
    <w:rsid w:val="413B4F48"/>
    <w:rsid w:val="41410DFB"/>
    <w:rsid w:val="41436687"/>
    <w:rsid w:val="4144280A"/>
    <w:rsid w:val="414867C0"/>
    <w:rsid w:val="41522A86"/>
    <w:rsid w:val="41531230"/>
    <w:rsid w:val="41552871"/>
    <w:rsid w:val="41570C59"/>
    <w:rsid w:val="41575755"/>
    <w:rsid w:val="41603FC2"/>
    <w:rsid w:val="4162149D"/>
    <w:rsid w:val="416A334E"/>
    <w:rsid w:val="416B088F"/>
    <w:rsid w:val="416D6359"/>
    <w:rsid w:val="416E7782"/>
    <w:rsid w:val="416F5724"/>
    <w:rsid w:val="41707CA4"/>
    <w:rsid w:val="41713EE6"/>
    <w:rsid w:val="41772AF5"/>
    <w:rsid w:val="41775967"/>
    <w:rsid w:val="41780576"/>
    <w:rsid w:val="417A7D36"/>
    <w:rsid w:val="417B2601"/>
    <w:rsid w:val="418132C2"/>
    <w:rsid w:val="41857B40"/>
    <w:rsid w:val="41870CA1"/>
    <w:rsid w:val="41880811"/>
    <w:rsid w:val="418C1912"/>
    <w:rsid w:val="41905C1D"/>
    <w:rsid w:val="419935D0"/>
    <w:rsid w:val="419B2853"/>
    <w:rsid w:val="41A6077D"/>
    <w:rsid w:val="41AB6294"/>
    <w:rsid w:val="41B44CDF"/>
    <w:rsid w:val="41C14C4F"/>
    <w:rsid w:val="41C21B99"/>
    <w:rsid w:val="41CA257F"/>
    <w:rsid w:val="41CA7ED3"/>
    <w:rsid w:val="41CF2062"/>
    <w:rsid w:val="41D31C38"/>
    <w:rsid w:val="41DA235A"/>
    <w:rsid w:val="41DC09B4"/>
    <w:rsid w:val="41E40E4C"/>
    <w:rsid w:val="41E77A36"/>
    <w:rsid w:val="41E950DD"/>
    <w:rsid w:val="41F91DC9"/>
    <w:rsid w:val="41FB6F31"/>
    <w:rsid w:val="41FD7266"/>
    <w:rsid w:val="41FE1AD4"/>
    <w:rsid w:val="41FF7556"/>
    <w:rsid w:val="42064962"/>
    <w:rsid w:val="42093900"/>
    <w:rsid w:val="420F77F0"/>
    <w:rsid w:val="4215283C"/>
    <w:rsid w:val="42154661"/>
    <w:rsid w:val="4218487C"/>
    <w:rsid w:val="42195389"/>
    <w:rsid w:val="421A3603"/>
    <w:rsid w:val="421D7172"/>
    <w:rsid w:val="4220781F"/>
    <w:rsid w:val="422424AF"/>
    <w:rsid w:val="4230363A"/>
    <w:rsid w:val="423B443D"/>
    <w:rsid w:val="42417CBC"/>
    <w:rsid w:val="424234C2"/>
    <w:rsid w:val="42452DEA"/>
    <w:rsid w:val="424B4B46"/>
    <w:rsid w:val="424C1674"/>
    <w:rsid w:val="424F20BD"/>
    <w:rsid w:val="42537826"/>
    <w:rsid w:val="42546C78"/>
    <w:rsid w:val="425D0E63"/>
    <w:rsid w:val="425F30BA"/>
    <w:rsid w:val="42654B69"/>
    <w:rsid w:val="42695F08"/>
    <w:rsid w:val="426F045C"/>
    <w:rsid w:val="4271078E"/>
    <w:rsid w:val="42722581"/>
    <w:rsid w:val="42734B1F"/>
    <w:rsid w:val="427F5D3A"/>
    <w:rsid w:val="4285611E"/>
    <w:rsid w:val="429C5EC3"/>
    <w:rsid w:val="42A0071B"/>
    <w:rsid w:val="42A037E5"/>
    <w:rsid w:val="42A247E0"/>
    <w:rsid w:val="42A36E16"/>
    <w:rsid w:val="42A535FC"/>
    <w:rsid w:val="42AE1D40"/>
    <w:rsid w:val="42B05500"/>
    <w:rsid w:val="42B21B3F"/>
    <w:rsid w:val="42B55A07"/>
    <w:rsid w:val="42B61086"/>
    <w:rsid w:val="42B74DFB"/>
    <w:rsid w:val="42BA48E4"/>
    <w:rsid w:val="42BB7663"/>
    <w:rsid w:val="42C05835"/>
    <w:rsid w:val="42C865C8"/>
    <w:rsid w:val="42C91C7A"/>
    <w:rsid w:val="42CF43AB"/>
    <w:rsid w:val="42D33254"/>
    <w:rsid w:val="42D531F2"/>
    <w:rsid w:val="42DA493A"/>
    <w:rsid w:val="42DC09EE"/>
    <w:rsid w:val="42DF1A82"/>
    <w:rsid w:val="42E21D47"/>
    <w:rsid w:val="42E2739A"/>
    <w:rsid w:val="42EF48E0"/>
    <w:rsid w:val="42F41450"/>
    <w:rsid w:val="42F52F66"/>
    <w:rsid w:val="42F71CEC"/>
    <w:rsid w:val="42F76469"/>
    <w:rsid w:val="42F951EF"/>
    <w:rsid w:val="42FA6468"/>
    <w:rsid w:val="42FC667D"/>
    <w:rsid w:val="43004D51"/>
    <w:rsid w:val="430173AE"/>
    <w:rsid w:val="4315434D"/>
    <w:rsid w:val="43173B01"/>
    <w:rsid w:val="431810A0"/>
    <w:rsid w:val="431C44AA"/>
    <w:rsid w:val="43202EB0"/>
    <w:rsid w:val="432D323D"/>
    <w:rsid w:val="433462CE"/>
    <w:rsid w:val="433A3A5A"/>
    <w:rsid w:val="433D6D7B"/>
    <w:rsid w:val="434033E5"/>
    <w:rsid w:val="434259EB"/>
    <w:rsid w:val="434B247F"/>
    <w:rsid w:val="434D13F6"/>
    <w:rsid w:val="4354239F"/>
    <w:rsid w:val="43564A43"/>
    <w:rsid w:val="43581053"/>
    <w:rsid w:val="435D2CE2"/>
    <w:rsid w:val="436540BC"/>
    <w:rsid w:val="43660D2E"/>
    <w:rsid w:val="43673321"/>
    <w:rsid w:val="436D7032"/>
    <w:rsid w:val="436E2C30"/>
    <w:rsid w:val="4378353F"/>
    <w:rsid w:val="437E6B6C"/>
    <w:rsid w:val="437F66C9"/>
    <w:rsid w:val="438716BD"/>
    <w:rsid w:val="43871A32"/>
    <w:rsid w:val="438F289E"/>
    <w:rsid w:val="43900BE6"/>
    <w:rsid w:val="4395506D"/>
    <w:rsid w:val="439A60F8"/>
    <w:rsid w:val="439B6851"/>
    <w:rsid w:val="43A23FBA"/>
    <w:rsid w:val="43A56D08"/>
    <w:rsid w:val="43A7080B"/>
    <w:rsid w:val="43A73566"/>
    <w:rsid w:val="43AB7C4E"/>
    <w:rsid w:val="43B510DD"/>
    <w:rsid w:val="43B83BCC"/>
    <w:rsid w:val="43B916DA"/>
    <w:rsid w:val="43BA2E6B"/>
    <w:rsid w:val="43CC333C"/>
    <w:rsid w:val="43CD51C7"/>
    <w:rsid w:val="43CE2C49"/>
    <w:rsid w:val="43D84B60"/>
    <w:rsid w:val="43E828F9"/>
    <w:rsid w:val="43EE0F7F"/>
    <w:rsid w:val="43EF00BE"/>
    <w:rsid w:val="43F4090A"/>
    <w:rsid w:val="43F519CA"/>
    <w:rsid w:val="43F70BA8"/>
    <w:rsid w:val="440A0F19"/>
    <w:rsid w:val="44130FB7"/>
    <w:rsid w:val="44191BBB"/>
    <w:rsid w:val="441D3743"/>
    <w:rsid w:val="44236B1E"/>
    <w:rsid w:val="4427246A"/>
    <w:rsid w:val="442D2800"/>
    <w:rsid w:val="443A5B0B"/>
    <w:rsid w:val="443E0F82"/>
    <w:rsid w:val="443E10D4"/>
    <w:rsid w:val="443E257D"/>
    <w:rsid w:val="444A51B6"/>
    <w:rsid w:val="444B3703"/>
    <w:rsid w:val="444D1FC9"/>
    <w:rsid w:val="445413C9"/>
    <w:rsid w:val="445554AC"/>
    <w:rsid w:val="445D68E5"/>
    <w:rsid w:val="4461376A"/>
    <w:rsid w:val="44644FC4"/>
    <w:rsid w:val="44670CDB"/>
    <w:rsid w:val="44691EC0"/>
    <w:rsid w:val="44697212"/>
    <w:rsid w:val="447011D8"/>
    <w:rsid w:val="44763C20"/>
    <w:rsid w:val="44773CD2"/>
    <w:rsid w:val="44781916"/>
    <w:rsid w:val="447F0983"/>
    <w:rsid w:val="44800789"/>
    <w:rsid w:val="448508D1"/>
    <w:rsid w:val="4489238C"/>
    <w:rsid w:val="448A687F"/>
    <w:rsid w:val="448B5185"/>
    <w:rsid w:val="448D767A"/>
    <w:rsid w:val="44941A41"/>
    <w:rsid w:val="44947AEE"/>
    <w:rsid w:val="44A57709"/>
    <w:rsid w:val="44AC04CE"/>
    <w:rsid w:val="44B5122E"/>
    <w:rsid w:val="44B96B57"/>
    <w:rsid w:val="44BD0353"/>
    <w:rsid w:val="44C012D8"/>
    <w:rsid w:val="44C24BA3"/>
    <w:rsid w:val="44C25999"/>
    <w:rsid w:val="44C879E9"/>
    <w:rsid w:val="44CA0203"/>
    <w:rsid w:val="44CC6269"/>
    <w:rsid w:val="44D50DA4"/>
    <w:rsid w:val="44D67FC7"/>
    <w:rsid w:val="44DA51C8"/>
    <w:rsid w:val="44E24C67"/>
    <w:rsid w:val="44E40213"/>
    <w:rsid w:val="44E7657C"/>
    <w:rsid w:val="44E8249C"/>
    <w:rsid w:val="44E97803"/>
    <w:rsid w:val="44F17076"/>
    <w:rsid w:val="44F86EB3"/>
    <w:rsid w:val="44FE19A7"/>
    <w:rsid w:val="45011D41"/>
    <w:rsid w:val="45046868"/>
    <w:rsid w:val="45063AB3"/>
    <w:rsid w:val="45076AC7"/>
    <w:rsid w:val="45083078"/>
    <w:rsid w:val="450C5913"/>
    <w:rsid w:val="45154265"/>
    <w:rsid w:val="451D5DD8"/>
    <w:rsid w:val="451E3E08"/>
    <w:rsid w:val="45210077"/>
    <w:rsid w:val="453147C3"/>
    <w:rsid w:val="4536479A"/>
    <w:rsid w:val="454113CA"/>
    <w:rsid w:val="45420B84"/>
    <w:rsid w:val="454245AE"/>
    <w:rsid w:val="45485D39"/>
    <w:rsid w:val="45542F83"/>
    <w:rsid w:val="455C57FC"/>
    <w:rsid w:val="455F1C26"/>
    <w:rsid w:val="45643FE4"/>
    <w:rsid w:val="45647867"/>
    <w:rsid w:val="456B44B2"/>
    <w:rsid w:val="456E0038"/>
    <w:rsid w:val="456F466C"/>
    <w:rsid w:val="4571738E"/>
    <w:rsid w:val="457C487E"/>
    <w:rsid w:val="458C5A5A"/>
    <w:rsid w:val="45934A5F"/>
    <w:rsid w:val="459A7D41"/>
    <w:rsid w:val="459F41C9"/>
    <w:rsid w:val="45A243E5"/>
    <w:rsid w:val="45A5284F"/>
    <w:rsid w:val="45A64738"/>
    <w:rsid w:val="45AC1336"/>
    <w:rsid w:val="45AC1B64"/>
    <w:rsid w:val="45B832F2"/>
    <w:rsid w:val="45B93628"/>
    <w:rsid w:val="45BF6C7C"/>
    <w:rsid w:val="45C0125A"/>
    <w:rsid w:val="45C02133"/>
    <w:rsid w:val="45C12DB2"/>
    <w:rsid w:val="45C2437E"/>
    <w:rsid w:val="45CD22A6"/>
    <w:rsid w:val="45D777CC"/>
    <w:rsid w:val="45DB2146"/>
    <w:rsid w:val="45E55EED"/>
    <w:rsid w:val="45EB6847"/>
    <w:rsid w:val="45EF5377"/>
    <w:rsid w:val="45F0744B"/>
    <w:rsid w:val="45F61354"/>
    <w:rsid w:val="45F61EC2"/>
    <w:rsid w:val="45F84858"/>
    <w:rsid w:val="45FC030B"/>
    <w:rsid w:val="45FC4C14"/>
    <w:rsid w:val="460E227E"/>
    <w:rsid w:val="461722F2"/>
    <w:rsid w:val="462066F2"/>
    <w:rsid w:val="462F04B2"/>
    <w:rsid w:val="463D7DBF"/>
    <w:rsid w:val="46404F83"/>
    <w:rsid w:val="464239D2"/>
    <w:rsid w:val="464516FB"/>
    <w:rsid w:val="464529FA"/>
    <w:rsid w:val="464A3A20"/>
    <w:rsid w:val="464C60F4"/>
    <w:rsid w:val="46530724"/>
    <w:rsid w:val="46540183"/>
    <w:rsid w:val="46557C38"/>
    <w:rsid w:val="4656708B"/>
    <w:rsid w:val="4657193E"/>
    <w:rsid w:val="46587CC9"/>
    <w:rsid w:val="46587D6C"/>
    <w:rsid w:val="46593DF7"/>
    <w:rsid w:val="465E50BE"/>
    <w:rsid w:val="46687E94"/>
    <w:rsid w:val="466C63E3"/>
    <w:rsid w:val="46740E9F"/>
    <w:rsid w:val="46745ABF"/>
    <w:rsid w:val="4679388F"/>
    <w:rsid w:val="467B6FDF"/>
    <w:rsid w:val="467E5DB6"/>
    <w:rsid w:val="4682256A"/>
    <w:rsid w:val="468A3B2C"/>
    <w:rsid w:val="468A7B12"/>
    <w:rsid w:val="468B15BF"/>
    <w:rsid w:val="468D05CE"/>
    <w:rsid w:val="468D14EC"/>
    <w:rsid w:val="468E4393"/>
    <w:rsid w:val="46912552"/>
    <w:rsid w:val="46973555"/>
    <w:rsid w:val="46A2490F"/>
    <w:rsid w:val="46B46290"/>
    <w:rsid w:val="46B568F3"/>
    <w:rsid w:val="46B73B4C"/>
    <w:rsid w:val="46BA0199"/>
    <w:rsid w:val="46C17369"/>
    <w:rsid w:val="46C90830"/>
    <w:rsid w:val="46C95B1B"/>
    <w:rsid w:val="46CB5068"/>
    <w:rsid w:val="46CE76A8"/>
    <w:rsid w:val="46D17DBE"/>
    <w:rsid w:val="46D332C1"/>
    <w:rsid w:val="46D4544D"/>
    <w:rsid w:val="46D51B63"/>
    <w:rsid w:val="46D641D1"/>
    <w:rsid w:val="46D77749"/>
    <w:rsid w:val="46D851CA"/>
    <w:rsid w:val="46DA3F91"/>
    <w:rsid w:val="46E25ADA"/>
    <w:rsid w:val="46E2783E"/>
    <w:rsid w:val="46E9264A"/>
    <w:rsid w:val="46EF7152"/>
    <w:rsid w:val="46F434CF"/>
    <w:rsid w:val="46F43FB0"/>
    <w:rsid w:val="46F46C71"/>
    <w:rsid w:val="46F51371"/>
    <w:rsid w:val="46F843FA"/>
    <w:rsid w:val="46FB0C02"/>
    <w:rsid w:val="46FC7226"/>
    <w:rsid w:val="46FD1532"/>
    <w:rsid w:val="47012B0C"/>
    <w:rsid w:val="470516E5"/>
    <w:rsid w:val="470804BE"/>
    <w:rsid w:val="47080C90"/>
    <w:rsid w:val="470A018B"/>
    <w:rsid w:val="470A5F7A"/>
    <w:rsid w:val="47112DA6"/>
    <w:rsid w:val="47213261"/>
    <w:rsid w:val="47313498"/>
    <w:rsid w:val="473826D1"/>
    <w:rsid w:val="473964E9"/>
    <w:rsid w:val="47473280"/>
    <w:rsid w:val="47531291"/>
    <w:rsid w:val="47544B14"/>
    <w:rsid w:val="47571088"/>
    <w:rsid w:val="475D7565"/>
    <w:rsid w:val="476E08C4"/>
    <w:rsid w:val="47721B46"/>
    <w:rsid w:val="477235C4"/>
    <w:rsid w:val="4774130B"/>
    <w:rsid w:val="477612D7"/>
    <w:rsid w:val="47783A4F"/>
    <w:rsid w:val="477A093A"/>
    <w:rsid w:val="477A6EC4"/>
    <w:rsid w:val="477C5F0B"/>
    <w:rsid w:val="47811C1D"/>
    <w:rsid w:val="4789176B"/>
    <w:rsid w:val="47891DAE"/>
    <w:rsid w:val="478A62C0"/>
    <w:rsid w:val="478E23E4"/>
    <w:rsid w:val="4796014E"/>
    <w:rsid w:val="479C5A92"/>
    <w:rsid w:val="479E7E1F"/>
    <w:rsid w:val="479F390E"/>
    <w:rsid w:val="479F5F94"/>
    <w:rsid w:val="479F6FAB"/>
    <w:rsid w:val="47A80CC2"/>
    <w:rsid w:val="47AB045C"/>
    <w:rsid w:val="47B71AF0"/>
    <w:rsid w:val="47BB57BD"/>
    <w:rsid w:val="47BF1C45"/>
    <w:rsid w:val="47BF7721"/>
    <w:rsid w:val="47C475D0"/>
    <w:rsid w:val="47C65D4C"/>
    <w:rsid w:val="47C839F9"/>
    <w:rsid w:val="47CC229D"/>
    <w:rsid w:val="47D03522"/>
    <w:rsid w:val="47D42842"/>
    <w:rsid w:val="47DA1495"/>
    <w:rsid w:val="47DA38C7"/>
    <w:rsid w:val="47DA6E7E"/>
    <w:rsid w:val="47DB12A5"/>
    <w:rsid w:val="47E14962"/>
    <w:rsid w:val="47E32093"/>
    <w:rsid w:val="47E71B04"/>
    <w:rsid w:val="47E756FB"/>
    <w:rsid w:val="47F96170"/>
    <w:rsid w:val="47FA5ED1"/>
    <w:rsid w:val="47FD3CA8"/>
    <w:rsid w:val="47FE3E1C"/>
    <w:rsid w:val="480171F5"/>
    <w:rsid w:val="480321E6"/>
    <w:rsid w:val="4808314E"/>
    <w:rsid w:val="480A374F"/>
    <w:rsid w:val="4813321D"/>
    <w:rsid w:val="481951DF"/>
    <w:rsid w:val="481A6288"/>
    <w:rsid w:val="481D051A"/>
    <w:rsid w:val="481F7317"/>
    <w:rsid w:val="483925C3"/>
    <w:rsid w:val="483B65A4"/>
    <w:rsid w:val="483B7181"/>
    <w:rsid w:val="483F404F"/>
    <w:rsid w:val="48434FC9"/>
    <w:rsid w:val="48485987"/>
    <w:rsid w:val="48490047"/>
    <w:rsid w:val="484D05AF"/>
    <w:rsid w:val="484D6C12"/>
    <w:rsid w:val="485559BC"/>
    <w:rsid w:val="485A1120"/>
    <w:rsid w:val="485F1AC8"/>
    <w:rsid w:val="48606B73"/>
    <w:rsid w:val="486A0A26"/>
    <w:rsid w:val="486A1C17"/>
    <w:rsid w:val="48700764"/>
    <w:rsid w:val="48721AD0"/>
    <w:rsid w:val="487C45DB"/>
    <w:rsid w:val="48816480"/>
    <w:rsid w:val="4881754B"/>
    <w:rsid w:val="48817EA5"/>
    <w:rsid w:val="48842DE7"/>
    <w:rsid w:val="488B6D72"/>
    <w:rsid w:val="48946E32"/>
    <w:rsid w:val="48950508"/>
    <w:rsid w:val="48991BC7"/>
    <w:rsid w:val="489E4319"/>
    <w:rsid w:val="48A04DD9"/>
    <w:rsid w:val="48AA54D8"/>
    <w:rsid w:val="48AA7021"/>
    <w:rsid w:val="48B41258"/>
    <w:rsid w:val="48B956E0"/>
    <w:rsid w:val="48BB2188"/>
    <w:rsid w:val="48BB6ACA"/>
    <w:rsid w:val="48BF78A0"/>
    <w:rsid w:val="48C2056E"/>
    <w:rsid w:val="48CD0AFD"/>
    <w:rsid w:val="48CF7F7D"/>
    <w:rsid w:val="48D86E8E"/>
    <w:rsid w:val="48D90193"/>
    <w:rsid w:val="48D9673E"/>
    <w:rsid w:val="48DC364A"/>
    <w:rsid w:val="48E81274"/>
    <w:rsid w:val="48EB32C9"/>
    <w:rsid w:val="48EC0F00"/>
    <w:rsid w:val="48EE7498"/>
    <w:rsid w:val="48EF58C6"/>
    <w:rsid w:val="48EF6AB4"/>
    <w:rsid w:val="48F54EBE"/>
    <w:rsid w:val="48F80295"/>
    <w:rsid w:val="48FA128A"/>
    <w:rsid w:val="48FA650D"/>
    <w:rsid w:val="48FE6C3E"/>
    <w:rsid w:val="49003303"/>
    <w:rsid w:val="4902662F"/>
    <w:rsid w:val="49035972"/>
    <w:rsid w:val="4905680A"/>
    <w:rsid w:val="491237F0"/>
    <w:rsid w:val="49127742"/>
    <w:rsid w:val="491834FB"/>
    <w:rsid w:val="49187638"/>
    <w:rsid w:val="49265C38"/>
    <w:rsid w:val="4929661E"/>
    <w:rsid w:val="492F208D"/>
    <w:rsid w:val="492F7ED0"/>
    <w:rsid w:val="49302DA0"/>
    <w:rsid w:val="49382AE4"/>
    <w:rsid w:val="4938442D"/>
    <w:rsid w:val="493B1131"/>
    <w:rsid w:val="49457877"/>
    <w:rsid w:val="494A4547"/>
    <w:rsid w:val="494E5DA2"/>
    <w:rsid w:val="49536312"/>
    <w:rsid w:val="495906E1"/>
    <w:rsid w:val="495A21D4"/>
    <w:rsid w:val="495C3472"/>
    <w:rsid w:val="495C5FFC"/>
    <w:rsid w:val="495C75CF"/>
    <w:rsid w:val="49634E7D"/>
    <w:rsid w:val="49642CD0"/>
    <w:rsid w:val="496541D3"/>
    <w:rsid w:val="4966327A"/>
    <w:rsid w:val="49697C34"/>
    <w:rsid w:val="496C1332"/>
    <w:rsid w:val="4972708D"/>
    <w:rsid w:val="497A24E5"/>
    <w:rsid w:val="497C541E"/>
    <w:rsid w:val="497E092D"/>
    <w:rsid w:val="498460AE"/>
    <w:rsid w:val="498571DB"/>
    <w:rsid w:val="49884AB4"/>
    <w:rsid w:val="498A5006"/>
    <w:rsid w:val="498F750F"/>
    <w:rsid w:val="49911A48"/>
    <w:rsid w:val="49922E1D"/>
    <w:rsid w:val="4997184B"/>
    <w:rsid w:val="49A1051A"/>
    <w:rsid w:val="49A45D09"/>
    <w:rsid w:val="49A52D5F"/>
    <w:rsid w:val="49A70F43"/>
    <w:rsid w:val="49AF4FBD"/>
    <w:rsid w:val="49B46D87"/>
    <w:rsid w:val="49B54134"/>
    <w:rsid w:val="49B62248"/>
    <w:rsid w:val="49B764FC"/>
    <w:rsid w:val="49BF3909"/>
    <w:rsid w:val="49CC47BE"/>
    <w:rsid w:val="49CD1725"/>
    <w:rsid w:val="49D317EB"/>
    <w:rsid w:val="49D74107"/>
    <w:rsid w:val="49D96075"/>
    <w:rsid w:val="49ED69C7"/>
    <w:rsid w:val="49EF1FA2"/>
    <w:rsid w:val="49F153DD"/>
    <w:rsid w:val="49F2605D"/>
    <w:rsid w:val="49FD3017"/>
    <w:rsid w:val="4A006C27"/>
    <w:rsid w:val="4A053ED1"/>
    <w:rsid w:val="4A067C80"/>
    <w:rsid w:val="4A093BB6"/>
    <w:rsid w:val="4A0B43B7"/>
    <w:rsid w:val="4A0D4D0D"/>
    <w:rsid w:val="4A0D62A6"/>
    <w:rsid w:val="4A0F2B90"/>
    <w:rsid w:val="4A1D4FA7"/>
    <w:rsid w:val="4A2A7770"/>
    <w:rsid w:val="4A2D4AC9"/>
    <w:rsid w:val="4A2F20BE"/>
    <w:rsid w:val="4A321205"/>
    <w:rsid w:val="4A375080"/>
    <w:rsid w:val="4A3B4557"/>
    <w:rsid w:val="4A4A12EF"/>
    <w:rsid w:val="4A52417C"/>
    <w:rsid w:val="4A545481"/>
    <w:rsid w:val="4A550984"/>
    <w:rsid w:val="4A562F4F"/>
    <w:rsid w:val="4A5E4E78"/>
    <w:rsid w:val="4A603750"/>
    <w:rsid w:val="4A62606A"/>
    <w:rsid w:val="4A632331"/>
    <w:rsid w:val="4A674A28"/>
    <w:rsid w:val="4A6B59BD"/>
    <w:rsid w:val="4A727F0E"/>
    <w:rsid w:val="4A74466C"/>
    <w:rsid w:val="4A7721F0"/>
    <w:rsid w:val="4A7A4AA5"/>
    <w:rsid w:val="4A7B0FDD"/>
    <w:rsid w:val="4A7B5341"/>
    <w:rsid w:val="4A8326F7"/>
    <w:rsid w:val="4A8D1509"/>
    <w:rsid w:val="4A8F5C0D"/>
    <w:rsid w:val="4A984619"/>
    <w:rsid w:val="4A9B2FEE"/>
    <w:rsid w:val="4AA01ACA"/>
    <w:rsid w:val="4AA14387"/>
    <w:rsid w:val="4AA5422C"/>
    <w:rsid w:val="4AA66049"/>
    <w:rsid w:val="4AA77F21"/>
    <w:rsid w:val="4AAA08D0"/>
    <w:rsid w:val="4AAB008E"/>
    <w:rsid w:val="4AB10837"/>
    <w:rsid w:val="4AB1581B"/>
    <w:rsid w:val="4AB23A41"/>
    <w:rsid w:val="4AB76D59"/>
    <w:rsid w:val="4AB935C3"/>
    <w:rsid w:val="4ABA0916"/>
    <w:rsid w:val="4ABD24B3"/>
    <w:rsid w:val="4AC17717"/>
    <w:rsid w:val="4AC70F93"/>
    <w:rsid w:val="4AC94CD8"/>
    <w:rsid w:val="4AC954BD"/>
    <w:rsid w:val="4ACF0D42"/>
    <w:rsid w:val="4ACF6FC9"/>
    <w:rsid w:val="4AD4254E"/>
    <w:rsid w:val="4AD7074F"/>
    <w:rsid w:val="4AD7259E"/>
    <w:rsid w:val="4ADA0199"/>
    <w:rsid w:val="4ADB665F"/>
    <w:rsid w:val="4ADC0900"/>
    <w:rsid w:val="4AE26C07"/>
    <w:rsid w:val="4AE61BFA"/>
    <w:rsid w:val="4AE72472"/>
    <w:rsid w:val="4AEA33F6"/>
    <w:rsid w:val="4AEC0270"/>
    <w:rsid w:val="4AED437B"/>
    <w:rsid w:val="4AEF6A83"/>
    <w:rsid w:val="4AF3182D"/>
    <w:rsid w:val="4AF33D06"/>
    <w:rsid w:val="4AF8018E"/>
    <w:rsid w:val="4AF84C31"/>
    <w:rsid w:val="4AFA6481"/>
    <w:rsid w:val="4B022001"/>
    <w:rsid w:val="4B052BDA"/>
    <w:rsid w:val="4B085822"/>
    <w:rsid w:val="4B0C37B2"/>
    <w:rsid w:val="4B0E1418"/>
    <w:rsid w:val="4B1550AF"/>
    <w:rsid w:val="4B1D0DD5"/>
    <w:rsid w:val="4B2047A0"/>
    <w:rsid w:val="4B257D58"/>
    <w:rsid w:val="4B274F85"/>
    <w:rsid w:val="4B3E6D5F"/>
    <w:rsid w:val="4B446F88"/>
    <w:rsid w:val="4B4A0B1E"/>
    <w:rsid w:val="4B4B2196"/>
    <w:rsid w:val="4B4E1540"/>
    <w:rsid w:val="4B4E2AA6"/>
    <w:rsid w:val="4B4F0B9C"/>
    <w:rsid w:val="4B55661F"/>
    <w:rsid w:val="4B5573D6"/>
    <w:rsid w:val="4B605E0C"/>
    <w:rsid w:val="4B637DE0"/>
    <w:rsid w:val="4B663FE5"/>
    <w:rsid w:val="4B704512"/>
    <w:rsid w:val="4B7047B7"/>
    <w:rsid w:val="4B706C91"/>
    <w:rsid w:val="4B7371E0"/>
    <w:rsid w:val="4B886436"/>
    <w:rsid w:val="4B8A65A8"/>
    <w:rsid w:val="4B8B35AB"/>
    <w:rsid w:val="4B8F3B84"/>
    <w:rsid w:val="4B911956"/>
    <w:rsid w:val="4B9D2073"/>
    <w:rsid w:val="4BA402A6"/>
    <w:rsid w:val="4BAB069A"/>
    <w:rsid w:val="4BAE689C"/>
    <w:rsid w:val="4BB978EE"/>
    <w:rsid w:val="4BC24EA7"/>
    <w:rsid w:val="4BC27856"/>
    <w:rsid w:val="4BC539B4"/>
    <w:rsid w:val="4BC61AE0"/>
    <w:rsid w:val="4BC84237"/>
    <w:rsid w:val="4BCE0CA6"/>
    <w:rsid w:val="4BCE4526"/>
    <w:rsid w:val="4BCE6EEC"/>
    <w:rsid w:val="4BD5105B"/>
    <w:rsid w:val="4BDB6202"/>
    <w:rsid w:val="4BE1398E"/>
    <w:rsid w:val="4BE1448D"/>
    <w:rsid w:val="4BE229C1"/>
    <w:rsid w:val="4BE25AD4"/>
    <w:rsid w:val="4BE62BDE"/>
    <w:rsid w:val="4BE638B4"/>
    <w:rsid w:val="4BE807F1"/>
    <w:rsid w:val="4BEB7BAC"/>
    <w:rsid w:val="4BEF3F0C"/>
    <w:rsid w:val="4BF00B8F"/>
    <w:rsid w:val="4BF62BB9"/>
    <w:rsid w:val="4BF722AF"/>
    <w:rsid w:val="4C0628C9"/>
    <w:rsid w:val="4C09384E"/>
    <w:rsid w:val="4C095157"/>
    <w:rsid w:val="4C0D12E5"/>
    <w:rsid w:val="4C0D1AE5"/>
    <w:rsid w:val="4C0D2254"/>
    <w:rsid w:val="4C0D2C73"/>
    <w:rsid w:val="4C100C5A"/>
    <w:rsid w:val="4C1710D6"/>
    <w:rsid w:val="4C207BF0"/>
    <w:rsid w:val="4C2368AC"/>
    <w:rsid w:val="4C2578FB"/>
    <w:rsid w:val="4C2B3570"/>
    <w:rsid w:val="4C301125"/>
    <w:rsid w:val="4C376570"/>
    <w:rsid w:val="4C416153"/>
    <w:rsid w:val="4C421B83"/>
    <w:rsid w:val="4C501087"/>
    <w:rsid w:val="4C5823CC"/>
    <w:rsid w:val="4C62425D"/>
    <w:rsid w:val="4C644E61"/>
    <w:rsid w:val="4C657252"/>
    <w:rsid w:val="4C6644FE"/>
    <w:rsid w:val="4C6B24D1"/>
    <w:rsid w:val="4C6F4E87"/>
    <w:rsid w:val="4C787385"/>
    <w:rsid w:val="4C7E5576"/>
    <w:rsid w:val="4C827C94"/>
    <w:rsid w:val="4C855403"/>
    <w:rsid w:val="4C894CA8"/>
    <w:rsid w:val="4C952799"/>
    <w:rsid w:val="4C9621EB"/>
    <w:rsid w:val="4C985CF9"/>
    <w:rsid w:val="4C99450B"/>
    <w:rsid w:val="4C9C660B"/>
    <w:rsid w:val="4C9F01F8"/>
    <w:rsid w:val="4CA17E61"/>
    <w:rsid w:val="4CA24420"/>
    <w:rsid w:val="4CB107E4"/>
    <w:rsid w:val="4CB56EFC"/>
    <w:rsid w:val="4CB95BF0"/>
    <w:rsid w:val="4CC0092C"/>
    <w:rsid w:val="4CC245E5"/>
    <w:rsid w:val="4CCA282F"/>
    <w:rsid w:val="4CCE2312"/>
    <w:rsid w:val="4CD3679A"/>
    <w:rsid w:val="4CD54140"/>
    <w:rsid w:val="4CDA6FC5"/>
    <w:rsid w:val="4CDC1628"/>
    <w:rsid w:val="4CE54848"/>
    <w:rsid w:val="4CEC5BEE"/>
    <w:rsid w:val="4CEE418A"/>
    <w:rsid w:val="4CF57C60"/>
    <w:rsid w:val="4CF805A8"/>
    <w:rsid w:val="4CF947AF"/>
    <w:rsid w:val="4CFB3559"/>
    <w:rsid w:val="4CFC027D"/>
    <w:rsid w:val="4CFE58AB"/>
    <w:rsid w:val="4D062959"/>
    <w:rsid w:val="4D097704"/>
    <w:rsid w:val="4D0B68F4"/>
    <w:rsid w:val="4D0F123C"/>
    <w:rsid w:val="4D152965"/>
    <w:rsid w:val="4D281E45"/>
    <w:rsid w:val="4D295C98"/>
    <w:rsid w:val="4D2B7089"/>
    <w:rsid w:val="4D2C28F2"/>
    <w:rsid w:val="4D337467"/>
    <w:rsid w:val="4D343C52"/>
    <w:rsid w:val="4D396A73"/>
    <w:rsid w:val="4D404761"/>
    <w:rsid w:val="4D426A4E"/>
    <w:rsid w:val="4D5718E5"/>
    <w:rsid w:val="4D5869F3"/>
    <w:rsid w:val="4D5B1B76"/>
    <w:rsid w:val="4D612D03"/>
    <w:rsid w:val="4D6610D8"/>
    <w:rsid w:val="4D697710"/>
    <w:rsid w:val="4D6F37A2"/>
    <w:rsid w:val="4D6F3B86"/>
    <w:rsid w:val="4D717F82"/>
    <w:rsid w:val="4D747446"/>
    <w:rsid w:val="4D750818"/>
    <w:rsid w:val="4D775F50"/>
    <w:rsid w:val="4D786E58"/>
    <w:rsid w:val="4D833DB0"/>
    <w:rsid w:val="4D845BEF"/>
    <w:rsid w:val="4D855743"/>
    <w:rsid w:val="4D934E19"/>
    <w:rsid w:val="4D99525E"/>
    <w:rsid w:val="4D9C3D70"/>
    <w:rsid w:val="4DA05742"/>
    <w:rsid w:val="4DA14869"/>
    <w:rsid w:val="4DA27A0A"/>
    <w:rsid w:val="4DA37921"/>
    <w:rsid w:val="4DA76552"/>
    <w:rsid w:val="4DA907CF"/>
    <w:rsid w:val="4DAA316F"/>
    <w:rsid w:val="4DAD5D53"/>
    <w:rsid w:val="4DAF5A4D"/>
    <w:rsid w:val="4DB91F0F"/>
    <w:rsid w:val="4DBF26D1"/>
    <w:rsid w:val="4DC772F1"/>
    <w:rsid w:val="4DCA0A79"/>
    <w:rsid w:val="4DCB0516"/>
    <w:rsid w:val="4DCD7D36"/>
    <w:rsid w:val="4DCE6F77"/>
    <w:rsid w:val="4DD208BB"/>
    <w:rsid w:val="4DD27B33"/>
    <w:rsid w:val="4DDA799C"/>
    <w:rsid w:val="4DE374C2"/>
    <w:rsid w:val="4DE45D18"/>
    <w:rsid w:val="4DE90850"/>
    <w:rsid w:val="4DF400B5"/>
    <w:rsid w:val="4DF73079"/>
    <w:rsid w:val="4DF87454"/>
    <w:rsid w:val="4DFF622F"/>
    <w:rsid w:val="4E023609"/>
    <w:rsid w:val="4E121119"/>
    <w:rsid w:val="4E1231DB"/>
    <w:rsid w:val="4E194A02"/>
    <w:rsid w:val="4E2570BA"/>
    <w:rsid w:val="4E2D2168"/>
    <w:rsid w:val="4E3A6FE6"/>
    <w:rsid w:val="4E3C3CFE"/>
    <w:rsid w:val="4E3F647A"/>
    <w:rsid w:val="4E422279"/>
    <w:rsid w:val="4E4F59AA"/>
    <w:rsid w:val="4E526C20"/>
    <w:rsid w:val="4E550E94"/>
    <w:rsid w:val="4E585F05"/>
    <w:rsid w:val="4E5C4359"/>
    <w:rsid w:val="4E6E6DB5"/>
    <w:rsid w:val="4E7C4900"/>
    <w:rsid w:val="4E866BA1"/>
    <w:rsid w:val="4E8923E9"/>
    <w:rsid w:val="4E8F44F1"/>
    <w:rsid w:val="4E9142C1"/>
    <w:rsid w:val="4E940979"/>
    <w:rsid w:val="4E966638"/>
    <w:rsid w:val="4EB4309B"/>
    <w:rsid w:val="4EB55604"/>
    <w:rsid w:val="4EBE15C5"/>
    <w:rsid w:val="4EBF2899"/>
    <w:rsid w:val="4EC069B1"/>
    <w:rsid w:val="4EC1082B"/>
    <w:rsid w:val="4EC14021"/>
    <w:rsid w:val="4EC2413A"/>
    <w:rsid w:val="4EC35C45"/>
    <w:rsid w:val="4EC77ECE"/>
    <w:rsid w:val="4ED129DC"/>
    <w:rsid w:val="4ED37AF8"/>
    <w:rsid w:val="4ED52B67"/>
    <w:rsid w:val="4ED626E7"/>
    <w:rsid w:val="4EDB32EC"/>
    <w:rsid w:val="4EDF1BCE"/>
    <w:rsid w:val="4EE3321B"/>
    <w:rsid w:val="4EE52D9A"/>
    <w:rsid w:val="4EED6A89"/>
    <w:rsid w:val="4EF72C1C"/>
    <w:rsid w:val="4F022203"/>
    <w:rsid w:val="4F046D46"/>
    <w:rsid w:val="4F1A1801"/>
    <w:rsid w:val="4F1B342E"/>
    <w:rsid w:val="4F235340"/>
    <w:rsid w:val="4F27102D"/>
    <w:rsid w:val="4F2711ED"/>
    <w:rsid w:val="4F2970DA"/>
    <w:rsid w:val="4F2F62F2"/>
    <w:rsid w:val="4F3275B6"/>
    <w:rsid w:val="4F35240F"/>
    <w:rsid w:val="4F376CDC"/>
    <w:rsid w:val="4F4203AF"/>
    <w:rsid w:val="4F4A6DB1"/>
    <w:rsid w:val="4F4C4D0A"/>
    <w:rsid w:val="4F593FED"/>
    <w:rsid w:val="4F5D25C0"/>
    <w:rsid w:val="4F5E0042"/>
    <w:rsid w:val="4F7277CD"/>
    <w:rsid w:val="4F837FA5"/>
    <w:rsid w:val="4F841701"/>
    <w:rsid w:val="4F8E5C89"/>
    <w:rsid w:val="4F91528A"/>
    <w:rsid w:val="4F986150"/>
    <w:rsid w:val="4F9E0C83"/>
    <w:rsid w:val="4FAD6D95"/>
    <w:rsid w:val="4FAE032C"/>
    <w:rsid w:val="4FB045C9"/>
    <w:rsid w:val="4FB81003"/>
    <w:rsid w:val="4FB92CDA"/>
    <w:rsid w:val="4FBB5E69"/>
    <w:rsid w:val="4FBB7FCB"/>
    <w:rsid w:val="4FC33F25"/>
    <w:rsid w:val="4FC3725F"/>
    <w:rsid w:val="4FC43269"/>
    <w:rsid w:val="4FCE7D2C"/>
    <w:rsid w:val="4FD5012B"/>
    <w:rsid w:val="4FDC7F1E"/>
    <w:rsid w:val="4FE11A55"/>
    <w:rsid w:val="4FE44E23"/>
    <w:rsid w:val="4FEE5732"/>
    <w:rsid w:val="4FF50EAF"/>
    <w:rsid w:val="4FF73C1E"/>
    <w:rsid w:val="4FF86042"/>
    <w:rsid w:val="4FF86329"/>
    <w:rsid w:val="4FFF4E1A"/>
    <w:rsid w:val="50011E6E"/>
    <w:rsid w:val="50024674"/>
    <w:rsid w:val="50045AFA"/>
    <w:rsid w:val="5006624C"/>
    <w:rsid w:val="50082A59"/>
    <w:rsid w:val="50135F43"/>
    <w:rsid w:val="50163074"/>
    <w:rsid w:val="501733DE"/>
    <w:rsid w:val="502350D7"/>
    <w:rsid w:val="50241A67"/>
    <w:rsid w:val="5032295C"/>
    <w:rsid w:val="503B1FAE"/>
    <w:rsid w:val="504604FF"/>
    <w:rsid w:val="504B57F2"/>
    <w:rsid w:val="50501F54"/>
    <w:rsid w:val="50521BD4"/>
    <w:rsid w:val="505563DC"/>
    <w:rsid w:val="50562D15"/>
    <w:rsid w:val="505E3663"/>
    <w:rsid w:val="505E72D4"/>
    <w:rsid w:val="50621E6E"/>
    <w:rsid w:val="50693358"/>
    <w:rsid w:val="506A7524"/>
    <w:rsid w:val="506B4038"/>
    <w:rsid w:val="506D3A82"/>
    <w:rsid w:val="506F328F"/>
    <w:rsid w:val="50781210"/>
    <w:rsid w:val="507F1FC4"/>
    <w:rsid w:val="5080546D"/>
    <w:rsid w:val="50842203"/>
    <w:rsid w:val="50854FFE"/>
    <w:rsid w:val="508B5BEF"/>
    <w:rsid w:val="508D6535"/>
    <w:rsid w:val="50937573"/>
    <w:rsid w:val="5099216B"/>
    <w:rsid w:val="509D53FE"/>
    <w:rsid w:val="50A100D5"/>
    <w:rsid w:val="50A306D9"/>
    <w:rsid w:val="50A470A2"/>
    <w:rsid w:val="50A545DB"/>
    <w:rsid w:val="50B55A0C"/>
    <w:rsid w:val="50BD0D73"/>
    <w:rsid w:val="50C2570B"/>
    <w:rsid w:val="50C86E43"/>
    <w:rsid w:val="50C97457"/>
    <w:rsid w:val="50CB2287"/>
    <w:rsid w:val="50D05D25"/>
    <w:rsid w:val="50D255DA"/>
    <w:rsid w:val="50D90BB3"/>
    <w:rsid w:val="50DD0010"/>
    <w:rsid w:val="50DD6D95"/>
    <w:rsid w:val="50DE6FEF"/>
    <w:rsid w:val="50E64646"/>
    <w:rsid w:val="50E91F61"/>
    <w:rsid w:val="50F037B6"/>
    <w:rsid w:val="50FA4634"/>
    <w:rsid w:val="50FD7C60"/>
    <w:rsid w:val="50FF1F96"/>
    <w:rsid w:val="51003829"/>
    <w:rsid w:val="51076D66"/>
    <w:rsid w:val="510C31D4"/>
    <w:rsid w:val="510D2AA8"/>
    <w:rsid w:val="510F3E36"/>
    <w:rsid w:val="511046F2"/>
    <w:rsid w:val="511205D2"/>
    <w:rsid w:val="511356C3"/>
    <w:rsid w:val="511A121D"/>
    <w:rsid w:val="511D13C1"/>
    <w:rsid w:val="512A1967"/>
    <w:rsid w:val="512F6EC2"/>
    <w:rsid w:val="51315548"/>
    <w:rsid w:val="51324A3C"/>
    <w:rsid w:val="51327A4B"/>
    <w:rsid w:val="513C7AC3"/>
    <w:rsid w:val="51433C5D"/>
    <w:rsid w:val="51480E67"/>
    <w:rsid w:val="514A216C"/>
    <w:rsid w:val="516D3625"/>
    <w:rsid w:val="51734C71"/>
    <w:rsid w:val="518378CA"/>
    <w:rsid w:val="518520AB"/>
    <w:rsid w:val="5186674D"/>
    <w:rsid w:val="518B635C"/>
    <w:rsid w:val="51953A31"/>
    <w:rsid w:val="519D1BF6"/>
    <w:rsid w:val="51A84704"/>
    <w:rsid w:val="51AB0090"/>
    <w:rsid w:val="51AC2AA1"/>
    <w:rsid w:val="51B4181B"/>
    <w:rsid w:val="51B80C66"/>
    <w:rsid w:val="51BC374C"/>
    <w:rsid w:val="51CB39BF"/>
    <w:rsid w:val="51D30A47"/>
    <w:rsid w:val="51D53F96"/>
    <w:rsid w:val="51D6479A"/>
    <w:rsid w:val="51DA0AE9"/>
    <w:rsid w:val="51DE0461"/>
    <w:rsid w:val="51E179B6"/>
    <w:rsid w:val="51E457EC"/>
    <w:rsid w:val="51E5151C"/>
    <w:rsid w:val="51EC0DD8"/>
    <w:rsid w:val="51ED4EF8"/>
    <w:rsid w:val="51F54803"/>
    <w:rsid w:val="51F64B9F"/>
    <w:rsid w:val="51F7568B"/>
    <w:rsid w:val="51F76A64"/>
    <w:rsid w:val="51F86545"/>
    <w:rsid w:val="51FA450E"/>
    <w:rsid w:val="52025AE9"/>
    <w:rsid w:val="52154D37"/>
    <w:rsid w:val="521719D1"/>
    <w:rsid w:val="52221E4F"/>
    <w:rsid w:val="522307D5"/>
    <w:rsid w:val="522B4CDD"/>
    <w:rsid w:val="522D5360"/>
    <w:rsid w:val="523F6E00"/>
    <w:rsid w:val="52432384"/>
    <w:rsid w:val="52442FA1"/>
    <w:rsid w:val="52450697"/>
    <w:rsid w:val="524758B6"/>
    <w:rsid w:val="524A1EC7"/>
    <w:rsid w:val="5251037B"/>
    <w:rsid w:val="525260B2"/>
    <w:rsid w:val="525359A9"/>
    <w:rsid w:val="525379AC"/>
    <w:rsid w:val="525A0210"/>
    <w:rsid w:val="525A582C"/>
    <w:rsid w:val="525B7841"/>
    <w:rsid w:val="526577B1"/>
    <w:rsid w:val="52686D40"/>
    <w:rsid w:val="526C1BE4"/>
    <w:rsid w:val="526D3D56"/>
    <w:rsid w:val="526E0C49"/>
    <w:rsid w:val="526E1A25"/>
    <w:rsid w:val="526E2B7A"/>
    <w:rsid w:val="52701540"/>
    <w:rsid w:val="52706D76"/>
    <w:rsid w:val="52724E97"/>
    <w:rsid w:val="52733715"/>
    <w:rsid w:val="52736AC5"/>
    <w:rsid w:val="527436A9"/>
    <w:rsid w:val="5282501F"/>
    <w:rsid w:val="5283444E"/>
    <w:rsid w:val="52897275"/>
    <w:rsid w:val="528C65B7"/>
    <w:rsid w:val="528F1905"/>
    <w:rsid w:val="52902483"/>
    <w:rsid w:val="52986AF3"/>
    <w:rsid w:val="529B7D50"/>
    <w:rsid w:val="52AD575C"/>
    <w:rsid w:val="52AE4D36"/>
    <w:rsid w:val="52AF4AE2"/>
    <w:rsid w:val="52B7608C"/>
    <w:rsid w:val="52B85A5D"/>
    <w:rsid w:val="52BB5860"/>
    <w:rsid w:val="52C60839"/>
    <w:rsid w:val="52C6444D"/>
    <w:rsid w:val="52C665FD"/>
    <w:rsid w:val="52C85E60"/>
    <w:rsid w:val="52C87D18"/>
    <w:rsid w:val="52CE7D69"/>
    <w:rsid w:val="52E11882"/>
    <w:rsid w:val="52E15705"/>
    <w:rsid w:val="52E4399A"/>
    <w:rsid w:val="52E47683"/>
    <w:rsid w:val="52E8669F"/>
    <w:rsid w:val="52E923B8"/>
    <w:rsid w:val="52F537F4"/>
    <w:rsid w:val="5314032E"/>
    <w:rsid w:val="5316015D"/>
    <w:rsid w:val="531846CB"/>
    <w:rsid w:val="531A2310"/>
    <w:rsid w:val="53230E08"/>
    <w:rsid w:val="532443ED"/>
    <w:rsid w:val="53275E79"/>
    <w:rsid w:val="532A33D2"/>
    <w:rsid w:val="53327E5D"/>
    <w:rsid w:val="533D5C67"/>
    <w:rsid w:val="533E38A0"/>
    <w:rsid w:val="53401DB2"/>
    <w:rsid w:val="534B451D"/>
    <w:rsid w:val="53526E56"/>
    <w:rsid w:val="53587A6D"/>
    <w:rsid w:val="535E3DA5"/>
    <w:rsid w:val="53603BBA"/>
    <w:rsid w:val="53627F15"/>
    <w:rsid w:val="536561B7"/>
    <w:rsid w:val="537228DF"/>
    <w:rsid w:val="53743D91"/>
    <w:rsid w:val="53764934"/>
    <w:rsid w:val="537E0FA5"/>
    <w:rsid w:val="53826E4C"/>
    <w:rsid w:val="538360CD"/>
    <w:rsid w:val="53870D4D"/>
    <w:rsid w:val="539A3E54"/>
    <w:rsid w:val="539C5E38"/>
    <w:rsid w:val="539F22E5"/>
    <w:rsid w:val="53A70452"/>
    <w:rsid w:val="53AD22C2"/>
    <w:rsid w:val="53AD5968"/>
    <w:rsid w:val="53B607C3"/>
    <w:rsid w:val="53B945AF"/>
    <w:rsid w:val="53BA0C6B"/>
    <w:rsid w:val="53C037C4"/>
    <w:rsid w:val="53C51418"/>
    <w:rsid w:val="53D71BCC"/>
    <w:rsid w:val="53E30BC0"/>
    <w:rsid w:val="53EC78DB"/>
    <w:rsid w:val="53EE5C42"/>
    <w:rsid w:val="53F01D34"/>
    <w:rsid w:val="53F14CE1"/>
    <w:rsid w:val="53FF00DB"/>
    <w:rsid w:val="53FF0E87"/>
    <w:rsid w:val="540475E5"/>
    <w:rsid w:val="54163A4F"/>
    <w:rsid w:val="541B557D"/>
    <w:rsid w:val="54291257"/>
    <w:rsid w:val="542D5B65"/>
    <w:rsid w:val="54322C6E"/>
    <w:rsid w:val="54345897"/>
    <w:rsid w:val="54363EAB"/>
    <w:rsid w:val="54374756"/>
    <w:rsid w:val="54375959"/>
    <w:rsid w:val="543D561E"/>
    <w:rsid w:val="543E5A92"/>
    <w:rsid w:val="54411F70"/>
    <w:rsid w:val="54417C4B"/>
    <w:rsid w:val="54440403"/>
    <w:rsid w:val="544C7EE0"/>
    <w:rsid w:val="545356B5"/>
    <w:rsid w:val="54567DF1"/>
    <w:rsid w:val="545936D6"/>
    <w:rsid w:val="54620A8C"/>
    <w:rsid w:val="546450D5"/>
    <w:rsid w:val="546678FF"/>
    <w:rsid w:val="546832F7"/>
    <w:rsid w:val="546A1C38"/>
    <w:rsid w:val="546B520C"/>
    <w:rsid w:val="546C6966"/>
    <w:rsid w:val="546E385E"/>
    <w:rsid w:val="546E4C47"/>
    <w:rsid w:val="546F7495"/>
    <w:rsid w:val="54742569"/>
    <w:rsid w:val="54766D8B"/>
    <w:rsid w:val="54782323"/>
    <w:rsid w:val="5485489F"/>
    <w:rsid w:val="54864C6A"/>
    <w:rsid w:val="548A13A6"/>
    <w:rsid w:val="548D20BA"/>
    <w:rsid w:val="548D4406"/>
    <w:rsid w:val="548D5D91"/>
    <w:rsid w:val="54912745"/>
    <w:rsid w:val="549C3CA0"/>
    <w:rsid w:val="549F5FBD"/>
    <w:rsid w:val="54A017B6"/>
    <w:rsid w:val="54A17F5E"/>
    <w:rsid w:val="54A32709"/>
    <w:rsid w:val="54AB4AB2"/>
    <w:rsid w:val="54B07EFF"/>
    <w:rsid w:val="54B65D67"/>
    <w:rsid w:val="54B71813"/>
    <w:rsid w:val="54BA5FDF"/>
    <w:rsid w:val="54BC7EF3"/>
    <w:rsid w:val="54CB0E8F"/>
    <w:rsid w:val="54D10433"/>
    <w:rsid w:val="54D11A35"/>
    <w:rsid w:val="54D24FAB"/>
    <w:rsid w:val="54D56E3A"/>
    <w:rsid w:val="54D74270"/>
    <w:rsid w:val="54D75BC0"/>
    <w:rsid w:val="54E63D3C"/>
    <w:rsid w:val="54F13B15"/>
    <w:rsid w:val="54F4328A"/>
    <w:rsid w:val="54F45305"/>
    <w:rsid w:val="55043940"/>
    <w:rsid w:val="55051467"/>
    <w:rsid w:val="55085A29"/>
    <w:rsid w:val="55114594"/>
    <w:rsid w:val="551305CC"/>
    <w:rsid w:val="551769A9"/>
    <w:rsid w:val="551771D4"/>
    <w:rsid w:val="55260388"/>
    <w:rsid w:val="55272647"/>
    <w:rsid w:val="552D4350"/>
    <w:rsid w:val="55321751"/>
    <w:rsid w:val="55331C48"/>
    <w:rsid w:val="553F399A"/>
    <w:rsid w:val="553F54C2"/>
    <w:rsid w:val="5542376D"/>
    <w:rsid w:val="55440C48"/>
    <w:rsid w:val="55483138"/>
    <w:rsid w:val="55487179"/>
    <w:rsid w:val="554C74C9"/>
    <w:rsid w:val="554F0D02"/>
    <w:rsid w:val="55515F59"/>
    <w:rsid w:val="55584F39"/>
    <w:rsid w:val="556122A1"/>
    <w:rsid w:val="55622003"/>
    <w:rsid w:val="556246D0"/>
    <w:rsid w:val="55660395"/>
    <w:rsid w:val="55660B9A"/>
    <w:rsid w:val="556A7A50"/>
    <w:rsid w:val="557236B1"/>
    <w:rsid w:val="557D616C"/>
    <w:rsid w:val="55817A65"/>
    <w:rsid w:val="5584375A"/>
    <w:rsid w:val="5589337C"/>
    <w:rsid w:val="558B76CD"/>
    <w:rsid w:val="558D1E54"/>
    <w:rsid w:val="559009FD"/>
    <w:rsid w:val="559304F1"/>
    <w:rsid w:val="559417F6"/>
    <w:rsid w:val="55966EF8"/>
    <w:rsid w:val="559D6882"/>
    <w:rsid w:val="559F5609"/>
    <w:rsid w:val="55A3400F"/>
    <w:rsid w:val="55A353E9"/>
    <w:rsid w:val="55B1211C"/>
    <w:rsid w:val="55BB6F76"/>
    <w:rsid w:val="55C03B2B"/>
    <w:rsid w:val="55C61BC9"/>
    <w:rsid w:val="55D3059C"/>
    <w:rsid w:val="55DC65B0"/>
    <w:rsid w:val="55DD5CB4"/>
    <w:rsid w:val="55DF3900"/>
    <w:rsid w:val="55E822A0"/>
    <w:rsid w:val="55E8464A"/>
    <w:rsid w:val="55EF2E09"/>
    <w:rsid w:val="55F84CE8"/>
    <w:rsid w:val="55FD6753"/>
    <w:rsid w:val="5601177E"/>
    <w:rsid w:val="560B79E7"/>
    <w:rsid w:val="561609D5"/>
    <w:rsid w:val="561C0D33"/>
    <w:rsid w:val="561F3061"/>
    <w:rsid w:val="56204B37"/>
    <w:rsid w:val="56221061"/>
    <w:rsid w:val="56233B72"/>
    <w:rsid w:val="56250D86"/>
    <w:rsid w:val="56260D65"/>
    <w:rsid w:val="56293737"/>
    <w:rsid w:val="56334D98"/>
    <w:rsid w:val="563566C2"/>
    <w:rsid w:val="56375531"/>
    <w:rsid w:val="563D2930"/>
    <w:rsid w:val="56406961"/>
    <w:rsid w:val="5645250D"/>
    <w:rsid w:val="56486D1B"/>
    <w:rsid w:val="5649479D"/>
    <w:rsid w:val="564A5AA2"/>
    <w:rsid w:val="564C29D9"/>
    <w:rsid w:val="564F2061"/>
    <w:rsid w:val="565463B1"/>
    <w:rsid w:val="565C6BA3"/>
    <w:rsid w:val="56616C1A"/>
    <w:rsid w:val="5662305F"/>
    <w:rsid w:val="56625644"/>
    <w:rsid w:val="56630BCA"/>
    <w:rsid w:val="567134B2"/>
    <w:rsid w:val="56727B5F"/>
    <w:rsid w:val="567B169F"/>
    <w:rsid w:val="567C41D9"/>
    <w:rsid w:val="567E54E5"/>
    <w:rsid w:val="567F3C59"/>
    <w:rsid w:val="56890E23"/>
    <w:rsid w:val="56897785"/>
    <w:rsid w:val="568A0A89"/>
    <w:rsid w:val="568B650B"/>
    <w:rsid w:val="568E130B"/>
    <w:rsid w:val="56903F5F"/>
    <w:rsid w:val="56985BD8"/>
    <w:rsid w:val="56AA353D"/>
    <w:rsid w:val="56AC6A40"/>
    <w:rsid w:val="56BB705A"/>
    <w:rsid w:val="56C06025"/>
    <w:rsid w:val="56CC564D"/>
    <w:rsid w:val="56DB1492"/>
    <w:rsid w:val="56DC5010"/>
    <w:rsid w:val="56E01510"/>
    <w:rsid w:val="56E754E2"/>
    <w:rsid w:val="56EB3E63"/>
    <w:rsid w:val="56EB3FA6"/>
    <w:rsid w:val="56F0042E"/>
    <w:rsid w:val="56F11733"/>
    <w:rsid w:val="56F82AC9"/>
    <w:rsid w:val="57004CB8"/>
    <w:rsid w:val="57034B73"/>
    <w:rsid w:val="57083E0D"/>
    <w:rsid w:val="57096DD9"/>
    <w:rsid w:val="57185BD1"/>
    <w:rsid w:val="571873F4"/>
    <w:rsid w:val="5719477B"/>
    <w:rsid w:val="571D3CA0"/>
    <w:rsid w:val="571F34FB"/>
    <w:rsid w:val="572C41D9"/>
    <w:rsid w:val="5731061B"/>
    <w:rsid w:val="5731466D"/>
    <w:rsid w:val="57342E35"/>
    <w:rsid w:val="5735078A"/>
    <w:rsid w:val="573A0139"/>
    <w:rsid w:val="573B564B"/>
    <w:rsid w:val="573D07B6"/>
    <w:rsid w:val="573F4E6D"/>
    <w:rsid w:val="574E0BDB"/>
    <w:rsid w:val="57532F8E"/>
    <w:rsid w:val="57613D1A"/>
    <w:rsid w:val="57621579"/>
    <w:rsid w:val="57707A82"/>
    <w:rsid w:val="577479A3"/>
    <w:rsid w:val="57770C7B"/>
    <w:rsid w:val="5777740D"/>
    <w:rsid w:val="577C7327"/>
    <w:rsid w:val="57821AAA"/>
    <w:rsid w:val="57821E3F"/>
    <w:rsid w:val="578226DD"/>
    <w:rsid w:val="57833220"/>
    <w:rsid w:val="57856723"/>
    <w:rsid w:val="578747C2"/>
    <w:rsid w:val="5788214A"/>
    <w:rsid w:val="578D15B1"/>
    <w:rsid w:val="578F4443"/>
    <w:rsid w:val="57943879"/>
    <w:rsid w:val="579458D7"/>
    <w:rsid w:val="57984764"/>
    <w:rsid w:val="579B5F6C"/>
    <w:rsid w:val="57A10251"/>
    <w:rsid w:val="57B45B76"/>
    <w:rsid w:val="57B56626"/>
    <w:rsid w:val="57B96C96"/>
    <w:rsid w:val="57BA4CAE"/>
    <w:rsid w:val="57BD2E7D"/>
    <w:rsid w:val="57BF5173"/>
    <w:rsid w:val="57C05A19"/>
    <w:rsid w:val="57C10BC1"/>
    <w:rsid w:val="57C64D5F"/>
    <w:rsid w:val="57CF6DE0"/>
    <w:rsid w:val="57D80AA2"/>
    <w:rsid w:val="57D917F8"/>
    <w:rsid w:val="57DD0436"/>
    <w:rsid w:val="57E22433"/>
    <w:rsid w:val="57E72F44"/>
    <w:rsid w:val="57EE28CF"/>
    <w:rsid w:val="57EE4A6A"/>
    <w:rsid w:val="57FC2108"/>
    <w:rsid w:val="58013AEE"/>
    <w:rsid w:val="580402F6"/>
    <w:rsid w:val="580637F9"/>
    <w:rsid w:val="58095D77"/>
    <w:rsid w:val="580D7DEE"/>
    <w:rsid w:val="580E2D07"/>
    <w:rsid w:val="58105864"/>
    <w:rsid w:val="58121F34"/>
    <w:rsid w:val="581408D2"/>
    <w:rsid w:val="581E0D3F"/>
    <w:rsid w:val="581E33EA"/>
    <w:rsid w:val="58211BF0"/>
    <w:rsid w:val="582310EB"/>
    <w:rsid w:val="582327ED"/>
    <w:rsid w:val="582917D0"/>
    <w:rsid w:val="58373FC8"/>
    <w:rsid w:val="583E3953"/>
    <w:rsid w:val="584A7878"/>
    <w:rsid w:val="584C33F8"/>
    <w:rsid w:val="584E6E8C"/>
    <w:rsid w:val="584F7BB2"/>
    <w:rsid w:val="585216EC"/>
    <w:rsid w:val="585225F3"/>
    <w:rsid w:val="58592E32"/>
    <w:rsid w:val="586709EB"/>
    <w:rsid w:val="58677752"/>
    <w:rsid w:val="586A7D22"/>
    <w:rsid w:val="586E1F24"/>
    <w:rsid w:val="587363AB"/>
    <w:rsid w:val="58791ABD"/>
    <w:rsid w:val="587D7828"/>
    <w:rsid w:val="5892010A"/>
    <w:rsid w:val="58932672"/>
    <w:rsid w:val="589A55C2"/>
    <w:rsid w:val="589C3CB1"/>
    <w:rsid w:val="58A302B3"/>
    <w:rsid w:val="58A310F9"/>
    <w:rsid w:val="58A3184F"/>
    <w:rsid w:val="58A73382"/>
    <w:rsid w:val="58AA235D"/>
    <w:rsid w:val="58AB7D73"/>
    <w:rsid w:val="58AE2390"/>
    <w:rsid w:val="58B137E2"/>
    <w:rsid w:val="58B855EA"/>
    <w:rsid w:val="58BA6D2D"/>
    <w:rsid w:val="58BE3E4F"/>
    <w:rsid w:val="58C106A9"/>
    <w:rsid w:val="58C168E5"/>
    <w:rsid w:val="58CA34C1"/>
    <w:rsid w:val="58CF0CC3"/>
    <w:rsid w:val="58D060B7"/>
    <w:rsid w:val="58D41994"/>
    <w:rsid w:val="58E668BA"/>
    <w:rsid w:val="58E83DEC"/>
    <w:rsid w:val="58ED4BB3"/>
    <w:rsid w:val="58F61221"/>
    <w:rsid w:val="58FA6CC7"/>
    <w:rsid w:val="58FB67C7"/>
    <w:rsid w:val="58FB7E03"/>
    <w:rsid w:val="58FC4B5B"/>
    <w:rsid w:val="58FD3402"/>
    <w:rsid w:val="58FE0A5A"/>
    <w:rsid w:val="58FE4AB8"/>
    <w:rsid w:val="58FF201C"/>
    <w:rsid w:val="590918FB"/>
    <w:rsid w:val="590F4848"/>
    <w:rsid w:val="5911172D"/>
    <w:rsid w:val="59164BBB"/>
    <w:rsid w:val="591E3AA4"/>
    <w:rsid w:val="5921524A"/>
    <w:rsid w:val="59284BD5"/>
    <w:rsid w:val="592C57DA"/>
    <w:rsid w:val="592D6465"/>
    <w:rsid w:val="592F30F3"/>
    <w:rsid w:val="59305E38"/>
    <w:rsid w:val="593C7FF3"/>
    <w:rsid w:val="59412E3E"/>
    <w:rsid w:val="59413EF2"/>
    <w:rsid w:val="5945349C"/>
    <w:rsid w:val="5946158C"/>
    <w:rsid w:val="59462FFB"/>
    <w:rsid w:val="59473D15"/>
    <w:rsid w:val="59517F98"/>
    <w:rsid w:val="59543693"/>
    <w:rsid w:val="5957661E"/>
    <w:rsid w:val="5959734E"/>
    <w:rsid w:val="596040BD"/>
    <w:rsid w:val="596146A3"/>
    <w:rsid w:val="59635CB4"/>
    <w:rsid w:val="59662AB1"/>
    <w:rsid w:val="596C200C"/>
    <w:rsid w:val="596F7548"/>
    <w:rsid w:val="59741916"/>
    <w:rsid w:val="597B335B"/>
    <w:rsid w:val="597F55E4"/>
    <w:rsid w:val="598516EC"/>
    <w:rsid w:val="59887E0A"/>
    <w:rsid w:val="599402E1"/>
    <w:rsid w:val="5998070C"/>
    <w:rsid w:val="59982901"/>
    <w:rsid w:val="59995F8B"/>
    <w:rsid w:val="599C2A7B"/>
    <w:rsid w:val="599C6BBC"/>
    <w:rsid w:val="599D71ED"/>
    <w:rsid w:val="59A93FC8"/>
    <w:rsid w:val="59B23FEF"/>
    <w:rsid w:val="59B42671"/>
    <w:rsid w:val="59BA1BC2"/>
    <w:rsid w:val="59C066E5"/>
    <w:rsid w:val="59C14384"/>
    <w:rsid w:val="59C427B4"/>
    <w:rsid w:val="59C6515F"/>
    <w:rsid w:val="59C960F9"/>
    <w:rsid w:val="59CA0A32"/>
    <w:rsid w:val="59D145A3"/>
    <w:rsid w:val="59D431DD"/>
    <w:rsid w:val="59D566EE"/>
    <w:rsid w:val="59D979CB"/>
    <w:rsid w:val="59DF4C92"/>
    <w:rsid w:val="59DF6A1D"/>
    <w:rsid w:val="59E04384"/>
    <w:rsid w:val="59E50013"/>
    <w:rsid w:val="59F16DE7"/>
    <w:rsid w:val="59F478F2"/>
    <w:rsid w:val="59F760A3"/>
    <w:rsid w:val="59FA00B3"/>
    <w:rsid w:val="59FE12AD"/>
    <w:rsid w:val="59FE5B32"/>
    <w:rsid w:val="5A0108D2"/>
    <w:rsid w:val="5A037DBC"/>
    <w:rsid w:val="5A043EDA"/>
    <w:rsid w:val="5A0542F3"/>
    <w:rsid w:val="5A062F3F"/>
    <w:rsid w:val="5A130056"/>
    <w:rsid w:val="5A14751C"/>
    <w:rsid w:val="5A1529D1"/>
    <w:rsid w:val="5A152D9F"/>
    <w:rsid w:val="5A184D71"/>
    <w:rsid w:val="5A1B5462"/>
    <w:rsid w:val="5A1E05E5"/>
    <w:rsid w:val="5A2A44A9"/>
    <w:rsid w:val="5A311868"/>
    <w:rsid w:val="5A320A18"/>
    <w:rsid w:val="5A3B556A"/>
    <w:rsid w:val="5A3C39E2"/>
    <w:rsid w:val="5A4056A2"/>
    <w:rsid w:val="5A4B0A38"/>
    <w:rsid w:val="5A4B1CAD"/>
    <w:rsid w:val="5A4E1134"/>
    <w:rsid w:val="5A4E20EE"/>
    <w:rsid w:val="5A4E3140"/>
    <w:rsid w:val="5A5C174F"/>
    <w:rsid w:val="5A600155"/>
    <w:rsid w:val="5A6962D2"/>
    <w:rsid w:val="5A6E4B4C"/>
    <w:rsid w:val="5A727282"/>
    <w:rsid w:val="5A731374"/>
    <w:rsid w:val="5A743C2C"/>
    <w:rsid w:val="5A7631A9"/>
    <w:rsid w:val="5A7670C5"/>
    <w:rsid w:val="5A7979FA"/>
    <w:rsid w:val="5A7D1C84"/>
    <w:rsid w:val="5A81068A"/>
    <w:rsid w:val="5A82030A"/>
    <w:rsid w:val="5A83334A"/>
    <w:rsid w:val="5A882BDD"/>
    <w:rsid w:val="5A8E07B6"/>
    <w:rsid w:val="5A9304C2"/>
    <w:rsid w:val="5A9421F5"/>
    <w:rsid w:val="5A975DD8"/>
    <w:rsid w:val="5A9962AF"/>
    <w:rsid w:val="5AA71877"/>
    <w:rsid w:val="5AAA3A4D"/>
    <w:rsid w:val="5AB479A1"/>
    <w:rsid w:val="5AB55727"/>
    <w:rsid w:val="5AB6666A"/>
    <w:rsid w:val="5ABA1C31"/>
    <w:rsid w:val="5ABB717D"/>
    <w:rsid w:val="5ABD7CBF"/>
    <w:rsid w:val="5AC01473"/>
    <w:rsid w:val="5ACC2A35"/>
    <w:rsid w:val="5ACE0789"/>
    <w:rsid w:val="5ACF7D75"/>
    <w:rsid w:val="5AD83AC8"/>
    <w:rsid w:val="5AE1456B"/>
    <w:rsid w:val="5AEE6CFF"/>
    <w:rsid w:val="5AEF1EE8"/>
    <w:rsid w:val="5AEF6F9D"/>
    <w:rsid w:val="5AF10BDC"/>
    <w:rsid w:val="5AFB2552"/>
    <w:rsid w:val="5B04152F"/>
    <w:rsid w:val="5B0745E8"/>
    <w:rsid w:val="5B0902CE"/>
    <w:rsid w:val="5B09162C"/>
    <w:rsid w:val="5B0D2FBB"/>
    <w:rsid w:val="5B1530DD"/>
    <w:rsid w:val="5B162C4E"/>
    <w:rsid w:val="5B173C11"/>
    <w:rsid w:val="5B173F22"/>
    <w:rsid w:val="5B1A61E3"/>
    <w:rsid w:val="5B2513F5"/>
    <w:rsid w:val="5B2E1AA7"/>
    <w:rsid w:val="5B2E699D"/>
    <w:rsid w:val="5B301722"/>
    <w:rsid w:val="5B304FAA"/>
    <w:rsid w:val="5B373A6F"/>
    <w:rsid w:val="5B3D3AC2"/>
    <w:rsid w:val="5B3F7C26"/>
    <w:rsid w:val="5B43241F"/>
    <w:rsid w:val="5B432843"/>
    <w:rsid w:val="5B451B24"/>
    <w:rsid w:val="5B4E0490"/>
    <w:rsid w:val="5B4F58A4"/>
    <w:rsid w:val="5B500CF2"/>
    <w:rsid w:val="5B556C4E"/>
    <w:rsid w:val="5B571023"/>
    <w:rsid w:val="5B57512E"/>
    <w:rsid w:val="5B5D5C88"/>
    <w:rsid w:val="5B601D6D"/>
    <w:rsid w:val="5B682BDA"/>
    <w:rsid w:val="5B6F02F6"/>
    <w:rsid w:val="5B720C46"/>
    <w:rsid w:val="5B730F17"/>
    <w:rsid w:val="5B736D19"/>
    <w:rsid w:val="5B79751B"/>
    <w:rsid w:val="5B833B13"/>
    <w:rsid w:val="5B8F7B5C"/>
    <w:rsid w:val="5BA416E6"/>
    <w:rsid w:val="5BA6536C"/>
    <w:rsid w:val="5BAC2376"/>
    <w:rsid w:val="5BAE39D4"/>
    <w:rsid w:val="5BB1598F"/>
    <w:rsid w:val="5BB251E9"/>
    <w:rsid w:val="5BB34DB8"/>
    <w:rsid w:val="5BB47799"/>
    <w:rsid w:val="5BBA52CB"/>
    <w:rsid w:val="5BC37254"/>
    <w:rsid w:val="5BC5182F"/>
    <w:rsid w:val="5BC67479"/>
    <w:rsid w:val="5BC7642C"/>
    <w:rsid w:val="5BD016DA"/>
    <w:rsid w:val="5BD23B1B"/>
    <w:rsid w:val="5BD24811"/>
    <w:rsid w:val="5BD50CD9"/>
    <w:rsid w:val="5BD56794"/>
    <w:rsid w:val="5BD66F5A"/>
    <w:rsid w:val="5BD743DE"/>
    <w:rsid w:val="5BD9413E"/>
    <w:rsid w:val="5BDD10CF"/>
    <w:rsid w:val="5BE7376D"/>
    <w:rsid w:val="5BE80399"/>
    <w:rsid w:val="5BEE2A2D"/>
    <w:rsid w:val="5BEF1799"/>
    <w:rsid w:val="5BEF40E4"/>
    <w:rsid w:val="5BF1296B"/>
    <w:rsid w:val="5BF768E4"/>
    <w:rsid w:val="5BFF437E"/>
    <w:rsid w:val="5C076A71"/>
    <w:rsid w:val="5C08720C"/>
    <w:rsid w:val="5C0B76ED"/>
    <w:rsid w:val="5C0B7D88"/>
    <w:rsid w:val="5C1509AC"/>
    <w:rsid w:val="5C1E4EC2"/>
    <w:rsid w:val="5C241616"/>
    <w:rsid w:val="5C276E97"/>
    <w:rsid w:val="5C2A2C44"/>
    <w:rsid w:val="5C2D4AF7"/>
    <w:rsid w:val="5C360F41"/>
    <w:rsid w:val="5C391D13"/>
    <w:rsid w:val="5C4260EC"/>
    <w:rsid w:val="5C430AD1"/>
    <w:rsid w:val="5C462781"/>
    <w:rsid w:val="5C473BC6"/>
    <w:rsid w:val="5C4C32C4"/>
    <w:rsid w:val="5C53633D"/>
    <w:rsid w:val="5C5972D6"/>
    <w:rsid w:val="5C5D1EC3"/>
    <w:rsid w:val="5C5E2199"/>
    <w:rsid w:val="5C6D1A47"/>
    <w:rsid w:val="5C6D6212"/>
    <w:rsid w:val="5C7252D6"/>
    <w:rsid w:val="5C742ECB"/>
    <w:rsid w:val="5C7A29CE"/>
    <w:rsid w:val="5C7B5EC6"/>
    <w:rsid w:val="5C8166D1"/>
    <w:rsid w:val="5C844F08"/>
    <w:rsid w:val="5C8D3E0D"/>
    <w:rsid w:val="5CB00D05"/>
    <w:rsid w:val="5CB432AE"/>
    <w:rsid w:val="5CB764AD"/>
    <w:rsid w:val="5CB81698"/>
    <w:rsid w:val="5CBA4AB1"/>
    <w:rsid w:val="5CBD21B3"/>
    <w:rsid w:val="5CC517AF"/>
    <w:rsid w:val="5CC606DB"/>
    <w:rsid w:val="5CCA7A71"/>
    <w:rsid w:val="5CCD01F3"/>
    <w:rsid w:val="5CCD6DD6"/>
    <w:rsid w:val="5CCF342A"/>
    <w:rsid w:val="5CD2385C"/>
    <w:rsid w:val="5CD9573E"/>
    <w:rsid w:val="5CDA120A"/>
    <w:rsid w:val="5CDF59E4"/>
    <w:rsid w:val="5CE91D7D"/>
    <w:rsid w:val="5CEC4A6C"/>
    <w:rsid w:val="5CEC4DF0"/>
    <w:rsid w:val="5CF1327E"/>
    <w:rsid w:val="5CF50B74"/>
    <w:rsid w:val="5CF535E6"/>
    <w:rsid w:val="5D0440FF"/>
    <w:rsid w:val="5D083982"/>
    <w:rsid w:val="5D0850C7"/>
    <w:rsid w:val="5D0A3648"/>
    <w:rsid w:val="5D121622"/>
    <w:rsid w:val="5D135E9A"/>
    <w:rsid w:val="5D184E4B"/>
    <w:rsid w:val="5D19325F"/>
    <w:rsid w:val="5D3046F0"/>
    <w:rsid w:val="5D347D3A"/>
    <w:rsid w:val="5D3B2B11"/>
    <w:rsid w:val="5D3D1206"/>
    <w:rsid w:val="5D3F5E4A"/>
    <w:rsid w:val="5D3F78C4"/>
    <w:rsid w:val="5D4F4914"/>
    <w:rsid w:val="5D547C92"/>
    <w:rsid w:val="5D63729E"/>
    <w:rsid w:val="5D6713E5"/>
    <w:rsid w:val="5D700D5D"/>
    <w:rsid w:val="5D700DAD"/>
    <w:rsid w:val="5D752454"/>
    <w:rsid w:val="5D7B7878"/>
    <w:rsid w:val="5D7D7A37"/>
    <w:rsid w:val="5D7E1EC0"/>
    <w:rsid w:val="5D803A23"/>
    <w:rsid w:val="5D8660E1"/>
    <w:rsid w:val="5D8D60AF"/>
    <w:rsid w:val="5DA80CF8"/>
    <w:rsid w:val="5DA84550"/>
    <w:rsid w:val="5DAA0B36"/>
    <w:rsid w:val="5DAE39B9"/>
    <w:rsid w:val="5DB300D0"/>
    <w:rsid w:val="5DB447FB"/>
    <w:rsid w:val="5DB46F7F"/>
    <w:rsid w:val="5DB64611"/>
    <w:rsid w:val="5DB9567F"/>
    <w:rsid w:val="5DBD1BFF"/>
    <w:rsid w:val="5DC11AB9"/>
    <w:rsid w:val="5DC76A50"/>
    <w:rsid w:val="5DC87DFE"/>
    <w:rsid w:val="5DD03F39"/>
    <w:rsid w:val="5DD33754"/>
    <w:rsid w:val="5DD850BE"/>
    <w:rsid w:val="5DDB6801"/>
    <w:rsid w:val="5DDC260A"/>
    <w:rsid w:val="5DF247AE"/>
    <w:rsid w:val="5DF27113"/>
    <w:rsid w:val="5DFC5B86"/>
    <w:rsid w:val="5E00329A"/>
    <w:rsid w:val="5E02284A"/>
    <w:rsid w:val="5E025E27"/>
    <w:rsid w:val="5E0559CD"/>
    <w:rsid w:val="5E056D37"/>
    <w:rsid w:val="5E0B3B2F"/>
    <w:rsid w:val="5E14592A"/>
    <w:rsid w:val="5E1B14BE"/>
    <w:rsid w:val="5E1B5972"/>
    <w:rsid w:val="5E221AA5"/>
    <w:rsid w:val="5E253709"/>
    <w:rsid w:val="5E29270A"/>
    <w:rsid w:val="5E345594"/>
    <w:rsid w:val="5E357973"/>
    <w:rsid w:val="5E3721D5"/>
    <w:rsid w:val="5E49697B"/>
    <w:rsid w:val="5E4E30BF"/>
    <w:rsid w:val="5E5003CB"/>
    <w:rsid w:val="5E505F7F"/>
    <w:rsid w:val="5E5252BB"/>
    <w:rsid w:val="5E5336AC"/>
    <w:rsid w:val="5E5644D2"/>
    <w:rsid w:val="5E5716A3"/>
    <w:rsid w:val="5E5B41DD"/>
    <w:rsid w:val="5E5C217B"/>
    <w:rsid w:val="5E631B46"/>
    <w:rsid w:val="5E696E34"/>
    <w:rsid w:val="5E8013C5"/>
    <w:rsid w:val="5E805317"/>
    <w:rsid w:val="5E827B7B"/>
    <w:rsid w:val="5E85710F"/>
    <w:rsid w:val="5E8575A0"/>
    <w:rsid w:val="5E86575F"/>
    <w:rsid w:val="5E8E6FD6"/>
    <w:rsid w:val="5E915B30"/>
    <w:rsid w:val="5E9162BF"/>
    <w:rsid w:val="5E9510CF"/>
    <w:rsid w:val="5E951A93"/>
    <w:rsid w:val="5E9A4FB3"/>
    <w:rsid w:val="5E9F5BCB"/>
    <w:rsid w:val="5EA40F51"/>
    <w:rsid w:val="5EA70DDA"/>
    <w:rsid w:val="5EA86AEC"/>
    <w:rsid w:val="5EB2773E"/>
    <w:rsid w:val="5EB5104B"/>
    <w:rsid w:val="5EB551CC"/>
    <w:rsid w:val="5EB903EF"/>
    <w:rsid w:val="5EBA41F7"/>
    <w:rsid w:val="5EBC5756"/>
    <w:rsid w:val="5EBF3F02"/>
    <w:rsid w:val="5EC21603"/>
    <w:rsid w:val="5EC52588"/>
    <w:rsid w:val="5EC61DC6"/>
    <w:rsid w:val="5ECE1194"/>
    <w:rsid w:val="5EDA4AF4"/>
    <w:rsid w:val="5EDB315D"/>
    <w:rsid w:val="5EDD34B2"/>
    <w:rsid w:val="5EE2057E"/>
    <w:rsid w:val="5EE56057"/>
    <w:rsid w:val="5EF54CAE"/>
    <w:rsid w:val="5EF55B4C"/>
    <w:rsid w:val="5EF71BAD"/>
    <w:rsid w:val="5EF7405C"/>
    <w:rsid w:val="5EFA466C"/>
    <w:rsid w:val="5EFA5CD3"/>
    <w:rsid w:val="5F01129B"/>
    <w:rsid w:val="5F060DF3"/>
    <w:rsid w:val="5F162E16"/>
    <w:rsid w:val="5F177F74"/>
    <w:rsid w:val="5F1F5F05"/>
    <w:rsid w:val="5F203BB5"/>
    <w:rsid w:val="5F2100CA"/>
    <w:rsid w:val="5F25465B"/>
    <w:rsid w:val="5F2F1090"/>
    <w:rsid w:val="5F304909"/>
    <w:rsid w:val="5F31433D"/>
    <w:rsid w:val="5F34063D"/>
    <w:rsid w:val="5F3A04AB"/>
    <w:rsid w:val="5F3A10B0"/>
    <w:rsid w:val="5F432E56"/>
    <w:rsid w:val="5F4955FE"/>
    <w:rsid w:val="5F4E49B7"/>
    <w:rsid w:val="5F51216C"/>
    <w:rsid w:val="5F517ADD"/>
    <w:rsid w:val="5F5B3427"/>
    <w:rsid w:val="5F601231"/>
    <w:rsid w:val="5F6079FB"/>
    <w:rsid w:val="5F6751E7"/>
    <w:rsid w:val="5F680906"/>
    <w:rsid w:val="5F6D14E7"/>
    <w:rsid w:val="5F732F3D"/>
    <w:rsid w:val="5F7354C7"/>
    <w:rsid w:val="5F742718"/>
    <w:rsid w:val="5F8416C1"/>
    <w:rsid w:val="5F876798"/>
    <w:rsid w:val="5F897F38"/>
    <w:rsid w:val="5F93775D"/>
    <w:rsid w:val="5F952071"/>
    <w:rsid w:val="5F9A24E1"/>
    <w:rsid w:val="5F9B5C48"/>
    <w:rsid w:val="5F9F3570"/>
    <w:rsid w:val="5FA80CD6"/>
    <w:rsid w:val="5FA91901"/>
    <w:rsid w:val="5FB01C67"/>
    <w:rsid w:val="5FB8156D"/>
    <w:rsid w:val="5FB82DF5"/>
    <w:rsid w:val="5FC10FBB"/>
    <w:rsid w:val="5FC23BC4"/>
    <w:rsid w:val="5FC37109"/>
    <w:rsid w:val="5FC47F2C"/>
    <w:rsid w:val="5FC67CDF"/>
    <w:rsid w:val="5FC85EAC"/>
    <w:rsid w:val="5FC86CD2"/>
    <w:rsid w:val="5FD316A8"/>
    <w:rsid w:val="5FDD4334"/>
    <w:rsid w:val="5FE2145D"/>
    <w:rsid w:val="5FE61766"/>
    <w:rsid w:val="5FE817FC"/>
    <w:rsid w:val="5FE970A4"/>
    <w:rsid w:val="5FEF2BDD"/>
    <w:rsid w:val="5FF21CF5"/>
    <w:rsid w:val="5FF2794C"/>
    <w:rsid w:val="5FF776BD"/>
    <w:rsid w:val="5FF82D14"/>
    <w:rsid w:val="5FFA17ED"/>
    <w:rsid w:val="5FFD0548"/>
    <w:rsid w:val="5FFD138B"/>
    <w:rsid w:val="60011E8A"/>
    <w:rsid w:val="60014B9B"/>
    <w:rsid w:val="60137CAB"/>
    <w:rsid w:val="6014312A"/>
    <w:rsid w:val="60182CB2"/>
    <w:rsid w:val="601A5B04"/>
    <w:rsid w:val="60293926"/>
    <w:rsid w:val="60302C77"/>
    <w:rsid w:val="60331840"/>
    <w:rsid w:val="60351C6F"/>
    <w:rsid w:val="603D591F"/>
    <w:rsid w:val="604153E7"/>
    <w:rsid w:val="6043627C"/>
    <w:rsid w:val="60443FB6"/>
    <w:rsid w:val="604C324B"/>
    <w:rsid w:val="604E647E"/>
    <w:rsid w:val="604F3361"/>
    <w:rsid w:val="604F7697"/>
    <w:rsid w:val="605726F7"/>
    <w:rsid w:val="605A1499"/>
    <w:rsid w:val="605B3923"/>
    <w:rsid w:val="605E5A86"/>
    <w:rsid w:val="606409D8"/>
    <w:rsid w:val="6067080C"/>
    <w:rsid w:val="606E3D1A"/>
    <w:rsid w:val="606E6E50"/>
    <w:rsid w:val="606F781A"/>
    <w:rsid w:val="60736193"/>
    <w:rsid w:val="60750DA2"/>
    <w:rsid w:val="60756498"/>
    <w:rsid w:val="608E53F7"/>
    <w:rsid w:val="60935106"/>
    <w:rsid w:val="60944D82"/>
    <w:rsid w:val="609C218E"/>
    <w:rsid w:val="60A5089F"/>
    <w:rsid w:val="60A7051F"/>
    <w:rsid w:val="60B146B2"/>
    <w:rsid w:val="60B839AC"/>
    <w:rsid w:val="60BB1B70"/>
    <w:rsid w:val="60BD45BD"/>
    <w:rsid w:val="60CD61E0"/>
    <w:rsid w:val="60CF759C"/>
    <w:rsid w:val="60D31618"/>
    <w:rsid w:val="60D84571"/>
    <w:rsid w:val="60DB7E36"/>
    <w:rsid w:val="60E2707F"/>
    <w:rsid w:val="60E32902"/>
    <w:rsid w:val="60EF08C9"/>
    <w:rsid w:val="60FD597C"/>
    <w:rsid w:val="60FF3519"/>
    <w:rsid w:val="610B051E"/>
    <w:rsid w:val="610B3AC7"/>
    <w:rsid w:val="610E11C8"/>
    <w:rsid w:val="61102019"/>
    <w:rsid w:val="611A455B"/>
    <w:rsid w:val="611B5AD2"/>
    <w:rsid w:val="612A4602"/>
    <w:rsid w:val="612E2DDE"/>
    <w:rsid w:val="61341408"/>
    <w:rsid w:val="61377E0E"/>
    <w:rsid w:val="61393311"/>
    <w:rsid w:val="613D2F35"/>
    <w:rsid w:val="61426602"/>
    <w:rsid w:val="614416A2"/>
    <w:rsid w:val="61450D22"/>
    <w:rsid w:val="614A35AB"/>
    <w:rsid w:val="61552ADF"/>
    <w:rsid w:val="6161728C"/>
    <w:rsid w:val="61634626"/>
    <w:rsid w:val="61650171"/>
    <w:rsid w:val="616F7F68"/>
    <w:rsid w:val="61716CEE"/>
    <w:rsid w:val="61745166"/>
    <w:rsid w:val="6175345D"/>
    <w:rsid w:val="61753744"/>
    <w:rsid w:val="61775374"/>
    <w:rsid w:val="61794F77"/>
    <w:rsid w:val="617C5039"/>
    <w:rsid w:val="617E0582"/>
    <w:rsid w:val="617E5057"/>
    <w:rsid w:val="61811507"/>
    <w:rsid w:val="61872199"/>
    <w:rsid w:val="618C531A"/>
    <w:rsid w:val="618D7518"/>
    <w:rsid w:val="61907509"/>
    <w:rsid w:val="619270E8"/>
    <w:rsid w:val="61942726"/>
    <w:rsid w:val="619A20E2"/>
    <w:rsid w:val="619B1FAB"/>
    <w:rsid w:val="61A34F3F"/>
    <w:rsid w:val="61A74C68"/>
    <w:rsid w:val="61AF32D4"/>
    <w:rsid w:val="61B30901"/>
    <w:rsid w:val="61B400BC"/>
    <w:rsid w:val="61B56F70"/>
    <w:rsid w:val="61C11D2E"/>
    <w:rsid w:val="61C13C2D"/>
    <w:rsid w:val="61C45474"/>
    <w:rsid w:val="61CF4135"/>
    <w:rsid w:val="61D20D33"/>
    <w:rsid w:val="61D21A11"/>
    <w:rsid w:val="61D50A7E"/>
    <w:rsid w:val="61D615A1"/>
    <w:rsid w:val="61D61DF2"/>
    <w:rsid w:val="61E424FD"/>
    <w:rsid w:val="61E63C0A"/>
    <w:rsid w:val="61E648C2"/>
    <w:rsid w:val="61EB3338"/>
    <w:rsid w:val="61F04683"/>
    <w:rsid w:val="61F55C43"/>
    <w:rsid w:val="61F636C4"/>
    <w:rsid w:val="61F74B04"/>
    <w:rsid w:val="620266BF"/>
    <w:rsid w:val="62052330"/>
    <w:rsid w:val="620C221A"/>
    <w:rsid w:val="62111C10"/>
    <w:rsid w:val="621874A7"/>
    <w:rsid w:val="621C429A"/>
    <w:rsid w:val="621F42D8"/>
    <w:rsid w:val="62302746"/>
    <w:rsid w:val="623711E3"/>
    <w:rsid w:val="62373C38"/>
    <w:rsid w:val="623A1223"/>
    <w:rsid w:val="623E15EC"/>
    <w:rsid w:val="623F6434"/>
    <w:rsid w:val="623F7383"/>
    <w:rsid w:val="62400DE6"/>
    <w:rsid w:val="624A6375"/>
    <w:rsid w:val="624B16B3"/>
    <w:rsid w:val="625414DF"/>
    <w:rsid w:val="62571DD5"/>
    <w:rsid w:val="62585ED2"/>
    <w:rsid w:val="626562A0"/>
    <w:rsid w:val="626A555A"/>
    <w:rsid w:val="626D3C7B"/>
    <w:rsid w:val="626D6F2C"/>
    <w:rsid w:val="626E3888"/>
    <w:rsid w:val="62743293"/>
    <w:rsid w:val="62773660"/>
    <w:rsid w:val="62794CD3"/>
    <w:rsid w:val="627A171F"/>
    <w:rsid w:val="627A5E9C"/>
    <w:rsid w:val="627C171A"/>
    <w:rsid w:val="627D36CC"/>
    <w:rsid w:val="62870A35"/>
    <w:rsid w:val="62891CB7"/>
    <w:rsid w:val="628E1607"/>
    <w:rsid w:val="62914D9D"/>
    <w:rsid w:val="629A1F67"/>
    <w:rsid w:val="62A4534E"/>
    <w:rsid w:val="62A85F1D"/>
    <w:rsid w:val="62AE7724"/>
    <w:rsid w:val="62B04E62"/>
    <w:rsid w:val="62B177F9"/>
    <w:rsid w:val="62B369C0"/>
    <w:rsid w:val="62B463B4"/>
    <w:rsid w:val="62B618E2"/>
    <w:rsid w:val="62B74205"/>
    <w:rsid w:val="62B95FD9"/>
    <w:rsid w:val="62BC7575"/>
    <w:rsid w:val="62C67E7B"/>
    <w:rsid w:val="62C76023"/>
    <w:rsid w:val="62C95977"/>
    <w:rsid w:val="62CA5143"/>
    <w:rsid w:val="62CD7EA4"/>
    <w:rsid w:val="62DF3642"/>
    <w:rsid w:val="62E0477B"/>
    <w:rsid w:val="62E0692C"/>
    <w:rsid w:val="62E464E1"/>
    <w:rsid w:val="62E517A5"/>
    <w:rsid w:val="62FF591F"/>
    <w:rsid w:val="630228FD"/>
    <w:rsid w:val="630B20CC"/>
    <w:rsid w:val="631313CD"/>
    <w:rsid w:val="63134F77"/>
    <w:rsid w:val="63175209"/>
    <w:rsid w:val="632863B5"/>
    <w:rsid w:val="632B5CBF"/>
    <w:rsid w:val="63333DE4"/>
    <w:rsid w:val="63364050"/>
    <w:rsid w:val="63392511"/>
    <w:rsid w:val="633C39DB"/>
    <w:rsid w:val="633E4CE0"/>
    <w:rsid w:val="63417E63"/>
    <w:rsid w:val="63471E49"/>
    <w:rsid w:val="634A0158"/>
    <w:rsid w:val="634A7EAC"/>
    <w:rsid w:val="635B22E6"/>
    <w:rsid w:val="6362155D"/>
    <w:rsid w:val="636406E3"/>
    <w:rsid w:val="63653E3B"/>
    <w:rsid w:val="636813A7"/>
    <w:rsid w:val="636C40EB"/>
    <w:rsid w:val="636E2DC7"/>
    <w:rsid w:val="6375148A"/>
    <w:rsid w:val="63765563"/>
    <w:rsid w:val="637952DE"/>
    <w:rsid w:val="637E354B"/>
    <w:rsid w:val="637F0FCD"/>
    <w:rsid w:val="637F327F"/>
    <w:rsid w:val="638A3F72"/>
    <w:rsid w:val="638B46E2"/>
    <w:rsid w:val="638C7755"/>
    <w:rsid w:val="63903465"/>
    <w:rsid w:val="63941FF2"/>
    <w:rsid w:val="63952BB5"/>
    <w:rsid w:val="63953170"/>
    <w:rsid w:val="639B17F6"/>
    <w:rsid w:val="639E415F"/>
    <w:rsid w:val="639F01FD"/>
    <w:rsid w:val="63A3766C"/>
    <w:rsid w:val="63A813E7"/>
    <w:rsid w:val="63AB12B5"/>
    <w:rsid w:val="63AF31D1"/>
    <w:rsid w:val="63B36E9D"/>
    <w:rsid w:val="63B40AEE"/>
    <w:rsid w:val="63B4281C"/>
    <w:rsid w:val="63B81EE2"/>
    <w:rsid w:val="63B84AF5"/>
    <w:rsid w:val="63C21C66"/>
    <w:rsid w:val="63C77D26"/>
    <w:rsid w:val="63C8712F"/>
    <w:rsid w:val="63CB34CE"/>
    <w:rsid w:val="63D464D8"/>
    <w:rsid w:val="63D52153"/>
    <w:rsid w:val="63D76426"/>
    <w:rsid w:val="63E208FD"/>
    <w:rsid w:val="63E703DA"/>
    <w:rsid w:val="63E7501F"/>
    <w:rsid w:val="63F374BD"/>
    <w:rsid w:val="63FF21DF"/>
    <w:rsid w:val="640146EE"/>
    <w:rsid w:val="64051409"/>
    <w:rsid w:val="640E4CAC"/>
    <w:rsid w:val="64107237"/>
    <w:rsid w:val="641964DF"/>
    <w:rsid w:val="641B2A48"/>
    <w:rsid w:val="64220C2D"/>
    <w:rsid w:val="64236257"/>
    <w:rsid w:val="64264B74"/>
    <w:rsid w:val="6426652B"/>
    <w:rsid w:val="643477F7"/>
    <w:rsid w:val="643F253C"/>
    <w:rsid w:val="6444200F"/>
    <w:rsid w:val="644442D9"/>
    <w:rsid w:val="64470089"/>
    <w:rsid w:val="644834DC"/>
    <w:rsid w:val="644E4988"/>
    <w:rsid w:val="64502B5B"/>
    <w:rsid w:val="64517FA3"/>
    <w:rsid w:val="64525A8E"/>
    <w:rsid w:val="64556721"/>
    <w:rsid w:val="64586585"/>
    <w:rsid w:val="64600C30"/>
    <w:rsid w:val="64625E54"/>
    <w:rsid w:val="647E0D38"/>
    <w:rsid w:val="64826311"/>
    <w:rsid w:val="648273DA"/>
    <w:rsid w:val="64874F83"/>
    <w:rsid w:val="648F3388"/>
    <w:rsid w:val="649255FD"/>
    <w:rsid w:val="64934FC8"/>
    <w:rsid w:val="649654B0"/>
    <w:rsid w:val="649843C3"/>
    <w:rsid w:val="64A0024F"/>
    <w:rsid w:val="64A324A5"/>
    <w:rsid w:val="64A663B6"/>
    <w:rsid w:val="64B66BE7"/>
    <w:rsid w:val="64BF3C44"/>
    <w:rsid w:val="64C8453C"/>
    <w:rsid w:val="64C85CAD"/>
    <w:rsid w:val="64C902D1"/>
    <w:rsid w:val="64D83518"/>
    <w:rsid w:val="64DC51F2"/>
    <w:rsid w:val="64DF5F9A"/>
    <w:rsid w:val="64E0408C"/>
    <w:rsid w:val="64EF2635"/>
    <w:rsid w:val="64EF46A6"/>
    <w:rsid w:val="64F102BF"/>
    <w:rsid w:val="65103F56"/>
    <w:rsid w:val="651200DE"/>
    <w:rsid w:val="651356A0"/>
    <w:rsid w:val="6514007B"/>
    <w:rsid w:val="651E6781"/>
    <w:rsid w:val="65266F67"/>
    <w:rsid w:val="65271A8E"/>
    <w:rsid w:val="65307AC5"/>
    <w:rsid w:val="65441BB2"/>
    <w:rsid w:val="654672B3"/>
    <w:rsid w:val="654A6B6F"/>
    <w:rsid w:val="654E0EF9"/>
    <w:rsid w:val="654E74BF"/>
    <w:rsid w:val="654F75A3"/>
    <w:rsid w:val="654F7FB8"/>
    <w:rsid w:val="65530459"/>
    <w:rsid w:val="6553506E"/>
    <w:rsid w:val="655578CE"/>
    <w:rsid w:val="655A40B6"/>
    <w:rsid w:val="65681C83"/>
    <w:rsid w:val="656A0548"/>
    <w:rsid w:val="65711400"/>
    <w:rsid w:val="657442F1"/>
    <w:rsid w:val="65771107"/>
    <w:rsid w:val="657867C9"/>
    <w:rsid w:val="65804C4D"/>
    <w:rsid w:val="65873F51"/>
    <w:rsid w:val="658A05B5"/>
    <w:rsid w:val="65911CB1"/>
    <w:rsid w:val="659245F2"/>
    <w:rsid w:val="659453DE"/>
    <w:rsid w:val="659B022A"/>
    <w:rsid w:val="659E5744"/>
    <w:rsid w:val="65A11F09"/>
    <w:rsid w:val="65A804B4"/>
    <w:rsid w:val="65AB4911"/>
    <w:rsid w:val="65AB66F6"/>
    <w:rsid w:val="65AD6619"/>
    <w:rsid w:val="65B00EE1"/>
    <w:rsid w:val="65B513E9"/>
    <w:rsid w:val="65B740EF"/>
    <w:rsid w:val="65B752FD"/>
    <w:rsid w:val="65C220F1"/>
    <w:rsid w:val="65C76908"/>
    <w:rsid w:val="65CA511A"/>
    <w:rsid w:val="65CA788D"/>
    <w:rsid w:val="65D00C3A"/>
    <w:rsid w:val="65D106AB"/>
    <w:rsid w:val="65D2271B"/>
    <w:rsid w:val="65D54C1A"/>
    <w:rsid w:val="65D876D0"/>
    <w:rsid w:val="65DE64B1"/>
    <w:rsid w:val="65E02D6C"/>
    <w:rsid w:val="65E31F8E"/>
    <w:rsid w:val="65E40437"/>
    <w:rsid w:val="65E924E0"/>
    <w:rsid w:val="65ED6B48"/>
    <w:rsid w:val="65F07C46"/>
    <w:rsid w:val="65F56152"/>
    <w:rsid w:val="65F63CF3"/>
    <w:rsid w:val="65FB005C"/>
    <w:rsid w:val="65FF5F02"/>
    <w:rsid w:val="66032E3E"/>
    <w:rsid w:val="660409AD"/>
    <w:rsid w:val="660D5185"/>
    <w:rsid w:val="660E0591"/>
    <w:rsid w:val="6611613F"/>
    <w:rsid w:val="66143184"/>
    <w:rsid w:val="661D0FF9"/>
    <w:rsid w:val="66277C26"/>
    <w:rsid w:val="66292CD3"/>
    <w:rsid w:val="662F0114"/>
    <w:rsid w:val="662F5A11"/>
    <w:rsid w:val="663E564D"/>
    <w:rsid w:val="66430FCE"/>
    <w:rsid w:val="66437557"/>
    <w:rsid w:val="664555E1"/>
    <w:rsid w:val="66457A04"/>
    <w:rsid w:val="664E3472"/>
    <w:rsid w:val="664F7993"/>
    <w:rsid w:val="665179E9"/>
    <w:rsid w:val="66523C60"/>
    <w:rsid w:val="66555272"/>
    <w:rsid w:val="66602124"/>
    <w:rsid w:val="666A5934"/>
    <w:rsid w:val="666E039B"/>
    <w:rsid w:val="66775559"/>
    <w:rsid w:val="667C18AF"/>
    <w:rsid w:val="66817B87"/>
    <w:rsid w:val="66822264"/>
    <w:rsid w:val="668B644C"/>
    <w:rsid w:val="668E3BC7"/>
    <w:rsid w:val="66977FD6"/>
    <w:rsid w:val="669811DF"/>
    <w:rsid w:val="669862E1"/>
    <w:rsid w:val="66993888"/>
    <w:rsid w:val="669A6369"/>
    <w:rsid w:val="669E4620"/>
    <w:rsid w:val="66AE57C5"/>
    <w:rsid w:val="66AF0431"/>
    <w:rsid w:val="66B31FA1"/>
    <w:rsid w:val="66B83C92"/>
    <w:rsid w:val="66BD399D"/>
    <w:rsid w:val="66C14ED4"/>
    <w:rsid w:val="66CC61B6"/>
    <w:rsid w:val="66CF3A21"/>
    <w:rsid w:val="66D01339"/>
    <w:rsid w:val="66E352FC"/>
    <w:rsid w:val="66E761D7"/>
    <w:rsid w:val="66F60233"/>
    <w:rsid w:val="66FA7A10"/>
    <w:rsid w:val="66FD3D5A"/>
    <w:rsid w:val="66FF570B"/>
    <w:rsid w:val="670152D2"/>
    <w:rsid w:val="67077691"/>
    <w:rsid w:val="67084219"/>
    <w:rsid w:val="670C6F9F"/>
    <w:rsid w:val="670D33FD"/>
    <w:rsid w:val="67115CB8"/>
    <w:rsid w:val="671465AA"/>
    <w:rsid w:val="671526BB"/>
    <w:rsid w:val="67161AAD"/>
    <w:rsid w:val="67213AC5"/>
    <w:rsid w:val="67217E3E"/>
    <w:rsid w:val="672636AE"/>
    <w:rsid w:val="672D4F56"/>
    <w:rsid w:val="672F4BD5"/>
    <w:rsid w:val="6730089D"/>
    <w:rsid w:val="6731405C"/>
    <w:rsid w:val="67381006"/>
    <w:rsid w:val="673C51B5"/>
    <w:rsid w:val="673D66D9"/>
    <w:rsid w:val="6742635A"/>
    <w:rsid w:val="67472EA6"/>
    <w:rsid w:val="67476546"/>
    <w:rsid w:val="67510385"/>
    <w:rsid w:val="6751640F"/>
    <w:rsid w:val="675B346C"/>
    <w:rsid w:val="675D18DD"/>
    <w:rsid w:val="67626E36"/>
    <w:rsid w:val="67776250"/>
    <w:rsid w:val="6777664F"/>
    <w:rsid w:val="677A17D2"/>
    <w:rsid w:val="677C1920"/>
    <w:rsid w:val="677F7E04"/>
    <w:rsid w:val="67803F6A"/>
    <w:rsid w:val="67840E5C"/>
    <w:rsid w:val="67865E23"/>
    <w:rsid w:val="678E7705"/>
    <w:rsid w:val="6794135C"/>
    <w:rsid w:val="679522B9"/>
    <w:rsid w:val="67971CD2"/>
    <w:rsid w:val="679D1703"/>
    <w:rsid w:val="67A07FE7"/>
    <w:rsid w:val="67A12E4E"/>
    <w:rsid w:val="67A21691"/>
    <w:rsid w:val="67A27113"/>
    <w:rsid w:val="67AA4CC9"/>
    <w:rsid w:val="67AD6A60"/>
    <w:rsid w:val="67AF422A"/>
    <w:rsid w:val="67B04618"/>
    <w:rsid w:val="67B1772D"/>
    <w:rsid w:val="67B873C8"/>
    <w:rsid w:val="67BB268C"/>
    <w:rsid w:val="67BF2342"/>
    <w:rsid w:val="67BF731D"/>
    <w:rsid w:val="67C021CA"/>
    <w:rsid w:val="67C16637"/>
    <w:rsid w:val="67C25449"/>
    <w:rsid w:val="67C8398F"/>
    <w:rsid w:val="67D61EEB"/>
    <w:rsid w:val="67D64BC5"/>
    <w:rsid w:val="67DC03BC"/>
    <w:rsid w:val="67E1247B"/>
    <w:rsid w:val="67E549DC"/>
    <w:rsid w:val="67E93D8B"/>
    <w:rsid w:val="67ED7271"/>
    <w:rsid w:val="67F30ABA"/>
    <w:rsid w:val="67F32359"/>
    <w:rsid w:val="67F56F1D"/>
    <w:rsid w:val="67F6335F"/>
    <w:rsid w:val="67F75096"/>
    <w:rsid w:val="67F7525A"/>
    <w:rsid w:val="67F97B21"/>
    <w:rsid w:val="67FA3E7F"/>
    <w:rsid w:val="67FC4329"/>
    <w:rsid w:val="67FC76A6"/>
    <w:rsid w:val="68101E76"/>
    <w:rsid w:val="68153BCE"/>
    <w:rsid w:val="681E48C3"/>
    <w:rsid w:val="681F5B3E"/>
    <w:rsid w:val="682135D7"/>
    <w:rsid w:val="68272F41"/>
    <w:rsid w:val="68280E74"/>
    <w:rsid w:val="682B7898"/>
    <w:rsid w:val="682D4E3D"/>
    <w:rsid w:val="68315B96"/>
    <w:rsid w:val="68390A0A"/>
    <w:rsid w:val="68396DB6"/>
    <w:rsid w:val="683A6738"/>
    <w:rsid w:val="684063CD"/>
    <w:rsid w:val="684A6627"/>
    <w:rsid w:val="684B1102"/>
    <w:rsid w:val="684B2DCF"/>
    <w:rsid w:val="684D4516"/>
    <w:rsid w:val="684F6E36"/>
    <w:rsid w:val="68565CBD"/>
    <w:rsid w:val="68585D79"/>
    <w:rsid w:val="68623CCE"/>
    <w:rsid w:val="68664322"/>
    <w:rsid w:val="68697429"/>
    <w:rsid w:val="686A23D2"/>
    <w:rsid w:val="686B21F4"/>
    <w:rsid w:val="686F60CA"/>
    <w:rsid w:val="687057C9"/>
    <w:rsid w:val="687065DC"/>
    <w:rsid w:val="68706C4B"/>
    <w:rsid w:val="687142E8"/>
    <w:rsid w:val="6875064A"/>
    <w:rsid w:val="68760770"/>
    <w:rsid w:val="68764667"/>
    <w:rsid w:val="687B6875"/>
    <w:rsid w:val="687D6627"/>
    <w:rsid w:val="688558EE"/>
    <w:rsid w:val="688A1E3E"/>
    <w:rsid w:val="688E0C2B"/>
    <w:rsid w:val="68977016"/>
    <w:rsid w:val="689E7FFD"/>
    <w:rsid w:val="68A60485"/>
    <w:rsid w:val="68AA7806"/>
    <w:rsid w:val="68AB4314"/>
    <w:rsid w:val="68B12E92"/>
    <w:rsid w:val="68B172D0"/>
    <w:rsid w:val="68B8495E"/>
    <w:rsid w:val="68BD7BB4"/>
    <w:rsid w:val="68C12333"/>
    <w:rsid w:val="68C71B3A"/>
    <w:rsid w:val="68CF23DD"/>
    <w:rsid w:val="68D20407"/>
    <w:rsid w:val="68D3568D"/>
    <w:rsid w:val="68D70AE9"/>
    <w:rsid w:val="68D7589B"/>
    <w:rsid w:val="68DE6F1C"/>
    <w:rsid w:val="68DF68DC"/>
    <w:rsid w:val="68E24AEE"/>
    <w:rsid w:val="68E302EA"/>
    <w:rsid w:val="68E33569"/>
    <w:rsid w:val="68EB4348"/>
    <w:rsid w:val="68ED421D"/>
    <w:rsid w:val="68EF0698"/>
    <w:rsid w:val="69002143"/>
    <w:rsid w:val="6905669B"/>
    <w:rsid w:val="69123344"/>
    <w:rsid w:val="69136471"/>
    <w:rsid w:val="69171D02"/>
    <w:rsid w:val="69175A3A"/>
    <w:rsid w:val="69203182"/>
    <w:rsid w:val="69203797"/>
    <w:rsid w:val="6923628D"/>
    <w:rsid w:val="6924760F"/>
    <w:rsid w:val="6924794F"/>
    <w:rsid w:val="692656D9"/>
    <w:rsid w:val="692A1518"/>
    <w:rsid w:val="692B6F9A"/>
    <w:rsid w:val="6939071B"/>
    <w:rsid w:val="693915BE"/>
    <w:rsid w:val="693A7C5E"/>
    <w:rsid w:val="693B7234"/>
    <w:rsid w:val="693E3CEF"/>
    <w:rsid w:val="69420B5D"/>
    <w:rsid w:val="6942333C"/>
    <w:rsid w:val="69432F0E"/>
    <w:rsid w:val="69496F06"/>
    <w:rsid w:val="694A7DC8"/>
    <w:rsid w:val="695312C2"/>
    <w:rsid w:val="695839C0"/>
    <w:rsid w:val="695928D6"/>
    <w:rsid w:val="695B2119"/>
    <w:rsid w:val="695E105C"/>
    <w:rsid w:val="69617247"/>
    <w:rsid w:val="69640F20"/>
    <w:rsid w:val="696C1AFA"/>
    <w:rsid w:val="696D3F2A"/>
    <w:rsid w:val="696D6B71"/>
    <w:rsid w:val="696D736A"/>
    <w:rsid w:val="6971708A"/>
    <w:rsid w:val="697A6D97"/>
    <w:rsid w:val="698A6FB3"/>
    <w:rsid w:val="69917670"/>
    <w:rsid w:val="69922555"/>
    <w:rsid w:val="699667F5"/>
    <w:rsid w:val="699762C9"/>
    <w:rsid w:val="69A51ECC"/>
    <w:rsid w:val="69A9560C"/>
    <w:rsid w:val="69B30053"/>
    <w:rsid w:val="69B96FD3"/>
    <w:rsid w:val="69BA2AD4"/>
    <w:rsid w:val="69BA5584"/>
    <w:rsid w:val="69BB5AD5"/>
    <w:rsid w:val="69CA4D9F"/>
    <w:rsid w:val="69CF4224"/>
    <w:rsid w:val="69CF4A53"/>
    <w:rsid w:val="69D519B1"/>
    <w:rsid w:val="69D73AC6"/>
    <w:rsid w:val="69DC26B1"/>
    <w:rsid w:val="69E676CD"/>
    <w:rsid w:val="69E72A56"/>
    <w:rsid w:val="69E76134"/>
    <w:rsid w:val="69E84DCE"/>
    <w:rsid w:val="69FA2AEA"/>
    <w:rsid w:val="69FC78AF"/>
    <w:rsid w:val="69FD3A6F"/>
    <w:rsid w:val="69FF31EF"/>
    <w:rsid w:val="6A186779"/>
    <w:rsid w:val="6A1F6BD7"/>
    <w:rsid w:val="6A2021EE"/>
    <w:rsid w:val="6A264DD6"/>
    <w:rsid w:val="6A2D2534"/>
    <w:rsid w:val="6A316C25"/>
    <w:rsid w:val="6A3807D7"/>
    <w:rsid w:val="6A39656C"/>
    <w:rsid w:val="6A3B1DD3"/>
    <w:rsid w:val="6A3B6DD7"/>
    <w:rsid w:val="6A3E2941"/>
    <w:rsid w:val="6A3E5B5D"/>
    <w:rsid w:val="6A3F00E0"/>
    <w:rsid w:val="6A404EFD"/>
    <w:rsid w:val="6A41142C"/>
    <w:rsid w:val="6A4A63CB"/>
    <w:rsid w:val="6A50275D"/>
    <w:rsid w:val="6A544CD5"/>
    <w:rsid w:val="6A563204"/>
    <w:rsid w:val="6A56693F"/>
    <w:rsid w:val="6A5845A7"/>
    <w:rsid w:val="6A68212A"/>
    <w:rsid w:val="6A6C6257"/>
    <w:rsid w:val="6A7412DB"/>
    <w:rsid w:val="6A7A213F"/>
    <w:rsid w:val="6A7C77E1"/>
    <w:rsid w:val="6A8504D0"/>
    <w:rsid w:val="6A8B7E5B"/>
    <w:rsid w:val="6A8E44E2"/>
    <w:rsid w:val="6A984F72"/>
    <w:rsid w:val="6A9F256B"/>
    <w:rsid w:val="6AA360CF"/>
    <w:rsid w:val="6AA85BDC"/>
    <w:rsid w:val="6AAD4493"/>
    <w:rsid w:val="6AAE7116"/>
    <w:rsid w:val="6AB06526"/>
    <w:rsid w:val="6AB31424"/>
    <w:rsid w:val="6AB44268"/>
    <w:rsid w:val="6ABD3EAD"/>
    <w:rsid w:val="6ABE02AD"/>
    <w:rsid w:val="6AC01CDA"/>
    <w:rsid w:val="6AC12675"/>
    <w:rsid w:val="6AC13863"/>
    <w:rsid w:val="6ACA31C3"/>
    <w:rsid w:val="6ACE6346"/>
    <w:rsid w:val="6AD00976"/>
    <w:rsid w:val="6AF452AA"/>
    <w:rsid w:val="6AFC005C"/>
    <w:rsid w:val="6AFF693E"/>
    <w:rsid w:val="6B0634EE"/>
    <w:rsid w:val="6B0A3E88"/>
    <w:rsid w:val="6B0C1AF2"/>
    <w:rsid w:val="6B0D2E94"/>
    <w:rsid w:val="6B161113"/>
    <w:rsid w:val="6B174040"/>
    <w:rsid w:val="6B201A11"/>
    <w:rsid w:val="6B2212BB"/>
    <w:rsid w:val="6B223851"/>
    <w:rsid w:val="6B246093"/>
    <w:rsid w:val="6B2C4161"/>
    <w:rsid w:val="6B3233DF"/>
    <w:rsid w:val="6B333AEC"/>
    <w:rsid w:val="6B36378E"/>
    <w:rsid w:val="6B390CB4"/>
    <w:rsid w:val="6B3E165C"/>
    <w:rsid w:val="6B400936"/>
    <w:rsid w:val="6B473E47"/>
    <w:rsid w:val="6B491513"/>
    <w:rsid w:val="6B5171D9"/>
    <w:rsid w:val="6B525665"/>
    <w:rsid w:val="6B557CE2"/>
    <w:rsid w:val="6B5856AC"/>
    <w:rsid w:val="6B620898"/>
    <w:rsid w:val="6B62463B"/>
    <w:rsid w:val="6B6423BD"/>
    <w:rsid w:val="6B6614D1"/>
    <w:rsid w:val="6B6727F2"/>
    <w:rsid w:val="6B6A1A47"/>
    <w:rsid w:val="6B6C7601"/>
    <w:rsid w:val="6B722972"/>
    <w:rsid w:val="6B741AFD"/>
    <w:rsid w:val="6B763FF9"/>
    <w:rsid w:val="6B7D526B"/>
    <w:rsid w:val="6B8329FE"/>
    <w:rsid w:val="6B855C05"/>
    <w:rsid w:val="6B8805AF"/>
    <w:rsid w:val="6B881C20"/>
    <w:rsid w:val="6B8C6F93"/>
    <w:rsid w:val="6B910106"/>
    <w:rsid w:val="6B92667C"/>
    <w:rsid w:val="6B971491"/>
    <w:rsid w:val="6B9A2640"/>
    <w:rsid w:val="6B9A63A2"/>
    <w:rsid w:val="6B9A7242"/>
    <w:rsid w:val="6B9D735D"/>
    <w:rsid w:val="6B9F280F"/>
    <w:rsid w:val="6BA7549A"/>
    <w:rsid w:val="6BA94AFA"/>
    <w:rsid w:val="6BAB1438"/>
    <w:rsid w:val="6BAE4605"/>
    <w:rsid w:val="6BB737C3"/>
    <w:rsid w:val="6BBC530D"/>
    <w:rsid w:val="6BBF67D1"/>
    <w:rsid w:val="6BC140B0"/>
    <w:rsid w:val="6BC7510F"/>
    <w:rsid w:val="6BCC1DAA"/>
    <w:rsid w:val="6BD4493D"/>
    <w:rsid w:val="6BD44EF8"/>
    <w:rsid w:val="6BD5497A"/>
    <w:rsid w:val="6BD72F65"/>
    <w:rsid w:val="6BD93380"/>
    <w:rsid w:val="6BDB4C93"/>
    <w:rsid w:val="6BE259A9"/>
    <w:rsid w:val="6BF4480E"/>
    <w:rsid w:val="6C003240"/>
    <w:rsid w:val="6C032A0D"/>
    <w:rsid w:val="6C105A79"/>
    <w:rsid w:val="6C151A4F"/>
    <w:rsid w:val="6C1877B3"/>
    <w:rsid w:val="6C1B1A70"/>
    <w:rsid w:val="6C1D5AF8"/>
    <w:rsid w:val="6C207396"/>
    <w:rsid w:val="6C2B055A"/>
    <w:rsid w:val="6C301555"/>
    <w:rsid w:val="6C302A39"/>
    <w:rsid w:val="6C353187"/>
    <w:rsid w:val="6C3822A1"/>
    <w:rsid w:val="6C3D2E83"/>
    <w:rsid w:val="6C412A89"/>
    <w:rsid w:val="6C465394"/>
    <w:rsid w:val="6C4C070F"/>
    <w:rsid w:val="6C4D5A14"/>
    <w:rsid w:val="6C4E553D"/>
    <w:rsid w:val="6C4F61D2"/>
    <w:rsid w:val="6C5661CD"/>
    <w:rsid w:val="6C5A7A8C"/>
    <w:rsid w:val="6C5B3807"/>
    <w:rsid w:val="6C645C08"/>
    <w:rsid w:val="6C691465"/>
    <w:rsid w:val="6C6E4456"/>
    <w:rsid w:val="6C7520DA"/>
    <w:rsid w:val="6C795066"/>
    <w:rsid w:val="6C7C1AC7"/>
    <w:rsid w:val="6C831372"/>
    <w:rsid w:val="6C852348"/>
    <w:rsid w:val="6C887910"/>
    <w:rsid w:val="6C8E010B"/>
    <w:rsid w:val="6C912C20"/>
    <w:rsid w:val="6C9237CA"/>
    <w:rsid w:val="6C954A2C"/>
    <w:rsid w:val="6C966251"/>
    <w:rsid w:val="6C9A4E3F"/>
    <w:rsid w:val="6C9B495D"/>
    <w:rsid w:val="6C9C0EC0"/>
    <w:rsid w:val="6CA16A6E"/>
    <w:rsid w:val="6CA362CC"/>
    <w:rsid w:val="6CA515B1"/>
    <w:rsid w:val="6CA813D1"/>
    <w:rsid w:val="6CAA294A"/>
    <w:rsid w:val="6CAC17A2"/>
    <w:rsid w:val="6CAC650F"/>
    <w:rsid w:val="6CB14A9B"/>
    <w:rsid w:val="6CB32CE3"/>
    <w:rsid w:val="6CB43503"/>
    <w:rsid w:val="6CB63C68"/>
    <w:rsid w:val="6CB70148"/>
    <w:rsid w:val="6CB936F7"/>
    <w:rsid w:val="6CC17839"/>
    <w:rsid w:val="6CC47F2E"/>
    <w:rsid w:val="6CC75B2F"/>
    <w:rsid w:val="6CC762EC"/>
    <w:rsid w:val="6CCA5278"/>
    <w:rsid w:val="6CCE4B92"/>
    <w:rsid w:val="6CCF18ED"/>
    <w:rsid w:val="6CCF595D"/>
    <w:rsid w:val="6CD356CF"/>
    <w:rsid w:val="6CE028AE"/>
    <w:rsid w:val="6CE23EFF"/>
    <w:rsid w:val="6CE3186A"/>
    <w:rsid w:val="6CE72943"/>
    <w:rsid w:val="6CE773ED"/>
    <w:rsid w:val="6CEE7645"/>
    <w:rsid w:val="6CEF2521"/>
    <w:rsid w:val="6CF87842"/>
    <w:rsid w:val="6CFD7C5F"/>
    <w:rsid w:val="6CFF1F5B"/>
    <w:rsid w:val="6CFF29C7"/>
    <w:rsid w:val="6D00678C"/>
    <w:rsid w:val="6D02049F"/>
    <w:rsid w:val="6D0240E7"/>
    <w:rsid w:val="6D0522DD"/>
    <w:rsid w:val="6D0823ED"/>
    <w:rsid w:val="6D0A68C5"/>
    <w:rsid w:val="6D172DCB"/>
    <w:rsid w:val="6D195F0B"/>
    <w:rsid w:val="6D1B2659"/>
    <w:rsid w:val="6D1E2392"/>
    <w:rsid w:val="6D245D86"/>
    <w:rsid w:val="6D277524"/>
    <w:rsid w:val="6D2D29AD"/>
    <w:rsid w:val="6D305CC3"/>
    <w:rsid w:val="6D417BE5"/>
    <w:rsid w:val="6D4361B8"/>
    <w:rsid w:val="6D486EEA"/>
    <w:rsid w:val="6D4A44DB"/>
    <w:rsid w:val="6D4E6997"/>
    <w:rsid w:val="6D575CE0"/>
    <w:rsid w:val="6D5E317C"/>
    <w:rsid w:val="6D601880"/>
    <w:rsid w:val="6D613E39"/>
    <w:rsid w:val="6D68758C"/>
    <w:rsid w:val="6D6B02CD"/>
    <w:rsid w:val="6D730D43"/>
    <w:rsid w:val="6D736D4F"/>
    <w:rsid w:val="6D784D65"/>
    <w:rsid w:val="6D797854"/>
    <w:rsid w:val="6D7E5C2F"/>
    <w:rsid w:val="6D80534B"/>
    <w:rsid w:val="6D85303B"/>
    <w:rsid w:val="6D88378A"/>
    <w:rsid w:val="6D8D2B4F"/>
    <w:rsid w:val="6D8D7308"/>
    <w:rsid w:val="6D8D7FAB"/>
    <w:rsid w:val="6D8E0A00"/>
    <w:rsid w:val="6D8F76B0"/>
    <w:rsid w:val="6D9178B7"/>
    <w:rsid w:val="6D946776"/>
    <w:rsid w:val="6D9578A5"/>
    <w:rsid w:val="6D983A62"/>
    <w:rsid w:val="6D9A0C88"/>
    <w:rsid w:val="6DB079D9"/>
    <w:rsid w:val="6DB151E2"/>
    <w:rsid w:val="6DB36BB7"/>
    <w:rsid w:val="6DB45587"/>
    <w:rsid w:val="6DB50E5D"/>
    <w:rsid w:val="6DB64CE0"/>
    <w:rsid w:val="6DB7045E"/>
    <w:rsid w:val="6DB72B96"/>
    <w:rsid w:val="6DB85607"/>
    <w:rsid w:val="6DB965F4"/>
    <w:rsid w:val="6DC14B52"/>
    <w:rsid w:val="6DC94FCE"/>
    <w:rsid w:val="6DCC0566"/>
    <w:rsid w:val="6DCD03FE"/>
    <w:rsid w:val="6DD84013"/>
    <w:rsid w:val="6DD9700B"/>
    <w:rsid w:val="6DDB2EA4"/>
    <w:rsid w:val="6DDC72CD"/>
    <w:rsid w:val="6DDD5884"/>
    <w:rsid w:val="6DE12D56"/>
    <w:rsid w:val="6DE2019B"/>
    <w:rsid w:val="6DE413D7"/>
    <w:rsid w:val="6DE82246"/>
    <w:rsid w:val="6DEE0392"/>
    <w:rsid w:val="6DF1132F"/>
    <w:rsid w:val="6DF27E1D"/>
    <w:rsid w:val="6DF37C67"/>
    <w:rsid w:val="6DF5495F"/>
    <w:rsid w:val="6DFD3F7F"/>
    <w:rsid w:val="6E00303C"/>
    <w:rsid w:val="6E00540C"/>
    <w:rsid w:val="6E084582"/>
    <w:rsid w:val="6E0D7A9C"/>
    <w:rsid w:val="6E101AAC"/>
    <w:rsid w:val="6E1051A7"/>
    <w:rsid w:val="6E112C1F"/>
    <w:rsid w:val="6E130F94"/>
    <w:rsid w:val="6E142B25"/>
    <w:rsid w:val="6E18141F"/>
    <w:rsid w:val="6E1B45FE"/>
    <w:rsid w:val="6E1C12B7"/>
    <w:rsid w:val="6E2B6633"/>
    <w:rsid w:val="6E330464"/>
    <w:rsid w:val="6E337B9A"/>
    <w:rsid w:val="6E34742D"/>
    <w:rsid w:val="6E414A73"/>
    <w:rsid w:val="6E4A4966"/>
    <w:rsid w:val="6E4B3BB8"/>
    <w:rsid w:val="6E4E689C"/>
    <w:rsid w:val="6E53278F"/>
    <w:rsid w:val="6E571AD1"/>
    <w:rsid w:val="6E5B1D9A"/>
    <w:rsid w:val="6E5B60C7"/>
    <w:rsid w:val="6E5E07A3"/>
    <w:rsid w:val="6E5E2C28"/>
    <w:rsid w:val="6E624FA8"/>
    <w:rsid w:val="6E632A2A"/>
    <w:rsid w:val="6E633A4C"/>
    <w:rsid w:val="6E6A412E"/>
    <w:rsid w:val="6E6E0DBB"/>
    <w:rsid w:val="6E7116EB"/>
    <w:rsid w:val="6E7219BF"/>
    <w:rsid w:val="6E7822F3"/>
    <w:rsid w:val="6E782E7E"/>
    <w:rsid w:val="6E786393"/>
    <w:rsid w:val="6E7C0F24"/>
    <w:rsid w:val="6E84712D"/>
    <w:rsid w:val="6E87149D"/>
    <w:rsid w:val="6E890391"/>
    <w:rsid w:val="6E893C5F"/>
    <w:rsid w:val="6E8B48F3"/>
    <w:rsid w:val="6E8C4BC7"/>
    <w:rsid w:val="6E8E55A1"/>
    <w:rsid w:val="6E9515FE"/>
    <w:rsid w:val="6E972671"/>
    <w:rsid w:val="6E9D190A"/>
    <w:rsid w:val="6E9E738B"/>
    <w:rsid w:val="6EA13C00"/>
    <w:rsid w:val="6EA13D16"/>
    <w:rsid w:val="6EA50F15"/>
    <w:rsid w:val="6EA64689"/>
    <w:rsid w:val="6EA67211"/>
    <w:rsid w:val="6EA7015D"/>
    <w:rsid w:val="6EB078EC"/>
    <w:rsid w:val="6EB105AA"/>
    <w:rsid w:val="6EB61B14"/>
    <w:rsid w:val="6EB96263"/>
    <w:rsid w:val="6EBB30B8"/>
    <w:rsid w:val="6EBC13EB"/>
    <w:rsid w:val="6EC14C30"/>
    <w:rsid w:val="6EC14FC1"/>
    <w:rsid w:val="6EC234AC"/>
    <w:rsid w:val="6EC33D48"/>
    <w:rsid w:val="6EC923CE"/>
    <w:rsid w:val="6ECE5598"/>
    <w:rsid w:val="6ED462E2"/>
    <w:rsid w:val="6ED52B8A"/>
    <w:rsid w:val="6ED56BA2"/>
    <w:rsid w:val="6ED71D59"/>
    <w:rsid w:val="6EDB18E4"/>
    <w:rsid w:val="6EDC35ED"/>
    <w:rsid w:val="6EE23B5D"/>
    <w:rsid w:val="6EE639EA"/>
    <w:rsid w:val="6EEB32BF"/>
    <w:rsid w:val="6EF43701"/>
    <w:rsid w:val="6EF44D52"/>
    <w:rsid w:val="6EF52D38"/>
    <w:rsid w:val="6F0F3154"/>
    <w:rsid w:val="6F0F4163"/>
    <w:rsid w:val="6F112763"/>
    <w:rsid w:val="6F2620B8"/>
    <w:rsid w:val="6F2667AC"/>
    <w:rsid w:val="6F2E0918"/>
    <w:rsid w:val="6F33787F"/>
    <w:rsid w:val="6F3A3821"/>
    <w:rsid w:val="6F3A72D6"/>
    <w:rsid w:val="6F3B64CA"/>
    <w:rsid w:val="6F4858D8"/>
    <w:rsid w:val="6F485AD6"/>
    <w:rsid w:val="6F566D2D"/>
    <w:rsid w:val="6F697ED6"/>
    <w:rsid w:val="6F6C2254"/>
    <w:rsid w:val="6F6D405C"/>
    <w:rsid w:val="6F6E41E1"/>
    <w:rsid w:val="6F702D87"/>
    <w:rsid w:val="6F732763"/>
    <w:rsid w:val="6F783BBB"/>
    <w:rsid w:val="6F7E242E"/>
    <w:rsid w:val="6F842A78"/>
    <w:rsid w:val="6F881507"/>
    <w:rsid w:val="6F8A4A0A"/>
    <w:rsid w:val="6F8E5804"/>
    <w:rsid w:val="6F8F53D2"/>
    <w:rsid w:val="6F901C8B"/>
    <w:rsid w:val="6F947D72"/>
    <w:rsid w:val="6F981212"/>
    <w:rsid w:val="6FA03EB6"/>
    <w:rsid w:val="6FAB48BC"/>
    <w:rsid w:val="6FB1088A"/>
    <w:rsid w:val="6FB20859"/>
    <w:rsid w:val="6FBA3F12"/>
    <w:rsid w:val="6FBB1862"/>
    <w:rsid w:val="6FC83B59"/>
    <w:rsid w:val="6FCB7CB0"/>
    <w:rsid w:val="6FCC6A6B"/>
    <w:rsid w:val="6FCF76FD"/>
    <w:rsid w:val="6FD05147"/>
    <w:rsid w:val="6FE07F7A"/>
    <w:rsid w:val="6FE70FDA"/>
    <w:rsid w:val="6FF22294"/>
    <w:rsid w:val="6FFB5F5A"/>
    <w:rsid w:val="6FFF7682"/>
    <w:rsid w:val="700111D1"/>
    <w:rsid w:val="70016236"/>
    <w:rsid w:val="70100F79"/>
    <w:rsid w:val="70127324"/>
    <w:rsid w:val="70131A31"/>
    <w:rsid w:val="701A5919"/>
    <w:rsid w:val="702669E9"/>
    <w:rsid w:val="70266A07"/>
    <w:rsid w:val="70323012"/>
    <w:rsid w:val="703454EB"/>
    <w:rsid w:val="70385584"/>
    <w:rsid w:val="704279C3"/>
    <w:rsid w:val="704553B0"/>
    <w:rsid w:val="7047750B"/>
    <w:rsid w:val="705D2E9B"/>
    <w:rsid w:val="7061200C"/>
    <w:rsid w:val="70676E7D"/>
    <w:rsid w:val="7069117B"/>
    <w:rsid w:val="706C6A24"/>
    <w:rsid w:val="70714883"/>
    <w:rsid w:val="7072278A"/>
    <w:rsid w:val="70785CF4"/>
    <w:rsid w:val="70813C53"/>
    <w:rsid w:val="7088043E"/>
    <w:rsid w:val="708D0DB5"/>
    <w:rsid w:val="70921C3A"/>
    <w:rsid w:val="70947F48"/>
    <w:rsid w:val="7095586B"/>
    <w:rsid w:val="709779F9"/>
    <w:rsid w:val="709810B2"/>
    <w:rsid w:val="709B394E"/>
    <w:rsid w:val="709B4D1C"/>
    <w:rsid w:val="70A23E97"/>
    <w:rsid w:val="70A7195F"/>
    <w:rsid w:val="70A87356"/>
    <w:rsid w:val="70AD18CC"/>
    <w:rsid w:val="70AE282C"/>
    <w:rsid w:val="70B56644"/>
    <w:rsid w:val="70BB021B"/>
    <w:rsid w:val="70BF7006"/>
    <w:rsid w:val="70C1254D"/>
    <w:rsid w:val="70C71B7C"/>
    <w:rsid w:val="70CC1BE0"/>
    <w:rsid w:val="70DC43B7"/>
    <w:rsid w:val="70DC5D94"/>
    <w:rsid w:val="70DE08C5"/>
    <w:rsid w:val="70DE78BA"/>
    <w:rsid w:val="70E07A28"/>
    <w:rsid w:val="70E1083F"/>
    <w:rsid w:val="70E26BB0"/>
    <w:rsid w:val="70E401D9"/>
    <w:rsid w:val="70E553D4"/>
    <w:rsid w:val="70E62D0E"/>
    <w:rsid w:val="70E66791"/>
    <w:rsid w:val="70F574E0"/>
    <w:rsid w:val="70FB7041"/>
    <w:rsid w:val="710540ED"/>
    <w:rsid w:val="71074DB7"/>
    <w:rsid w:val="7109406C"/>
    <w:rsid w:val="710C2988"/>
    <w:rsid w:val="711545F5"/>
    <w:rsid w:val="71170D19"/>
    <w:rsid w:val="711C739F"/>
    <w:rsid w:val="711E330B"/>
    <w:rsid w:val="7124002F"/>
    <w:rsid w:val="712A6EF6"/>
    <w:rsid w:val="712D2EBD"/>
    <w:rsid w:val="712E50BB"/>
    <w:rsid w:val="71303E41"/>
    <w:rsid w:val="71353FA4"/>
    <w:rsid w:val="71374A72"/>
    <w:rsid w:val="71477E0B"/>
    <w:rsid w:val="714C1284"/>
    <w:rsid w:val="714D5970"/>
    <w:rsid w:val="71500338"/>
    <w:rsid w:val="71566079"/>
    <w:rsid w:val="71566C34"/>
    <w:rsid w:val="71630159"/>
    <w:rsid w:val="716439EC"/>
    <w:rsid w:val="71661B02"/>
    <w:rsid w:val="716B07A3"/>
    <w:rsid w:val="716F4C2B"/>
    <w:rsid w:val="71737DAE"/>
    <w:rsid w:val="7177466B"/>
    <w:rsid w:val="717C2C3C"/>
    <w:rsid w:val="71862CD7"/>
    <w:rsid w:val="719651E5"/>
    <w:rsid w:val="71982E6D"/>
    <w:rsid w:val="71993B18"/>
    <w:rsid w:val="719D0BF2"/>
    <w:rsid w:val="71A175F8"/>
    <w:rsid w:val="71A321C5"/>
    <w:rsid w:val="71A922A3"/>
    <w:rsid w:val="71B909B4"/>
    <w:rsid w:val="71BF0399"/>
    <w:rsid w:val="71BF55B2"/>
    <w:rsid w:val="71C12AE7"/>
    <w:rsid w:val="71C262D0"/>
    <w:rsid w:val="71C445D7"/>
    <w:rsid w:val="71CA027C"/>
    <w:rsid w:val="71D7142B"/>
    <w:rsid w:val="71D83356"/>
    <w:rsid w:val="71DA640D"/>
    <w:rsid w:val="71E338E5"/>
    <w:rsid w:val="71E835F0"/>
    <w:rsid w:val="71EB06FF"/>
    <w:rsid w:val="71EB0C5D"/>
    <w:rsid w:val="71EB1D88"/>
    <w:rsid w:val="71EE76F7"/>
    <w:rsid w:val="71F301A5"/>
    <w:rsid w:val="71F41601"/>
    <w:rsid w:val="71F614AF"/>
    <w:rsid w:val="71F75E09"/>
    <w:rsid w:val="71FF6CE0"/>
    <w:rsid w:val="720028AE"/>
    <w:rsid w:val="720067C1"/>
    <w:rsid w:val="72047A8C"/>
    <w:rsid w:val="720A713E"/>
    <w:rsid w:val="720D04B8"/>
    <w:rsid w:val="720D2FDC"/>
    <w:rsid w:val="720E1DF4"/>
    <w:rsid w:val="720F7C2C"/>
    <w:rsid w:val="7212473F"/>
    <w:rsid w:val="72146479"/>
    <w:rsid w:val="7231423A"/>
    <w:rsid w:val="723827FB"/>
    <w:rsid w:val="723F4C55"/>
    <w:rsid w:val="7248490E"/>
    <w:rsid w:val="725138BE"/>
    <w:rsid w:val="72560B66"/>
    <w:rsid w:val="725A223A"/>
    <w:rsid w:val="726066F8"/>
    <w:rsid w:val="726409BB"/>
    <w:rsid w:val="72737501"/>
    <w:rsid w:val="72760055"/>
    <w:rsid w:val="727D38B6"/>
    <w:rsid w:val="72854A5A"/>
    <w:rsid w:val="728A3ABA"/>
    <w:rsid w:val="728B559A"/>
    <w:rsid w:val="7294514D"/>
    <w:rsid w:val="729464DA"/>
    <w:rsid w:val="72A176EC"/>
    <w:rsid w:val="72A72A4C"/>
    <w:rsid w:val="72B03039"/>
    <w:rsid w:val="72B166D3"/>
    <w:rsid w:val="72B52E88"/>
    <w:rsid w:val="72B6081A"/>
    <w:rsid w:val="72B87F98"/>
    <w:rsid w:val="72BB243A"/>
    <w:rsid w:val="72C02F1A"/>
    <w:rsid w:val="72C309D4"/>
    <w:rsid w:val="72C62D8B"/>
    <w:rsid w:val="72C7572D"/>
    <w:rsid w:val="72C94956"/>
    <w:rsid w:val="72C94D01"/>
    <w:rsid w:val="72CB63F7"/>
    <w:rsid w:val="72D20FEF"/>
    <w:rsid w:val="72D37D1F"/>
    <w:rsid w:val="72E61529"/>
    <w:rsid w:val="72F30BD1"/>
    <w:rsid w:val="73035B33"/>
    <w:rsid w:val="73056088"/>
    <w:rsid w:val="730E4FDD"/>
    <w:rsid w:val="730F6277"/>
    <w:rsid w:val="7311338A"/>
    <w:rsid w:val="73114357"/>
    <w:rsid w:val="73142D5D"/>
    <w:rsid w:val="731474DA"/>
    <w:rsid w:val="731E1905"/>
    <w:rsid w:val="731F0231"/>
    <w:rsid w:val="7331488C"/>
    <w:rsid w:val="733E248A"/>
    <w:rsid w:val="73430FF6"/>
    <w:rsid w:val="73460A66"/>
    <w:rsid w:val="734D0939"/>
    <w:rsid w:val="7353384D"/>
    <w:rsid w:val="73540CA1"/>
    <w:rsid w:val="735544D5"/>
    <w:rsid w:val="73572574"/>
    <w:rsid w:val="73610083"/>
    <w:rsid w:val="73636360"/>
    <w:rsid w:val="736446F8"/>
    <w:rsid w:val="736A5CEA"/>
    <w:rsid w:val="736B376C"/>
    <w:rsid w:val="736C5871"/>
    <w:rsid w:val="737A2A2B"/>
    <w:rsid w:val="73834A99"/>
    <w:rsid w:val="73875960"/>
    <w:rsid w:val="73892D1C"/>
    <w:rsid w:val="73937D2A"/>
    <w:rsid w:val="73974E9C"/>
    <w:rsid w:val="73997733"/>
    <w:rsid w:val="739E4C5E"/>
    <w:rsid w:val="73A02274"/>
    <w:rsid w:val="73A81E3B"/>
    <w:rsid w:val="73A96B65"/>
    <w:rsid w:val="73AE24FD"/>
    <w:rsid w:val="73AF52E2"/>
    <w:rsid w:val="73AF5E11"/>
    <w:rsid w:val="73B33B60"/>
    <w:rsid w:val="73B4728B"/>
    <w:rsid w:val="73B726D3"/>
    <w:rsid w:val="73C034D7"/>
    <w:rsid w:val="73C61E8D"/>
    <w:rsid w:val="73C814A2"/>
    <w:rsid w:val="73CD1B8A"/>
    <w:rsid w:val="73D00010"/>
    <w:rsid w:val="73D05F5B"/>
    <w:rsid w:val="73D8631E"/>
    <w:rsid w:val="73DB3A20"/>
    <w:rsid w:val="73E05929"/>
    <w:rsid w:val="73E10263"/>
    <w:rsid w:val="73E368AE"/>
    <w:rsid w:val="73E70B37"/>
    <w:rsid w:val="73E72D17"/>
    <w:rsid w:val="73EF28AB"/>
    <w:rsid w:val="73EF2A80"/>
    <w:rsid w:val="73EF3D7E"/>
    <w:rsid w:val="73F1776E"/>
    <w:rsid w:val="73FB7CDF"/>
    <w:rsid w:val="7403090E"/>
    <w:rsid w:val="74037B38"/>
    <w:rsid w:val="74082F2F"/>
    <w:rsid w:val="740D49E9"/>
    <w:rsid w:val="740D75E1"/>
    <w:rsid w:val="74157979"/>
    <w:rsid w:val="74177FD4"/>
    <w:rsid w:val="741B1AB9"/>
    <w:rsid w:val="74220495"/>
    <w:rsid w:val="74262B07"/>
    <w:rsid w:val="74312230"/>
    <w:rsid w:val="74337932"/>
    <w:rsid w:val="74371E4A"/>
    <w:rsid w:val="74382F5C"/>
    <w:rsid w:val="743F6FC7"/>
    <w:rsid w:val="74452D68"/>
    <w:rsid w:val="74492111"/>
    <w:rsid w:val="744C0E10"/>
    <w:rsid w:val="744C2B5D"/>
    <w:rsid w:val="74512A0F"/>
    <w:rsid w:val="74535E9A"/>
    <w:rsid w:val="745639FD"/>
    <w:rsid w:val="745F621A"/>
    <w:rsid w:val="7461717C"/>
    <w:rsid w:val="746500DA"/>
    <w:rsid w:val="7467373E"/>
    <w:rsid w:val="746908D1"/>
    <w:rsid w:val="746A32C7"/>
    <w:rsid w:val="746B016B"/>
    <w:rsid w:val="74802078"/>
    <w:rsid w:val="748309B5"/>
    <w:rsid w:val="74850C2E"/>
    <w:rsid w:val="748E3A25"/>
    <w:rsid w:val="74915AA5"/>
    <w:rsid w:val="74963627"/>
    <w:rsid w:val="749A3096"/>
    <w:rsid w:val="749C65BE"/>
    <w:rsid w:val="74A013B9"/>
    <w:rsid w:val="74A22322"/>
    <w:rsid w:val="74A33A8A"/>
    <w:rsid w:val="74AA19BC"/>
    <w:rsid w:val="74AA49D1"/>
    <w:rsid w:val="74AB0875"/>
    <w:rsid w:val="74AE64EB"/>
    <w:rsid w:val="74B07CC7"/>
    <w:rsid w:val="74B5638D"/>
    <w:rsid w:val="74C66EA0"/>
    <w:rsid w:val="74C97BD9"/>
    <w:rsid w:val="74CA3F6B"/>
    <w:rsid w:val="74CB5BC5"/>
    <w:rsid w:val="74D6713B"/>
    <w:rsid w:val="74D96450"/>
    <w:rsid w:val="74DA6837"/>
    <w:rsid w:val="74E536F3"/>
    <w:rsid w:val="74E76794"/>
    <w:rsid w:val="74E90B0A"/>
    <w:rsid w:val="74EB70E0"/>
    <w:rsid w:val="74F24573"/>
    <w:rsid w:val="74F65471"/>
    <w:rsid w:val="74FB0187"/>
    <w:rsid w:val="75043BA7"/>
    <w:rsid w:val="750D5DB3"/>
    <w:rsid w:val="750E639B"/>
    <w:rsid w:val="750F2685"/>
    <w:rsid w:val="750F6D59"/>
    <w:rsid w:val="7510107A"/>
    <w:rsid w:val="75113A9C"/>
    <w:rsid w:val="75152482"/>
    <w:rsid w:val="751B4C2F"/>
    <w:rsid w:val="751B50F8"/>
    <w:rsid w:val="751B5D29"/>
    <w:rsid w:val="751F6635"/>
    <w:rsid w:val="75220B91"/>
    <w:rsid w:val="752B751E"/>
    <w:rsid w:val="75300497"/>
    <w:rsid w:val="75311DD3"/>
    <w:rsid w:val="753922F4"/>
    <w:rsid w:val="753A7A60"/>
    <w:rsid w:val="75405266"/>
    <w:rsid w:val="75424755"/>
    <w:rsid w:val="7555324A"/>
    <w:rsid w:val="755654B7"/>
    <w:rsid w:val="755D2A7D"/>
    <w:rsid w:val="755D3DA8"/>
    <w:rsid w:val="755D5634"/>
    <w:rsid w:val="756248E8"/>
    <w:rsid w:val="756C0933"/>
    <w:rsid w:val="756C6835"/>
    <w:rsid w:val="75710571"/>
    <w:rsid w:val="75753F23"/>
    <w:rsid w:val="75786170"/>
    <w:rsid w:val="7582012D"/>
    <w:rsid w:val="75855809"/>
    <w:rsid w:val="75880263"/>
    <w:rsid w:val="758D1B00"/>
    <w:rsid w:val="758D7B90"/>
    <w:rsid w:val="7591493A"/>
    <w:rsid w:val="75976830"/>
    <w:rsid w:val="75A02087"/>
    <w:rsid w:val="75A0590A"/>
    <w:rsid w:val="75A14537"/>
    <w:rsid w:val="75A17B08"/>
    <w:rsid w:val="75A61901"/>
    <w:rsid w:val="75AC11B1"/>
    <w:rsid w:val="75B00123"/>
    <w:rsid w:val="75B15E02"/>
    <w:rsid w:val="75BC15FB"/>
    <w:rsid w:val="75C56AA6"/>
    <w:rsid w:val="75CB4B5C"/>
    <w:rsid w:val="75D44E5F"/>
    <w:rsid w:val="75D532E5"/>
    <w:rsid w:val="75D812E7"/>
    <w:rsid w:val="75DA0CAB"/>
    <w:rsid w:val="75DE7639"/>
    <w:rsid w:val="75E10F39"/>
    <w:rsid w:val="75EE2698"/>
    <w:rsid w:val="75EF348B"/>
    <w:rsid w:val="75F41216"/>
    <w:rsid w:val="75F625D6"/>
    <w:rsid w:val="75FA3A1A"/>
    <w:rsid w:val="7604045B"/>
    <w:rsid w:val="760659DE"/>
    <w:rsid w:val="760E4F7C"/>
    <w:rsid w:val="761050D9"/>
    <w:rsid w:val="7616334A"/>
    <w:rsid w:val="761924AF"/>
    <w:rsid w:val="761B3B60"/>
    <w:rsid w:val="761F2115"/>
    <w:rsid w:val="76210B49"/>
    <w:rsid w:val="76215796"/>
    <w:rsid w:val="763513AC"/>
    <w:rsid w:val="763760D4"/>
    <w:rsid w:val="76381300"/>
    <w:rsid w:val="763F0C67"/>
    <w:rsid w:val="76417A12"/>
    <w:rsid w:val="7648159B"/>
    <w:rsid w:val="7648796A"/>
    <w:rsid w:val="765353AD"/>
    <w:rsid w:val="7654115E"/>
    <w:rsid w:val="76554B96"/>
    <w:rsid w:val="76562600"/>
    <w:rsid w:val="765860E0"/>
    <w:rsid w:val="765A353C"/>
    <w:rsid w:val="765C023B"/>
    <w:rsid w:val="765D5117"/>
    <w:rsid w:val="765E0811"/>
    <w:rsid w:val="765F11C0"/>
    <w:rsid w:val="76627434"/>
    <w:rsid w:val="76640ECB"/>
    <w:rsid w:val="76644024"/>
    <w:rsid w:val="76645648"/>
    <w:rsid w:val="76691AD0"/>
    <w:rsid w:val="766A4B41"/>
    <w:rsid w:val="766D22A0"/>
    <w:rsid w:val="7671495D"/>
    <w:rsid w:val="76754EEC"/>
    <w:rsid w:val="767568EF"/>
    <w:rsid w:val="767F63D1"/>
    <w:rsid w:val="76891047"/>
    <w:rsid w:val="76897E06"/>
    <w:rsid w:val="768E1E1C"/>
    <w:rsid w:val="7698261F"/>
    <w:rsid w:val="769A5E93"/>
    <w:rsid w:val="769B35A3"/>
    <w:rsid w:val="769D232A"/>
    <w:rsid w:val="76A068FA"/>
    <w:rsid w:val="76A154AD"/>
    <w:rsid w:val="76A51BA6"/>
    <w:rsid w:val="76AC7A83"/>
    <w:rsid w:val="76AE2641"/>
    <w:rsid w:val="76B34A14"/>
    <w:rsid w:val="76BB0AB9"/>
    <w:rsid w:val="76BB24DB"/>
    <w:rsid w:val="76BD3ADC"/>
    <w:rsid w:val="76C10F02"/>
    <w:rsid w:val="76C21265"/>
    <w:rsid w:val="76C530C2"/>
    <w:rsid w:val="76C7316E"/>
    <w:rsid w:val="76C92BA3"/>
    <w:rsid w:val="76CA08B0"/>
    <w:rsid w:val="76CC2EB7"/>
    <w:rsid w:val="76CC3D72"/>
    <w:rsid w:val="76CD3B91"/>
    <w:rsid w:val="76CF057A"/>
    <w:rsid w:val="76D50F84"/>
    <w:rsid w:val="76E056E7"/>
    <w:rsid w:val="76E1557B"/>
    <w:rsid w:val="76E45F3F"/>
    <w:rsid w:val="76E57DD5"/>
    <w:rsid w:val="76E75C21"/>
    <w:rsid w:val="76F05739"/>
    <w:rsid w:val="76F7284D"/>
    <w:rsid w:val="76FB48C2"/>
    <w:rsid w:val="76FD3648"/>
    <w:rsid w:val="77005DC7"/>
    <w:rsid w:val="77101308"/>
    <w:rsid w:val="77124E33"/>
    <w:rsid w:val="77162EED"/>
    <w:rsid w:val="771D4F43"/>
    <w:rsid w:val="77291F0E"/>
    <w:rsid w:val="772C162A"/>
    <w:rsid w:val="772D21B8"/>
    <w:rsid w:val="772E1E9A"/>
    <w:rsid w:val="77321E4B"/>
    <w:rsid w:val="773D41CF"/>
    <w:rsid w:val="773E7BB3"/>
    <w:rsid w:val="77565B8F"/>
    <w:rsid w:val="77582A5D"/>
    <w:rsid w:val="7759025E"/>
    <w:rsid w:val="776442F1"/>
    <w:rsid w:val="776606B3"/>
    <w:rsid w:val="776A4B2C"/>
    <w:rsid w:val="77754D7F"/>
    <w:rsid w:val="777728A5"/>
    <w:rsid w:val="777C3F16"/>
    <w:rsid w:val="77843521"/>
    <w:rsid w:val="778732CA"/>
    <w:rsid w:val="779202B8"/>
    <w:rsid w:val="77921A10"/>
    <w:rsid w:val="779807BE"/>
    <w:rsid w:val="7799495F"/>
    <w:rsid w:val="779A56C5"/>
    <w:rsid w:val="779B69C9"/>
    <w:rsid w:val="779C444B"/>
    <w:rsid w:val="779E226A"/>
    <w:rsid w:val="779F1DFC"/>
    <w:rsid w:val="77AF6556"/>
    <w:rsid w:val="77B533CE"/>
    <w:rsid w:val="77BF3706"/>
    <w:rsid w:val="77C00AD1"/>
    <w:rsid w:val="77C655DB"/>
    <w:rsid w:val="77CD57F8"/>
    <w:rsid w:val="77D41A15"/>
    <w:rsid w:val="77DE2936"/>
    <w:rsid w:val="77E2133C"/>
    <w:rsid w:val="77E26D1E"/>
    <w:rsid w:val="77E55B44"/>
    <w:rsid w:val="77EA669B"/>
    <w:rsid w:val="77EC6A51"/>
    <w:rsid w:val="77EF2CF4"/>
    <w:rsid w:val="77F75794"/>
    <w:rsid w:val="77F80C6B"/>
    <w:rsid w:val="7807028C"/>
    <w:rsid w:val="78073AFA"/>
    <w:rsid w:val="78116935"/>
    <w:rsid w:val="781B2D3D"/>
    <w:rsid w:val="781D3660"/>
    <w:rsid w:val="781E357C"/>
    <w:rsid w:val="781F11A1"/>
    <w:rsid w:val="7821016F"/>
    <w:rsid w:val="78247AC8"/>
    <w:rsid w:val="78287384"/>
    <w:rsid w:val="78304CBF"/>
    <w:rsid w:val="78323D79"/>
    <w:rsid w:val="78385758"/>
    <w:rsid w:val="783F037E"/>
    <w:rsid w:val="783F0B6E"/>
    <w:rsid w:val="784400DC"/>
    <w:rsid w:val="784529A4"/>
    <w:rsid w:val="78486124"/>
    <w:rsid w:val="7849132B"/>
    <w:rsid w:val="784D20BC"/>
    <w:rsid w:val="784E31B2"/>
    <w:rsid w:val="784E7039"/>
    <w:rsid w:val="784F2127"/>
    <w:rsid w:val="784F7A0A"/>
    <w:rsid w:val="78513463"/>
    <w:rsid w:val="78520EFB"/>
    <w:rsid w:val="78530372"/>
    <w:rsid w:val="78530F4F"/>
    <w:rsid w:val="7856695F"/>
    <w:rsid w:val="78615F60"/>
    <w:rsid w:val="78617275"/>
    <w:rsid w:val="78697BFC"/>
    <w:rsid w:val="78735196"/>
    <w:rsid w:val="787562C4"/>
    <w:rsid w:val="787A4ECA"/>
    <w:rsid w:val="787B48AE"/>
    <w:rsid w:val="787D6148"/>
    <w:rsid w:val="787E2DF9"/>
    <w:rsid w:val="787F6D5A"/>
    <w:rsid w:val="78835D5F"/>
    <w:rsid w:val="78843793"/>
    <w:rsid w:val="78915348"/>
    <w:rsid w:val="78936F61"/>
    <w:rsid w:val="78960377"/>
    <w:rsid w:val="789876D3"/>
    <w:rsid w:val="789A5280"/>
    <w:rsid w:val="789F035C"/>
    <w:rsid w:val="78A05677"/>
    <w:rsid w:val="78A16474"/>
    <w:rsid w:val="78A23952"/>
    <w:rsid w:val="78A4286B"/>
    <w:rsid w:val="78A95A88"/>
    <w:rsid w:val="78B22357"/>
    <w:rsid w:val="78B928CA"/>
    <w:rsid w:val="78C87131"/>
    <w:rsid w:val="78D05741"/>
    <w:rsid w:val="78D56CCE"/>
    <w:rsid w:val="78E33883"/>
    <w:rsid w:val="78F349FC"/>
    <w:rsid w:val="78F45C2F"/>
    <w:rsid w:val="78F7624D"/>
    <w:rsid w:val="78F82897"/>
    <w:rsid w:val="78F86A91"/>
    <w:rsid w:val="79005D96"/>
    <w:rsid w:val="79052133"/>
    <w:rsid w:val="790A01E6"/>
    <w:rsid w:val="790B5926"/>
    <w:rsid w:val="790E6A01"/>
    <w:rsid w:val="791521CB"/>
    <w:rsid w:val="79160C07"/>
    <w:rsid w:val="79187DE5"/>
    <w:rsid w:val="791910F1"/>
    <w:rsid w:val="791C748B"/>
    <w:rsid w:val="792070BB"/>
    <w:rsid w:val="79216810"/>
    <w:rsid w:val="79221CC8"/>
    <w:rsid w:val="792911D8"/>
    <w:rsid w:val="792D46A2"/>
    <w:rsid w:val="792E7CEE"/>
    <w:rsid w:val="792F1DCA"/>
    <w:rsid w:val="79306A60"/>
    <w:rsid w:val="7938529F"/>
    <w:rsid w:val="793A65AC"/>
    <w:rsid w:val="793D40CF"/>
    <w:rsid w:val="793D4508"/>
    <w:rsid w:val="793D7B1F"/>
    <w:rsid w:val="79525D3E"/>
    <w:rsid w:val="7958414D"/>
    <w:rsid w:val="795F4A3B"/>
    <w:rsid w:val="796108B4"/>
    <w:rsid w:val="79623C89"/>
    <w:rsid w:val="796B5873"/>
    <w:rsid w:val="7970564B"/>
    <w:rsid w:val="79750491"/>
    <w:rsid w:val="79754E2A"/>
    <w:rsid w:val="79783C61"/>
    <w:rsid w:val="797D4961"/>
    <w:rsid w:val="797F60F9"/>
    <w:rsid w:val="79873187"/>
    <w:rsid w:val="798C39B4"/>
    <w:rsid w:val="799534B7"/>
    <w:rsid w:val="79986B03"/>
    <w:rsid w:val="79994543"/>
    <w:rsid w:val="799A775C"/>
    <w:rsid w:val="79A408EB"/>
    <w:rsid w:val="79A870C6"/>
    <w:rsid w:val="79BC1EC7"/>
    <w:rsid w:val="79C314E4"/>
    <w:rsid w:val="79CF6F2B"/>
    <w:rsid w:val="79D00B6F"/>
    <w:rsid w:val="79D3446D"/>
    <w:rsid w:val="79D62A71"/>
    <w:rsid w:val="79DE3700"/>
    <w:rsid w:val="79DF336A"/>
    <w:rsid w:val="79E22107"/>
    <w:rsid w:val="79EA05DD"/>
    <w:rsid w:val="79EC24E6"/>
    <w:rsid w:val="79F17A2D"/>
    <w:rsid w:val="79F467B9"/>
    <w:rsid w:val="79F54A3E"/>
    <w:rsid w:val="7A0842BC"/>
    <w:rsid w:val="7A0F43E6"/>
    <w:rsid w:val="7A102A10"/>
    <w:rsid w:val="7A1B72A8"/>
    <w:rsid w:val="7A1F5F4F"/>
    <w:rsid w:val="7A266580"/>
    <w:rsid w:val="7A2E3471"/>
    <w:rsid w:val="7A396538"/>
    <w:rsid w:val="7A3A39F9"/>
    <w:rsid w:val="7A3C1749"/>
    <w:rsid w:val="7A4824F3"/>
    <w:rsid w:val="7A547CF7"/>
    <w:rsid w:val="7A57526B"/>
    <w:rsid w:val="7A5F56C9"/>
    <w:rsid w:val="7A613399"/>
    <w:rsid w:val="7A622A67"/>
    <w:rsid w:val="7A643B21"/>
    <w:rsid w:val="7A6674E1"/>
    <w:rsid w:val="7A6F1F5A"/>
    <w:rsid w:val="7A7E3F4B"/>
    <w:rsid w:val="7A7E7F2D"/>
    <w:rsid w:val="7A81178F"/>
    <w:rsid w:val="7A823CEB"/>
    <w:rsid w:val="7A861051"/>
    <w:rsid w:val="7A8F7CA1"/>
    <w:rsid w:val="7A965D22"/>
    <w:rsid w:val="7A9A7AD4"/>
    <w:rsid w:val="7AA81A13"/>
    <w:rsid w:val="7AAA0AE2"/>
    <w:rsid w:val="7AAD2AD4"/>
    <w:rsid w:val="7AB23BF5"/>
    <w:rsid w:val="7ABE0864"/>
    <w:rsid w:val="7AC31E5D"/>
    <w:rsid w:val="7AC71B3B"/>
    <w:rsid w:val="7AC9522D"/>
    <w:rsid w:val="7ACA4115"/>
    <w:rsid w:val="7ACB6801"/>
    <w:rsid w:val="7ACC08EB"/>
    <w:rsid w:val="7ACC7B06"/>
    <w:rsid w:val="7AD119BF"/>
    <w:rsid w:val="7AD30A34"/>
    <w:rsid w:val="7AD57BBA"/>
    <w:rsid w:val="7ADB18F9"/>
    <w:rsid w:val="7ADD409B"/>
    <w:rsid w:val="7AE30252"/>
    <w:rsid w:val="7AE600D4"/>
    <w:rsid w:val="7AEC7106"/>
    <w:rsid w:val="7AF5434A"/>
    <w:rsid w:val="7AF60505"/>
    <w:rsid w:val="7B0528FD"/>
    <w:rsid w:val="7B063660"/>
    <w:rsid w:val="7B070BE4"/>
    <w:rsid w:val="7B086666"/>
    <w:rsid w:val="7B0940E7"/>
    <w:rsid w:val="7B100638"/>
    <w:rsid w:val="7B1079A8"/>
    <w:rsid w:val="7B13019F"/>
    <w:rsid w:val="7B132478"/>
    <w:rsid w:val="7B1633FD"/>
    <w:rsid w:val="7B165055"/>
    <w:rsid w:val="7B1E0809"/>
    <w:rsid w:val="7B1F0E69"/>
    <w:rsid w:val="7B2D3022"/>
    <w:rsid w:val="7B396E35"/>
    <w:rsid w:val="7B3A48B6"/>
    <w:rsid w:val="7B454A9C"/>
    <w:rsid w:val="7B47087B"/>
    <w:rsid w:val="7B4A1A3B"/>
    <w:rsid w:val="7B4D01D8"/>
    <w:rsid w:val="7B540CE3"/>
    <w:rsid w:val="7B54425C"/>
    <w:rsid w:val="7B5455AE"/>
    <w:rsid w:val="7B5641E6"/>
    <w:rsid w:val="7B5B066E"/>
    <w:rsid w:val="7B5C0078"/>
    <w:rsid w:val="7B5D659C"/>
    <w:rsid w:val="7B620423"/>
    <w:rsid w:val="7B62387C"/>
    <w:rsid w:val="7B6334FC"/>
    <w:rsid w:val="7B63764C"/>
    <w:rsid w:val="7B637EFA"/>
    <w:rsid w:val="7B684125"/>
    <w:rsid w:val="7B694310"/>
    <w:rsid w:val="7B6D4331"/>
    <w:rsid w:val="7B6E188D"/>
    <w:rsid w:val="7B753A39"/>
    <w:rsid w:val="7B7956A0"/>
    <w:rsid w:val="7B7A3532"/>
    <w:rsid w:val="7B85763F"/>
    <w:rsid w:val="7B857D92"/>
    <w:rsid w:val="7B87022D"/>
    <w:rsid w:val="7B872A40"/>
    <w:rsid w:val="7B8E1BD1"/>
    <w:rsid w:val="7B965684"/>
    <w:rsid w:val="7B980953"/>
    <w:rsid w:val="7B9B0391"/>
    <w:rsid w:val="7B9F2520"/>
    <w:rsid w:val="7BA74931"/>
    <w:rsid w:val="7BB165E1"/>
    <w:rsid w:val="7BB451E2"/>
    <w:rsid w:val="7BBA3F0B"/>
    <w:rsid w:val="7BBB198C"/>
    <w:rsid w:val="7BCC54AA"/>
    <w:rsid w:val="7BD00D41"/>
    <w:rsid w:val="7BDA69BE"/>
    <w:rsid w:val="7BDD2EF3"/>
    <w:rsid w:val="7BE14604"/>
    <w:rsid w:val="7BE22296"/>
    <w:rsid w:val="7BE27872"/>
    <w:rsid w:val="7BE338F2"/>
    <w:rsid w:val="7BE64526"/>
    <w:rsid w:val="7BE66F1E"/>
    <w:rsid w:val="7BE83D5B"/>
    <w:rsid w:val="7BF030B6"/>
    <w:rsid w:val="7BF46115"/>
    <w:rsid w:val="7BF5023D"/>
    <w:rsid w:val="7BFE117C"/>
    <w:rsid w:val="7C043085"/>
    <w:rsid w:val="7C062DDC"/>
    <w:rsid w:val="7C063B48"/>
    <w:rsid w:val="7C09581B"/>
    <w:rsid w:val="7C0D53F4"/>
    <w:rsid w:val="7C1423E9"/>
    <w:rsid w:val="7C1735ED"/>
    <w:rsid w:val="7C184FB7"/>
    <w:rsid w:val="7C201901"/>
    <w:rsid w:val="7C2462EE"/>
    <w:rsid w:val="7C267192"/>
    <w:rsid w:val="7C2E6448"/>
    <w:rsid w:val="7C3220E2"/>
    <w:rsid w:val="7C377F63"/>
    <w:rsid w:val="7C3C70C5"/>
    <w:rsid w:val="7C4A2866"/>
    <w:rsid w:val="7C4B4375"/>
    <w:rsid w:val="7C4C2BF5"/>
    <w:rsid w:val="7C4D1E27"/>
    <w:rsid w:val="7C4E556D"/>
    <w:rsid w:val="7C526B15"/>
    <w:rsid w:val="7C5B69FF"/>
    <w:rsid w:val="7C5E45DB"/>
    <w:rsid w:val="7C62561D"/>
    <w:rsid w:val="7C672A0E"/>
    <w:rsid w:val="7C6B2151"/>
    <w:rsid w:val="7C757567"/>
    <w:rsid w:val="7C76523A"/>
    <w:rsid w:val="7C7A7A2C"/>
    <w:rsid w:val="7C8928B4"/>
    <w:rsid w:val="7C8A3487"/>
    <w:rsid w:val="7C8A5143"/>
    <w:rsid w:val="7C8B67E2"/>
    <w:rsid w:val="7C8D2DB8"/>
    <w:rsid w:val="7C9219F0"/>
    <w:rsid w:val="7C947593"/>
    <w:rsid w:val="7C990262"/>
    <w:rsid w:val="7CA3770C"/>
    <w:rsid w:val="7CA835CB"/>
    <w:rsid w:val="7CAD6A46"/>
    <w:rsid w:val="7CAD7380"/>
    <w:rsid w:val="7CB9242C"/>
    <w:rsid w:val="7CBC6FB1"/>
    <w:rsid w:val="7CC321BF"/>
    <w:rsid w:val="7CC72DC3"/>
    <w:rsid w:val="7CC72F7D"/>
    <w:rsid w:val="7CD04B69"/>
    <w:rsid w:val="7CD662C0"/>
    <w:rsid w:val="7CE03CED"/>
    <w:rsid w:val="7CE371AD"/>
    <w:rsid w:val="7CE56503"/>
    <w:rsid w:val="7CF249A7"/>
    <w:rsid w:val="7CF2748B"/>
    <w:rsid w:val="7D0F3580"/>
    <w:rsid w:val="7D0F7EDF"/>
    <w:rsid w:val="7D1433B0"/>
    <w:rsid w:val="7D192609"/>
    <w:rsid w:val="7D1E5989"/>
    <w:rsid w:val="7D205FB8"/>
    <w:rsid w:val="7D2C004B"/>
    <w:rsid w:val="7D2C4C88"/>
    <w:rsid w:val="7D2C6315"/>
    <w:rsid w:val="7D2E186E"/>
    <w:rsid w:val="7D2F2B3D"/>
    <w:rsid w:val="7D2F3C22"/>
    <w:rsid w:val="7D391A22"/>
    <w:rsid w:val="7D3D4087"/>
    <w:rsid w:val="7D4B12F6"/>
    <w:rsid w:val="7D4F0126"/>
    <w:rsid w:val="7D590134"/>
    <w:rsid w:val="7D5D5E51"/>
    <w:rsid w:val="7D6619C8"/>
    <w:rsid w:val="7D6961D0"/>
    <w:rsid w:val="7D6A4DA6"/>
    <w:rsid w:val="7D710BAB"/>
    <w:rsid w:val="7D7111E2"/>
    <w:rsid w:val="7D724DBB"/>
    <w:rsid w:val="7D776D7B"/>
    <w:rsid w:val="7D80447E"/>
    <w:rsid w:val="7D8212F8"/>
    <w:rsid w:val="7D8425EE"/>
    <w:rsid w:val="7D861981"/>
    <w:rsid w:val="7D873871"/>
    <w:rsid w:val="7D8B7B83"/>
    <w:rsid w:val="7D8D09BB"/>
    <w:rsid w:val="7DA104EE"/>
    <w:rsid w:val="7DA7434E"/>
    <w:rsid w:val="7DA911B8"/>
    <w:rsid w:val="7DB254FC"/>
    <w:rsid w:val="7DBA2B75"/>
    <w:rsid w:val="7DBD1A7E"/>
    <w:rsid w:val="7DBD6255"/>
    <w:rsid w:val="7DBF151D"/>
    <w:rsid w:val="7DC1616A"/>
    <w:rsid w:val="7DC7370E"/>
    <w:rsid w:val="7DC91981"/>
    <w:rsid w:val="7DCC5020"/>
    <w:rsid w:val="7DD62F81"/>
    <w:rsid w:val="7DE07113"/>
    <w:rsid w:val="7DE63C3F"/>
    <w:rsid w:val="7DE91A80"/>
    <w:rsid w:val="7DEB35FA"/>
    <w:rsid w:val="7DFA7CBD"/>
    <w:rsid w:val="7DFC793D"/>
    <w:rsid w:val="7E013DC5"/>
    <w:rsid w:val="7E031E7A"/>
    <w:rsid w:val="7E044677"/>
    <w:rsid w:val="7E0712BA"/>
    <w:rsid w:val="7E096221"/>
    <w:rsid w:val="7E0B3DE4"/>
    <w:rsid w:val="7E166D32"/>
    <w:rsid w:val="7E177959"/>
    <w:rsid w:val="7E1D3C8F"/>
    <w:rsid w:val="7E1D641D"/>
    <w:rsid w:val="7E200D8B"/>
    <w:rsid w:val="7E236173"/>
    <w:rsid w:val="7E2D34D3"/>
    <w:rsid w:val="7E2E5A6C"/>
    <w:rsid w:val="7E33111C"/>
    <w:rsid w:val="7E3B0727"/>
    <w:rsid w:val="7E3E0A88"/>
    <w:rsid w:val="7E427E5E"/>
    <w:rsid w:val="7E434E4C"/>
    <w:rsid w:val="7E4435B5"/>
    <w:rsid w:val="7E46233B"/>
    <w:rsid w:val="7E566D52"/>
    <w:rsid w:val="7E5B3C43"/>
    <w:rsid w:val="7E5C44DF"/>
    <w:rsid w:val="7E66131A"/>
    <w:rsid w:val="7E6B0C8A"/>
    <w:rsid w:val="7E6C3443"/>
    <w:rsid w:val="7E6D4EC2"/>
    <w:rsid w:val="7E7B1510"/>
    <w:rsid w:val="7E881AE3"/>
    <w:rsid w:val="7E8A1DE4"/>
    <w:rsid w:val="7E8C6464"/>
    <w:rsid w:val="7E916A99"/>
    <w:rsid w:val="7E9B2365"/>
    <w:rsid w:val="7EA1672C"/>
    <w:rsid w:val="7EA17537"/>
    <w:rsid w:val="7EA37E2C"/>
    <w:rsid w:val="7EA50156"/>
    <w:rsid w:val="7EAA0BE4"/>
    <w:rsid w:val="7EAC1CDF"/>
    <w:rsid w:val="7EAC796E"/>
    <w:rsid w:val="7EAF43CF"/>
    <w:rsid w:val="7EB4296F"/>
    <w:rsid w:val="7EBA50E8"/>
    <w:rsid w:val="7EC468D2"/>
    <w:rsid w:val="7EC71748"/>
    <w:rsid w:val="7ECB6D11"/>
    <w:rsid w:val="7ED24FDD"/>
    <w:rsid w:val="7EDA1C52"/>
    <w:rsid w:val="7EDA2C57"/>
    <w:rsid w:val="7EDF2AA2"/>
    <w:rsid w:val="7EE01021"/>
    <w:rsid w:val="7EE155EF"/>
    <w:rsid w:val="7EE22544"/>
    <w:rsid w:val="7EE406E0"/>
    <w:rsid w:val="7EE4531F"/>
    <w:rsid w:val="7EE54876"/>
    <w:rsid w:val="7EF16182"/>
    <w:rsid w:val="7EF849CF"/>
    <w:rsid w:val="7EFA5662"/>
    <w:rsid w:val="7EFA7DC9"/>
    <w:rsid w:val="7EFD5221"/>
    <w:rsid w:val="7EFE1AFE"/>
    <w:rsid w:val="7EFE4ED7"/>
    <w:rsid w:val="7F04016F"/>
    <w:rsid w:val="7F05482D"/>
    <w:rsid w:val="7F0B6A39"/>
    <w:rsid w:val="7F0C24D9"/>
    <w:rsid w:val="7F116BFC"/>
    <w:rsid w:val="7F20345A"/>
    <w:rsid w:val="7F2A25AD"/>
    <w:rsid w:val="7F2B00CE"/>
    <w:rsid w:val="7F2F6A35"/>
    <w:rsid w:val="7F3177DE"/>
    <w:rsid w:val="7F380C0B"/>
    <w:rsid w:val="7F466367"/>
    <w:rsid w:val="7F4E7138"/>
    <w:rsid w:val="7F521347"/>
    <w:rsid w:val="7F544A77"/>
    <w:rsid w:val="7F5C44BA"/>
    <w:rsid w:val="7F600EB3"/>
    <w:rsid w:val="7F665761"/>
    <w:rsid w:val="7F675F46"/>
    <w:rsid w:val="7F6B6AF7"/>
    <w:rsid w:val="7F6D52AE"/>
    <w:rsid w:val="7F6D7B9F"/>
    <w:rsid w:val="7F731AA8"/>
    <w:rsid w:val="7F785888"/>
    <w:rsid w:val="7F7A3456"/>
    <w:rsid w:val="7F7C6376"/>
    <w:rsid w:val="7F8E1561"/>
    <w:rsid w:val="7F8F5B55"/>
    <w:rsid w:val="7F944475"/>
    <w:rsid w:val="7F990D0F"/>
    <w:rsid w:val="7F9D6B41"/>
    <w:rsid w:val="7F9E4AEB"/>
    <w:rsid w:val="7FA43552"/>
    <w:rsid w:val="7FA750B2"/>
    <w:rsid w:val="7FA966FF"/>
    <w:rsid w:val="7FAB52CB"/>
    <w:rsid w:val="7FB57EFD"/>
    <w:rsid w:val="7FB625ED"/>
    <w:rsid w:val="7FB65A15"/>
    <w:rsid w:val="7FBA6154"/>
    <w:rsid w:val="7FC3034F"/>
    <w:rsid w:val="7FC5602F"/>
    <w:rsid w:val="7FC6631A"/>
    <w:rsid w:val="7FC832B9"/>
    <w:rsid w:val="7FCE0033"/>
    <w:rsid w:val="7FD365C3"/>
    <w:rsid w:val="7FD75F49"/>
    <w:rsid w:val="7FD94CD0"/>
    <w:rsid w:val="7FDC5C54"/>
    <w:rsid w:val="7FDD0FAA"/>
    <w:rsid w:val="7FDE6D98"/>
    <w:rsid w:val="7FE8279E"/>
    <w:rsid w:val="7FE846CE"/>
    <w:rsid w:val="7FEF6E73"/>
    <w:rsid w:val="7FFC6FE0"/>
    <w:rsid w:val="7FFD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64" w:lineRule="auto"/>
      <w:ind w:firstLine="720" w:firstLineChars="200"/>
      <w:jc w:val="both"/>
    </w:pPr>
    <w:rPr>
      <w:rFonts w:ascii="Times New Roman" w:hAnsi="Times New Roman" w:eastAsia="宋体" w:cstheme="minorBidi"/>
      <w:kern w:val="2"/>
      <w:sz w:val="20"/>
      <w:szCs w:val="20"/>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customStyle="1" w:styleId="12">
    <w:name w:val="页眉 字符"/>
    <w:basedOn w:val="9"/>
    <w:link w:val="5"/>
    <w:qFormat/>
    <w:uiPriority w:val="0"/>
    <w:rPr>
      <w:rFonts w:asciiTheme="minorHAnsi" w:hAnsiTheme="minorHAnsi" w:eastAsiaTheme="minorEastAsia" w:cstheme="minorBidi"/>
      <w:kern w:val="2"/>
      <w:sz w:val="18"/>
      <w:szCs w:val="18"/>
    </w:rPr>
  </w:style>
  <w:style w:type="character" w:customStyle="1" w:styleId="13">
    <w:name w:val="页脚 字符"/>
    <w:basedOn w:val="9"/>
    <w:link w:val="4"/>
    <w:qFormat/>
    <w:uiPriority w:val="0"/>
    <w:rPr>
      <w:rFonts w:asciiTheme="minorHAnsi" w:hAnsiTheme="minorHAnsi" w:eastAsiaTheme="minorEastAsia" w:cstheme="minorBidi"/>
      <w:kern w:val="2"/>
      <w:sz w:val="18"/>
      <w:szCs w:val="18"/>
    </w:rPr>
  </w:style>
  <w:style w:type="paragraph" w:customStyle="1" w:styleId="14">
    <w:name w:val="1级标题"/>
    <w:basedOn w:val="1"/>
    <w:qFormat/>
    <w:uiPriority w:val="0"/>
    <w:pPr>
      <w:widowControl/>
      <w:spacing w:before="50" w:beforeLines="50" w:after="50" w:afterLines="50" w:line="264" w:lineRule="auto"/>
      <w:ind w:firstLine="0" w:firstLineChars="0"/>
      <w:outlineLvl w:val="0"/>
    </w:pPr>
    <w:rPr>
      <w:rFonts w:hint="eastAsia" w:ascii="黑体" w:hAnsi="黑体" w:eastAsia="黑体" w:cs="黑体"/>
      <w:color w:val="auto"/>
      <w:sz w:val="22"/>
    </w:rPr>
  </w:style>
  <w:style w:type="paragraph" w:customStyle="1" w:styleId="15">
    <w:name w:val="2级标题"/>
    <w:basedOn w:val="1"/>
    <w:qFormat/>
    <w:uiPriority w:val="0"/>
    <w:pPr>
      <w:widowControl/>
      <w:spacing w:line="264" w:lineRule="auto"/>
      <w:ind w:firstLine="0" w:firstLineChars="0"/>
      <w:outlineLvl w:val="1"/>
    </w:pPr>
    <w:rPr>
      <w:rFonts w:hint="eastAsia" w:ascii="黑体" w:hAnsi="黑体" w:eastAsia="黑体" w:cs="黑体"/>
      <w:color w:val="auto"/>
    </w:rPr>
  </w:style>
  <w:style w:type="paragraph" w:customStyle="1" w:styleId="16">
    <w:name w:val="图"/>
    <w:basedOn w:val="1"/>
    <w:qFormat/>
    <w:uiPriority w:val="0"/>
    <w:pPr>
      <w:jc w:val="center"/>
    </w:pPr>
    <w:rPr>
      <w:rFonts w:eastAsia="楷体" w:cs="Times New Roman"/>
      <w:sz w:val="18"/>
      <w:szCs w:val="18"/>
    </w:rPr>
  </w:style>
  <w:style w:type="paragraph" w:customStyle="1" w:styleId="17">
    <w:name w:val="图注"/>
    <w:basedOn w:val="1"/>
    <w:qFormat/>
    <w:uiPriority w:val="0"/>
    <w:pPr>
      <w:ind w:firstLine="0" w:firstLineChars="0"/>
    </w:pPr>
    <w:rPr>
      <w:rFonts w:cs="Times New Roman"/>
      <w:sz w:val="15"/>
      <w:szCs w:val="15"/>
    </w:rPr>
  </w:style>
  <w:style w:type="paragraph" w:customStyle="1" w:styleId="18">
    <w:name w:val="3级标题"/>
    <w:basedOn w:val="1"/>
    <w:qFormat/>
    <w:uiPriority w:val="0"/>
    <w:pPr>
      <w:ind w:firstLine="0" w:firstLineChars="0"/>
      <w:outlineLvl w:val="2"/>
    </w:pPr>
    <w:rPr>
      <w:rFonts w:ascii="楷体" w:hAnsi="楷体" w:eastAsia="楷体" w:cs="楷体"/>
      <w:color w:val="000000" w:themeColor="text1"/>
      <w14:textFill>
        <w14:solidFill>
          <w14:schemeClr w14:val="tx1"/>
        </w14:solidFill>
      </w14:textFill>
    </w:rPr>
  </w:style>
  <w:style w:type="paragraph" w:customStyle="1" w:styleId="19">
    <w:name w:val="表"/>
    <w:basedOn w:val="1"/>
    <w:qFormat/>
    <w:uiPriority w:val="0"/>
    <w:pPr>
      <w:spacing w:line="264" w:lineRule="auto"/>
      <w:ind w:firstLine="0" w:firstLineChars="0"/>
      <w:jc w:val="center"/>
    </w:pPr>
    <w:rPr>
      <w:rFonts w:eastAsia="黑体" w:cs="Times New Roman"/>
      <w:sz w:val="18"/>
      <w:szCs w:val="18"/>
    </w:rPr>
  </w:style>
  <w:style w:type="paragraph" w:customStyle="1" w:styleId="20">
    <w:name w:val="表内"/>
    <w:basedOn w:val="1"/>
    <w:qFormat/>
    <w:uiPriority w:val="0"/>
    <w:pPr>
      <w:spacing w:line="240" w:lineRule="exact"/>
      <w:ind w:firstLine="0" w:firstLineChars="0"/>
      <w:jc w:val="center"/>
    </w:pPr>
    <w:rPr>
      <w:rFonts w:cs="Times New Roman"/>
      <w:sz w:val="15"/>
      <w:szCs w:val="15"/>
    </w:rPr>
  </w:style>
  <w:style w:type="paragraph" w:customStyle="1" w:styleId="21">
    <w:name w:val="公式"/>
    <w:basedOn w:val="1"/>
    <w:link w:val="22"/>
    <w:qFormat/>
    <w:uiPriority w:val="0"/>
    <w:pPr>
      <w:tabs>
        <w:tab w:val="center" w:pos="3150"/>
        <w:tab w:val="right" w:pos="8190"/>
      </w:tabs>
      <w:spacing w:line="264" w:lineRule="auto"/>
      <w:jc w:val="center"/>
    </w:pPr>
    <w:rPr>
      <w:rFonts w:ascii="Times New Roman" w:hAnsi="Times New Roman" w:cs="Times New Roman"/>
      <w:i/>
      <w:iCs/>
    </w:rPr>
  </w:style>
  <w:style w:type="character" w:customStyle="1" w:styleId="22">
    <w:name w:val="公式 Char"/>
    <w:link w:val="21"/>
    <w:qFormat/>
    <w:uiPriority w:val="0"/>
    <w:rPr>
      <w:rFonts w:ascii="Times New Roman" w:hAnsi="Times New Roman" w:cs="Times New Roman"/>
      <w:i/>
      <w:iCs/>
    </w:rPr>
  </w:style>
  <w:style w:type="paragraph" w:customStyle="1" w:styleId="23">
    <w:name w:val="4级标题"/>
    <w:basedOn w:val="1"/>
    <w:qFormat/>
    <w:uiPriority w:val="0"/>
    <w:pPr>
      <w:ind w:firstLine="0" w:firstLineChars="0"/>
      <w:outlineLvl w:val="3"/>
    </w:pPr>
    <w:rPr>
      <w:rFonts w:ascii="楷体" w:hAnsi="楷体" w:eastAsia="楷体" w:cs="楷体"/>
      <w:color w:val="auto"/>
    </w:rPr>
  </w:style>
  <w:style w:type="paragraph" w:customStyle="1" w:styleId="24">
    <w:name w:val="参考文献标题"/>
    <w:basedOn w:val="1"/>
    <w:qFormat/>
    <w:uiPriority w:val="0"/>
    <w:pPr>
      <w:ind w:firstLine="0" w:firstLineChars="0"/>
      <w:jc w:val="center"/>
      <w:outlineLvl w:val="4"/>
    </w:pPr>
    <w:rPr>
      <w:rFonts w:hint="eastAsia" w:ascii="黑体" w:hAnsi="黑体" w:eastAsia="黑体" w:cs="Times New Roman"/>
      <w:bCs/>
      <w:sz w:val="18"/>
      <w:szCs w:val="18"/>
    </w:rPr>
  </w:style>
  <w:style w:type="paragraph" w:customStyle="1" w:styleId="25">
    <w:name w:val="参考文献[1]"/>
    <w:basedOn w:val="1"/>
    <w:qFormat/>
    <w:uiPriority w:val="0"/>
    <w:pPr>
      <w:wordWrap w:val="0"/>
      <w:autoSpaceDE w:val="0"/>
      <w:autoSpaceDN w:val="0"/>
      <w:spacing w:line="288" w:lineRule="auto"/>
      <w:ind w:left="0" w:hanging="720" w:hangingChars="200"/>
      <w:jc w:val="both"/>
      <w:outlineLvl w:val="9"/>
    </w:pPr>
    <w:rPr>
      <w:rFonts w:cs="Times New Roman"/>
      <w:sz w:val="18"/>
      <w:szCs w:val="18"/>
    </w:rPr>
  </w:style>
  <w:style w:type="paragraph" w:customStyle="1" w:styleId="26">
    <w:name w:val="摘要内容"/>
    <w:basedOn w:val="1"/>
    <w:link w:val="27"/>
    <w:qFormat/>
    <w:uiPriority w:val="0"/>
    <w:pPr>
      <w:tabs>
        <w:tab w:val="left" w:pos="312"/>
      </w:tabs>
      <w:ind w:left="720" w:hanging="720" w:hangingChars="200"/>
      <w:outlineLvl w:val="9"/>
    </w:pPr>
    <w:rPr>
      <w:rFonts w:hint="eastAsia" w:cs="Times New Roman"/>
      <w:sz w:val="18"/>
      <w:szCs w:val="18"/>
    </w:rPr>
  </w:style>
  <w:style w:type="character" w:customStyle="1" w:styleId="27">
    <w:name w:val="摘要内容 Char"/>
    <w:link w:val="26"/>
    <w:qFormat/>
    <w:uiPriority w:val="0"/>
    <w:rPr>
      <w:rFonts w:hint="eastAsia"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NDYxMjgyMjI1NjU5IiwKCSJHcm91cElkIiA6ICIxNzkzNTQ1NTkxIiwKCSJJbWFnZSIgOiAiaVZCT1J3MEtHZ29BQUFBTlNVaEVVZ0FBQkRNQUFBRG1DQVlBQUFESWk4NDBBQUFBQVhOU1IwSUFyczRjNlFBQUlBQkpSRUZVZUp6czNYZFlGRmZiQnZCN1dMcUxJbGdCRlZRVWJJQzlvYUNvaVVhVGFIenRtRVNESmxoSTdDM0Vna1JGalFWUTdKcW8wUVJqamNhQ0ZhT0lLRWJFZ21ERGlpRFNXWGErUHdMenNRRUVrWFVwOSsrNnZPTE16am5uMlhHeU8vdk1LUU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ZzA1UDhBNjI4SjBqdEdJQU1BQUFBQVNVVk9SSzVDWUlJPSIsCgkiVGhlbWUiIDogIiIsCgkiVHlwZSIgOiAiZmxvdyIsCgkiVXNlcklkIiA6ICIxMzc0NDAxNzA1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6146</Words>
  <Characters>7234</Characters>
  <Lines>74</Lines>
  <Paragraphs>20</Paragraphs>
  <TotalTime>0</TotalTime>
  <ScaleCrop>false</ScaleCrop>
  <LinksUpToDate>false</LinksUpToDate>
  <CharactersWithSpaces>7460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2025-12-19T06:29:00Z</dcterms:created>
  <dc:creator>飓风</dc:creator>
  <cp:lastModifiedBy>飓风</cp:lastModifiedBy>
  <dcterms:modified xsi:type="dcterms:W3CDTF">2026-04-16T01:26:02Z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9555FC9F6D65459483AF00FF471B194A_13</vt:lpwstr>
  </property>
  <property fmtid="{D5CDD505-2E9C-101B-9397-08002B2CF9AE}" pid="4" name="KSOTemplateDocerSaveRecord">
    <vt:lpwstr>eyJoZGlkIjoiMjQ2M2E1M2RjNjczMDNjNzQ3NmQwZDViMDgwMDM5ZTAiLCJ1c2VySWQiOiIxMzc0NDAxNzA1In0=</vt:lpwstr>
  </property>
</Properties>
</file>