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655" w14:textId="77777777" w:rsidR="00504DF7" w:rsidRDefault="00000000">
      <w:pPr>
        <w:rPr>
          <w:rFonts w:asciiTheme="minorEastAsia" w:eastAsiaTheme="minorEastAsia" w:hAnsiTheme="minorEastAsia" w:cstheme="minorEastAsia"/>
          <w:b/>
          <w:bCs/>
          <w:sz w:val="20"/>
          <w:szCs w:val="20"/>
          <w:lang w:eastAsia="zh-CN"/>
        </w:rPr>
      </w:pPr>
      <w:bookmarkStart w:id="0" w:name="高能物理的弱相互作用与粒子衰变"/>
      <w:r>
        <w:rPr>
          <w:rFonts w:asciiTheme="minorEastAsia" w:eastAsiaTheme="minorEastAsia" w:hAnsiTheme="minorEastAsia" w:cstheme="minorEastAsia"/>
          <w:b/>
          <w:bCs/>
          <w:sz w:val="20"/>
          <w:szCs w:val="20"/>
          <w:lang w:eastAsia="zh-CN"/>
        </w:rPr>
        <w:t>四、</w:t>
      </w:r>
      <w:r>
        <w:rPr>
          <w:rFonts w:asciiTheme="minorEastAsia" w:eastAsiaTheme="minorEastAsia" w:hAnsiTheme="minorEastAsia" w:cstheme="minorEastAsia" w:hint="eastAsia"/>
          <w:b/>
          <w:bCs/>
          <w:sz w:val="20"/>
          <w:szCs w:val="20"/>
          <w:lang w:eastAsia="zh-CN"/>
        </w:rPr>
        <w:t>高能物理的弱相互作用与粒子衰变</w:t>
      </w:r>
      <w:bookmarkEnd w:id="0"/>
      <w:r>
        <w:rPr>
          <w:rFonts w:asciiTheme="minorEastAsia" w:eastAsiaTheme="minorEastAsia" w:hAnsiTheme="minorEastAsia" w:cstheme="minorEastAsia"/>
          <w:b/>
          <w:bCs/>
          <w:sz w:val="20"/>
          <w:szCs w:val="20"/>
          <w:lang w:eastAsia="zh-CN"/>
        </w:rPr>
        <w:t>（40分）</w:t>
      </w:r>
    </w:p>
    <w:p w14:paraId="7BD95188" w14:textId="77777777" w:rsidR="00504DF7" w:rsidRDefault="00000000">
      <w:pPr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粒子物理的前沿研究方向之一是高能粒子的弱相互作用和粒子衰变。例如，可在实验室中令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介子束和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K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介子束在飞行过程中进行弱相互作用，使得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介子发生衰变</w:t>
      </w:r>
    </w:p>
    <w:p w14:paraId="5B19D99F" w14:textId="77777777" w:rsidR="00504DF7" w:rsidRDefault="00000000">
      <w:pPr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EastAsia" w:hint="eastAsia"/>
              <w:sz w:val="20"/>
              <w:szCs w:val="20"/>
            </w:rPr>
            <m:t>π→μ</m:t>
          </m:r>
          <m:r>
            <m:rPr>
              <m:sty m:val="p"/>
            </m:rP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EastAsia" w:hint="eastAsia"/>
              <w:sz w:val="20"/>
              <w:szCs w:val="20"/>
            </w:rPr>
            <m:t>ν</m:t>
          </m:r>
        </m:oMath>
      </m:oMathPara>
    </w:p>
    <w:p w14:paraId="09BE957C" w14:textId="77777777" w:rsidR="00504DF7" w:rsidRDefault="00000000">
      <w:pPr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衰变产生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μ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子和中微子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ν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。已知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介子在其固有参考系种寿命为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π</m:t>
            </m:r>
          </m:sub>
        </m:sSub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=2.60</m:t>
        </m:r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×</m:t>
        </m:r>
        <m:sSup>
          <m:s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s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介子和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μ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子静止质量分别为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=139.6MeV/</m:t>
        </m:r>
        <m:sSup>
          <m:s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,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  <m:t>μ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=105.7MeV/</m:t>
        </m:r>
        <m:sSup>
          <m:s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sup>
        </m:s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，中微子视为无静质量。现有一动量为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200GeV/c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介子束，试求：</w:t>
      </w:r>
    </w:p>
    <w:p w14:paraId="6F797F06" w14:textId="77777777" w:rsidR="00504DF7" w:rsidRDefault="00000000">
      <w:pPr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(i)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介子在衰变前在实验室中行走的平均距离；</w:t>
      </w:r>
    </w:p>
    <w:p w14:paraId="230B063D" w14:textId="77777777" w:rsidR="00504DF7" w:rsidRDefault="00000000">
      <w:pPr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μ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子在实验室中的最大角度（相对</w:t>
      </w:r>
      <m:oMath>
        <m:r>
          <m:rPr>
            <m:sty m:val="p"/>
          </m:rPr>
          <w:rPr>
            <w:rFonts w:ascii="Cambria Math" w:eastAsiaTheme="minorEastAsia" w:hAnsi="Cambria Math" w:cstheme="minorEastAsia" w:hint="eastAsia"/>
            <w:sz w:val="20"/>
            <w:szCs w:val="20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介子的运动方向）；</w:t>
      </w:r>
    </w:p>
    <w:p w14:paraId="78FB0BC7" w14:textId="77777777" w:rsidR="00504DF7" w:rsidRDefault="00000000">
      <w:pPr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(iii)计算中微子在实验室参考系中动量的取值范围。</w:t>
      </w:r>
    </w:p>
    <w:p w14:paraId="51FFC548" w14:textId="77777777" w:rsidR="00504DF7" w:rsidRDefault="00504DF7">
      <w:pPr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</w:p>
    <w:p w14:paraId="5C403BE3" w14:textId="77777777" w:rsidR="00504DF7" w:rsidRDefault="00000000">
      <w:pPr>
        <w:pStyle w:val="Heading1"/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四、高能物理的弱相互作用与粒子衰变（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40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2746606A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粒子物理的前沿研究方向之一是高能粒子的弱相互作用和粒子衰变。例如，可在实验室中令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介子束和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K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介子束在飞行过程中进行弱相互作用，使得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介子发生衰变</w:t>
      </w:r>
    </w:p>
    <w:p w14:paraId="51ED7A07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π→μ+ν</m:t>
          </m:r>
        </m:oMath>
      </m:oMathPara>
    </w:p>
    <w:p w14:paraId="1E6F4F3D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衰变产生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μ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子和中微子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ν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。已知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介子在其固有参考系种寿命为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τ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π</m:t>
            </m:r>
          </m:sub>
        </m:sSub>
        <m:r>
          <w:rPr>
            <w:rFonts w:ascii="Cambria Math" w:hAnsi="Cambria Math" w:cs="Times New Roman Regular"/>
            <w:sz w:val="20"/>
            <w:szCs w:val="20"/>
            <w:lang w:eastAsia="zh-CN"/>
          </w:rPr>
          <m:t>=2.60×</m:t>
        </m:r>
        <m:sSup>
          <m:s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10</m:t>
            </m:r>
          </m:e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8</m:t>
            </m:r>
          </m:sup>
        </m:sSup>
        <m:r>
          <w:rPr>
            <w:rFonts w:ascii="Cambria Math" w:hAnsi="Cambria Math" w:cs="Times New Roman Regular"/>
            <w:sz w:val="20"/>
            <w:szCs w:val="20"/>
            <w:lang w:eastAsia="zh-CN"/>
          </w:rPr>
          <m:t>s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μ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子静止质量分别为</w:t>
      </w:r>
      <m:oMath>
        <m:sSubSup>
          <m:sSub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π</m:t>
            </m:r>
          </m:sub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0</m:t>
            </m:r>
          </m:sup>
        </m:sSubSup>
        <m:r>
          <w:rPr>
            <w:rFonts w:ascii="Cambria Math" w:hAnsi="Cambria Math" w:cs="Times New Roman Regular"/>
            <w:sz w:val="20"/>
            <w:szCs w:val="20"/>
            <w:lang w:eastAsia="zh-CN"/>
          </w:rPr>
          <m:t>=139.6MeV/</m:t>
        </m:r>
        <m:sSup>
          <m:s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C</m:t>
            </m:r>
          </m:e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2</m:t>
            </m:r>
          </m:sup>
        </m:sSup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,</w:t>
      </w:r>
      <m:oMath>
        <m:sSubSup>
          <m:sSub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m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μ</m:t>
            </m:r>
          </m:sub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0</m:t>
            </m:r>
          </m:sup>
        </m:sSubSup>
        <m:r>
          <w:rPr>
            <w:rFonts w:ascii="Cambria Math" w:hAnsi="Cambria Math" w:cs="Times New Roman Regular"/>
            <w:sz w:val="20"/>
            <w:szCs w:val="20"/>
            <w:lang w:eastAsia="zh-CN"/>
          </w:rPr>
          <m:t>=105.7MeV/</m:t>
        </m:r>
        <m:sSup>
          <m:s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c</m:t>
            </m:r>
          </m:e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2</m:t>
            </m:r>
          </m:sup>
        </m:sSup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，中微子视为无静质量。现有一动量为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200GeV/c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的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介子束，试求：</w:t>
      </w:r>
    </w:p>
    <w:p w14:paraId="2F3F91D5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(i)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介子在衰变前在实验室中行走的平均距离；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34CA5479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解：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已知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介子的动量：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117735B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π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π</m:t>
              </m:r>
            </m:sub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0</m:t>
              </m:r>
            </m:sup>
          </m:sSubSup>
          <m:r>
            <w:rPr>
              <w:rFonts w:ascii="Cambria Math" w:hAnsi="Cambria Math" w:cs="Times New Roman Regular"/>
              <w:sz w:val="20"/>
              <w:szCs w:val="20"/>
            </w:rPr>
            <m:t>γβc=200GeV/c</m:t>
          </m:r>
        </m:oMath>
      </m:oMathPara>
    </w:p>
    <w:p w14:paraId="0BB15C41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其中</w:t>
      </w:r>
      <w:proofErr w:type="spellEnd"/>
    </w:p>
    <w:p w14:paraId="2E2CD632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γ=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 Regular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  β=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 Regular"/>
                  <w:sz w:val="20"/>
                  <w:szCs w:val="20"/>
                </w:rPr>
                <m:t>v</m:t>
              </m:r>
            </m:num>
            <m:den>
              <m:r>
                <w:rPr>
                  <w:rFonts w:ascii="Cambria Math" w:hAnsi="Cambria Math" w:cs="Times New Roman Regular"/>
                  <w:sz w:val="20"/>
                  <w:szCs w:val="20"/>
                </w:rPr>
                <m:t>c</m:t>
              </m:r>
            </m:den>
          </m:f>
        </m:oMath>
      </m:oMathPara>
    </w:p>
    <w:p w14:paraId="092218EE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则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7C2310FD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γβ=</m:t>
          </m:r>
          <m:rad>
            <m:radPr>
              <m:degHide m:val="1"/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 Regular"/>
                  <w:sz w:val="20"/>
                  <w:szCs w:val="20"/>
                </w:rPr>
                <m:t>-1</m:t>
              </m:r>
            </m:e>
          </m:rad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 Regular"/>
                  <w:sz w:val="20"/>
                  <w:szCs w:val="20"/>
                </w:rPr>
                <m:t>c</m:t>
              </m:r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=1433</m:t>
          </m:r>
        </m:oMath>
      </m:oMathPara>
    </w:p>
    <w:p w14:paraId="684FB265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由钟慢效应，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介子在实验室中寿命为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47BA987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τ=γ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π</m:t>
              </m:r>
            </m:sub>
          </m:sSub>
        </m:oMath>
      </m:oMathPara>
    </w:p>
    <w:p w14:paraId="27237BE8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则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介子在衰变前在实验室中行走的平均距离为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7554149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w:lastRenderedPageBreak/>
            <m:t>l=βcτ=γβc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π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=1433×3×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m/s×2.60×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s=1.12×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m</m:t>
          </m:r>
        </m:oMath>
      </m:oMathPara>
    </w:p>
    <w:p w14:paraId="3CB6445E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(ii)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μ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子在实验室中的最大角度（相对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介子的运动方向）；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3769A27D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解：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设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为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介子静止系，在此参考系中，由动量守恒，则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μ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子和中微子动量之和为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0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，即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A8B752B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hAnsi="Cambria Math" w:cs="Times New Roman Regular"/>
              <w:sz w:val="20"/>
              <w:szCs w:val="20"/>
            </w:rPr>
            <m:t>'</m:t>
          </m:r>
          <m:r>
            <w:rPr>
              <w:rFonts w:ascii="Cambria Math" w:hAnsi="Cambria Math" w:cs="Times New Roman Regular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m:rPr>
              <m:sty m:val="b"/>
            </m:rPr>
            <w:rPr>
              <w:rFonts w:ascii="Cambria Math" w:hAnsi="Cambria Math" w:cs="Times New Roman Regular"/>
              <w:sz w:val="20"/>
              <w:szCs w:val="20"/>
            </w:rPr>
            <m:t>'</m:t>
          </m:r>
          <m:r>
            <w:rPr>
              <w:rFonts w:ascii="Cambria Math" w:hAnsi="Cambria Math" w:cs="Times New Roman Regular"/>
              <w:sz w:val="20"/>
              <w:szCs w:val="20"/>
            </w:rPr>
            <m:t>=0</m:t>
          </m:r>
        </m:oMath>
      </m:oMathPara>
    </w:p>
    <w:p w14:paraId="031AD1B6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从而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6EBD37D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hAnsi="Cambria Math" w:cs="Times New Roman Regular"/>
              <w:sz w:val="20"/>
              <w:szCs w:val="20"/>
            </w:rPr>
            <m:t>'</m:t>
          </m:r>
          <m:r>
            <w:rPr>
              <w:rFonts w:ascii="Cambria Math" w:hAnsi="Cambria Math" w:cs="Times New Roman Regular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m:rPr>
              <m:sty m:val="b"/>
            </m:rPr>
            <w:rPr>
              <w:rFonts w:ascii="Cambria Math" w:hAnsi="Cambria Math" w:cs="Times New Roman Regular"/>
              <w:sz w:val="20"/>
              <w:szCs w:val="20"/>
            </w:rPr>
            <m:t>'</m:t>
          </m:r>
          <m:r>
            <w:rPr>
              <w:rFonts w:ascii="Cambria Math" w:hAnsi="Cambria Math" w:cs="Times New Roman Regular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'=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</m:t>
          </m:r>
        </m:oMath>
      </m:oMathPara>
    </w:p>
    <w:p w14:paraId="101D27E0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能量守恒，衰变前在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系中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介子静止，则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98F6F1A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π</m:t>
              </m:r>
            </m:sub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'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 Regular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 w:cs="Times New Roman Regular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'c</m:t>
          </m:r>
        </m:oMath>
      </m:oMathPara>
    </w:p>
    <w:p w14:paraId="1EA6112A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解得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3ED2E21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'=29.78MeV/c  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'=</m:t>
          </m:r>
          <m:rad>
            <m:radPr>
              <m:degHide m:val="1"/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'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 Regular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 w:cs="Times New Roman Regular"/>
              <w:sz w:val="20"/>
              <w:szCs w:val="20"/>
            </w:rPr>
            <m:t>=109.8MeV</m:t>
          </m:r>
        </m:oMath>
      </m:oMathPara>
    </w:p>
    <w:p w14:paraId="1D0F98D5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取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系（实验室系）和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系的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x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与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x'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方向重合，且为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π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介子运动方向，再令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θ, θ'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为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μ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子在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系中运动方向与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x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与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x'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方向的夹角，利用能量动量变换公式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A66EBFB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=γ(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'cosθ'+β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</m:t>
              </m:r>
            </m:num>
            <m:den>
              <m:r>
                <w:rPr>
                  <w:rFonts w:ascii="Cambria Math" w:hAnsi="Cambria Math" w:cs="Times New Roman Regular"/>
                  <w:sz w:val="20"/>
                  <w:szCs w:val="20"/>
                </w:rPr>
                <m:t>c</m:t>
              </m:r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)</m:t>
          </m:r>
        </m:oMath>
      </m:oMathPara>
    </w:p>
    <w:p w14:paraId="5977FCC2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sinθ=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'sinθ'</m:t>
          </m:r>
        </m:oMath>
      </m:oMathPara>
    </w:p>
    <w:p w14:paraId="6B2892FD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两式相除得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E9BDF10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tanθ=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'sinθ'</m:t>
              </m:r>
            </m:num>
            <m:den>
              <m:r>
                <w:rPr>
                  <w:rFonts w:ascii="Cambria Math" w:hAnsi="Cambria Math" w:cs="Times New Roman Regular"/>
                  <w:sz w:val="20"/>
                  <w:szCs w:val="20"/>
                </w:rPr>
                <m:t>γ(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'/c)</m:t>
              </m:r>
            </m:den>
          </m:f>
        </m:oMath>
      </m:oMathPara>
    </w:p>
    <w:p w14:paraId="0CC912B3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极值条件为</w:t>
      </w:r>
      <m:oMath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dθ'</m:t>
            </m:r>
          </m:num>
          <m:den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dθ</m:t>
            </m:r>
          </m:den>
        </m:f>
        <m:r>
          <w:rPr>
            <w:rFonts w:ascii="Cambria Math" w:hAnsi="Cambria Math" w:cs="Times New Roman Regular"/>
            <w:sz w:val="20"/>
            <w:szCs w:val="20"/>
            <w:lang w:eastAsia="zh-CN"/>
          </w:rPr>
          <m:t>=0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或</w:t>
      </w:r>
      <m:oMath>
        <m:f>
          <m:f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dtanθ</m:t>
            </m:r>
          </m:num>
          <m:den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dθ'</m:t>
            </m:r>
          </m:den>
        </m:f>
        <m:r>
          <w:rPr>
            <w:rFonts w:ascii="Cambria Math" w:hAnsi="Cambria Math" w:cs="Times New Roman Regular"/>
            <w:sz w:val="20"/>
            <w:szCs w:val="20"/>
            <w:lang w:eastAsia="zh-CN"/>
          </w:rPr>
          <m:t>=0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，则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8DF251C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 Regular"/>
                  <w:sz w:val="20"/>
                  <w:szCs w:val="20"/>
                </w:rPr>
                <m:t>dtanθ</m:t>
              </m:r>
            </m:num>
            <m:den>
              <m:r>
                <w:rPr>
                  <w:rFonts w:ascii="Cambria Math" w:hAnsi="Cambria Math" w:cs="Times New Roman Regular"/>
                  <w:sz w:val="20"/>
                  <w:szCs w:val="20"/>
                </w:rPr>
                <m:t>dθ'</m:t>
              </m:r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'cosθ'γ(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'/c)-γ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'sinθ'⋅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'sinθ'</m:t>
              </m:r>
            </m:num>
            <m:den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 Regular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'cosθ'+β</m:t>
              </m:r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'/c</m:t>
              </m:r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=0</m:t>
          </m:r>
        </m:oMath>
      </m:oMathPara>
    </w:p>
    <w:p w14:paraId="439F72F8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解得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70A7F17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θ'=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105.7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∘</m:t>
              </m:r>
            </m:sup>
          </m:sSup>
        </m:oMath>
      </m:oMathPara>
    </w:p>
    <w:p w14:paraId="48BA7DE1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再由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57C097D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∂tanθ</m:t>
                      </m:r>
                    </m:num>
                    <m:den>
                      <m:r>
                        <w:rPr>
                          <w:rFonts w:ascii="Cambria Math" w:hAnsi="Cambria Math" w:cs="Times New Roman Regular"/>
                          <w:sz w:val="20"/>
                          <w:szCs w:val="20"/>
                        </w:rPr>
                        <m:t>∂θ'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θ'=</m:t>
              </m:r>
              <m:sSup>
                <m:s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105.7</m:t>
                  </m:r>
                </m:e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∘</m:t>
                  </m:r>
                </m:sup>
              </m:sSup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&lt;0</m:t>
          </m:r>
        </m:oMath>
      </m:oMathPara>
    </w:p>
    <w:p w14:paraId="7284D7B3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可知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θ'=</m:t>
        </m:r>
        <m:sSup>
          <m:sSup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105.7</m:t>
            </m:r>
          </m:e>
          <m:sup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∘</m:t>
            </m:r>
          </m:sup>
        </m:sSup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对应</w:t>
      </w:r>
      <m:oMath>
        <m:sSub>
          <m:sSubPr>
            <m:ctrlPr>
              <w:rPr>
                <w:rFonts w:ascii="Cambria Math" w:hAnsi="Cambria Math" w:cs="Times New Roman Regular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hAnsi="Cambria Math" w:cs="Times New Roman Regular"/>
                <w:sz w:val="20"/>
                <w:szCs w:val="20"/>
                <w:lang w:eastAsia="zh-CN"/>
              </w:rPr>
              <m:t>max</m:t>
            </m:r>
          </m:sub>
        </m:sSub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。</w:t>
      </w:r>
      <w:r>
        <w:rPr>
          <w:rFonts w:ascii="Times New Roman Regular" w:hAnsi="Times New Roman Regular" w:cs="Times New Roman Regular"/>
          <w:sz w:val="20"/>
          <w:szCs w:val="20"/>
        </w:rPr>
        <w:t>代入得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D53DF51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tan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=1.97×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-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4  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0.0113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∘</m:t>
              </m:r>
            </m:sup>
          </m:sSup>
        </m:oMath>
      </m:oMathPara>
    </w:p>
    <w:p w14:paraId="45AB18D7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lastRenderedPageBreak/>
        <w:t>(iii)</w:t>
      </w: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计算中微子在实验室参考系中动量的取值范围。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10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FE4D808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  <w:lang w:eastAsia="zh-CN"/>
        </w:rPr>
      </w:pPr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解：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系和</w:t>
      </w:r>
      <m:oMath>
        <m:r>
          <w:rPr>
            <w:rFonts w:ascii="Cambria Math" w:hAnsi="Cambria Math" w:cs="Times New Roman Regular"/>
            <w:sz w:val="20"/>
            <w:szCs w:val="20"/>
            <w:lang w:eastAsia="zh-CN"/>
          </w:rPr>
          <m:t>S'</m:t>
        </m:r>
      </m:oMath>
      <w:r>
        <w:rPr>
          <w:rFonts w:ascii="Times New Roman Regular" w:hAnsi="Times New Roman Regular" w:cs="Times New Roman Regular"/>
          <w:sz w:val="20"/>
          <w:szCs w:val="20"/>
          <w:lang w:eastAsia="zh-CN"/>
        </w:rPr>
        <w:t>系中的中微子能动量变换关系为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9408246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cosθ=γ(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'cosθ'+β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'/c)=γ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'(cosθ'+β)</m:t>
          </m:r>
        </m:oMath>
      </m:oMathPara>
    </w:p>
    <w:p w14:paraId="5AD28953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sinθ=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'sinθ'</m:t>
          </m:r>
        </m:oMath>
      </m:oMathPara>
    </w:p>
    <w:p w14:paraId="59EB2372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从而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2CBBB4A4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</m:t>
              </m:r>
            </m:sub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ν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(cosθ'+β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ν</m:t>
                  </m:r>
                </m:sub>
              </m:sSub>
              <m:r>
                <w:rPr>
                  <w:rFonts w:ascii="Cambria Math" w:hAnsi="Cambria Math" w:cs="Times New Roman Regular"/>
                  <w:sz w:val="20"/>
                  <w:szCs w:val="20"/>
                </w:rPr>
                <m:t>'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si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θ'</m:t>
          </m:r>
        </m:oMath>
      </m:oMathPara>
    </w:p>
    <w:p w14:paraId="380DC475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极值条件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3367DEC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 Regular"/>
                  <w:sz w:val="20"/>
                  <w:szCs w:val="20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 Regular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ν</m:t>
                  </m:r>
                </m:sub>
                <m:sup>
                  <m:r>
                    <w:rPr>
                      <w:rFonts w:ascii="Cambria Math" w:hAnsi="Cambria Math" w:cs="Times New Roman Regular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 Regular"/>
                  <w:sz w:val="20"/>
                  <w:szCs w:val="20"/>
                </w:rPr>
                <m:t>dθ'</m:t>
              </m:r>
            </m:den>
          </m:f>
          <m:r>
            <w:rPr>
              <w:rFonts w:ascii="Cambria Math" w:hAnsi="Cambria Math" w:cs="Times New Roman Regular"/>
              <w:sz w:val="20"/>
              <w:szCs w:val="20"/>
            </w:rPr>
            <m:t>=0</m:t>
          </m:r>
        </m:oMath>
      </m:oMathPara>
    </w:p>
    <w:p w14:paraId="5C8969CD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得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1EACB79E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 Regular"/>
              <w:sz w:val="20"/>
              <w:szCs w:val="20"/>
            </w:rPr>
            <m:t>sinθ'(cisθ'-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(β+cosθ'))=0  θ'=0, π</m:t>
          </m:r>
        </m:oMath>
      </m:oMathPara>
    </w:p>
    <w:p w14:paraId="630CE038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对应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0002AA8D" w14:textId="77777777" w:rsidR="00504DF7" w:rsidRDefault="00000000">
      <w:pPr>
        <w:pStyle w:val="BodyText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ν,max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=2γ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'=8.53×</m:t>
          </m:r>
          <m:sSup>
            <m:sSup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 Regular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Times New Roman Regular"/>
              <w:sz w:val="20"/>
              <w:szCs w:val="20"/>
            </w:rPr>
            <m:t>MeV/c</m:t>
          </m:r>
        </m:oMath>
      </m:oMathPara>
    </w:p>
    <w:p w14:paraId="01558D69" w14:textId="77777777" w:rsidR="00504DF7" w:rsidRDefault="00000000">
      <w:pPr>
        <w:pStyle w:val="FirstParagraph"/>
        <w:rPr>
          <w:rFonts w:ascii="Times New Roman Regular" w:hAnsi="Times New Roman Regular" w:cs="Times New Roman Regular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ν,min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 Regular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 Regular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 Regular"/>
                  <w:sz w:val="20"/>
                  <w:szCs w:val="20"/>
                </w:rPr>
                <m:t>μ</m:t>
              </m:r>
            </m:sub>
          </m:sSub>
          <m:r>
            <w:rPr>
              <w:rFonts w:ascii="Cambria Math" w:hAnsi="Cambria Math" w:cs="Times New Roman Regular"/>
              <w:sz w:val="20"/>
              <w:szCs w:val="20"/>
            </w:rPr>
            <m:t>'(1-β)γ=0.0104MeV/c</m:t>
          </m:r>
        </m:oMath>
      </m:oMathPara>
    </w:p>
    <w:p w14:paraId="4A1EB2BD" w14:textId="77777777" w:rsidR="00504DF7" w:rsidRDefault="00504DF7">
      <w:pPr>
        <w:rPr>
          <w:rFonts w:asciiTheme="minorEastAsia" w:eastAsiaTheme="minorEastAsia" w:hAnsiTheme="minorEastAsia" w:cstheme="minorEastAsia"/>
          <w:sz w:val="20"/>
          <w:szCs w:val="20"/>
        </w:rPr>
      </w:pPr>
    </w:p>
    <w:p w14:paraId="16BBC9D0" w14:textId="77777777" w:rsidR="00504DF7" w:rsidRDefault="00504DF7"/>
    <w:sectPr w:rsidR="0050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9E4C" w14:textId="77777777" w:rsidR="005B7889" w:rsidRDefault="005B7889" w:rsidP="007B58E2">
      <w:pPr>
        <w:spacing w:after="0"/>
      </w:pPr>
      <w:r>
        <w:separator/>
      </w:r>
    </w:p>
  </w:endnote>
  <w:endnote w:type="continuationSeparator" w:id="0">
    <w:p w14:paraId="42DB4FF1" w14:textId="77777777" w:rsidR="005B7889" w:rsidRDefault="005B7889" w:rsidP="007B5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7B1B" w14:textId="77777777" w:rsidR="005B7889" w:rsidRDefault="005B7889" w:rsidP="007B58E2">
      <w:pPr>
        <w:spacing w:after="0"/>
      </w:pPr>
      <w:r>
        <w:separator/>
      </w:r>
    </w:p>
  </w:footnote>
  <w:footnote w:type="continuationSeparator" w:id="0">
    <w:p w14:paraId="5E34CC26" w14:textId="77777777" w:rsidR="005B7889" w:rsidRDefault="005B7889" w:rsidP="007B58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BB749A8"/>
    <w:rsid w:val="FBB749A8"/>
    <w:rsid w:val="00504DF7"/>
    <w:rsid w:val="005B7889"/>
    <w:rsid w:val="007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4782C8"/>
  <w15:docId w15:val="{3A59CA56-2C9A-4C8F-8EA4-2F53FDD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styleId="Header">
    <w:name w:val="header"/>
    <w:basedOn w:val="Normal"/>
    <w:link w:val="HeaderChar"/>
    <w:rsid w:val="007B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B58E2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7B5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B58E2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jiangyiyang</dc:creator>
  <cp:lastModifiedBy>xinan</cp:lastModifiedBy>
  <cp:revision>2</cp:revision>
  <dcterms:created xsi:type="dcterms:W3CDTF">2022-09-06T17:15:00Z</dcterms:created>
  <dcterms:modified xsi:type="dcterms:W3CDTF">2022-09-06T17:15:00Z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