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C2C" w:rsidRDefault="006D2C2C" w:rsidP="006D2C2C">
      <w:pPr>
        <w:spacing w:line="360" w:lineRule="auto"/>
        <w:rPr>
          <w:rFonts w:ascii="宋体" w:eastAsia="宋体" w:hAnsi="宋体"/>
          <w:sz w:val="24"/>
          <w:szCs w:val="24"/>
        </w:rPr>
      </w:pPr>
      <w:bookmarkStart w:id="0" w:name="_GoBack"/>
      <w:bookmarkEnd w:id="0"/>
      <w:r>
        <w:rPr>
          <w:rFonts w:ascii="宋体" w:eastAsia="宋体" w:hAnsi="宋体" w:hint="eastAsia"/>
          <w:sz w:val="24"/>
          <w:szCs w:val="24"/>
        </w:rPr>
        <w:t xml:space="preserve"> </w:t>
      </w:r>
      <w:r>
        <w:rPr>
          <w:rFonts w:ascii="宋体" w:eastAsia="宋体" w:hAnsi="宋体"/>
          <w:sz w:val="24"/>
          <w:szCs w:val="24"/>
        </w:rPr>
        <w:t xml:space="preserve">                 </w:t>
      </w:r>
      <w:r w:rsidR="001B0153">
        <w:rPr>
          <w:rFonts w:ascii="宋体" w:eastAsia="宋体" w:hAnsi="宋体" w:hint="eastAsia"/>
          <w:sz w:val="24"/>
          <w:szCs w:val="24"/>
        </w:rPr>
        <w:t>我们</w:t>
      </w:r>
      <w:r>
        <w:rPr>
          <w:rFonts w:ascii="宋体" w:eastAsia="宋体" w:hAnsi="宋体" w:hint="eastAsia"/>
          <w:sz w:val="24"/>
          <w:szCs w:val="24"/>
        </w:rPr>
        <w:t>所知道的未必是准确客观准确的</w:t>
      </w:r>
    </w:p>
    <w:p w:rsidR="006D2C2C" w:rsidRDefault="006D2C2C" w:rsidP="009521FC">
      <w:pPr>
        <w:spacing w:line="360" w:lineRule="auto"/>
        <w:ind w:firstLine="480"/>
        <w:rPr>
          <w:rFonts w:ascii="宋体" w:eastAsia="宋体" w:hAnsi="宋体"/>
          <w:sz w:val="24"/>
          <w:szCs w:val="24"/>
        </w:rPr>
      </w:pPr>
      <w:r>
        <w:rPr>
          <w:rFonts w:ascii="宋体" w:eastAsia="宋体" w:hAnsi="宋体" w:hint="eastAsia"/>
          <w:sz w:val="24"/>
          <w:szCs w:val="24"/>
        </w:rPr>
        <w:t>第一次鸦片战争，是我们作为中国人永远也绕不过去的一道坎，它是近代中国挨打的屈辱史的开端，第一次鸦片战争中清廷战败所签订的中英《南京条约》</w:t>
      </w:r>
      <w:r w:rsidR="009521FC">
        <w:rPr>
          <w:rFonts w:ascii="宋体" w:eastAsia="宋体" w:hAnsi="宋体" w:hint="eastAsia"/>
          <w:sz w:val="24"/>
          <w:szCs w:val="24"/>
        </w:rPr>
        <w:t>，这也是近代中国沦陷的开始，中国开始从封建社会逐步变成半殖民地半封建社会，由此中国人民开始了近一百年的反帝反封建斗争。</w:t>
      </w:r>
    </w:p>
    <w:p w:rsidR="009521FC" w:rsidRDefault="009521FC" w:rsidP="009521FC">
      <w:pPr>
        <w:spacing w:line="360" w:lineRule="auto"/>
        <w:ind w:firstLine="480"/>
        <w:rPr>
          <w:rFonts w:ascii="宋体" w:eastAsia="宋体" w:hAnsi="宋体"/>
          <w:sz w:val="24"/>
          <w:szCs w:val="24"/>
        </w:rPr>
      </w:pPr>
      <w:r>
        <w:rPr>
          <w:rFonts w:ascii="宋体" w:eastAsia="宋体" w:hAnsi="宋体" w:hint="eastAsia"/>
          <w:sz w:val="24"/>
          <w:szCs w:val="24"/>
        </w:rPr>
        <w:t>在读茅海建老师的《天朝的崩溃——鸦片战争再研究》这本书之前，其实我对于大部分的中国近代历史还是有一些自己的见解的</w:t>
      </w:r>
      <w:r w:rsidR="00080272">
        <w:rPr>
          <w:rFonts w:ascii="宋体" w:eastAsia="宋体" w:hAnsi="宋体" w:hint="eastAsia"/>
          <w:sz w:val="24"/>
          <w:szCs w:val="24"/>
        </w:rPr>
        <w:t>，比如：琦善，奕山这些人都是历史上有名的卖国贼</w:t>
      </w:r>
      <w:r w:rsidR="00F82DC4">
        <w:rPr>
          <w:rFonts w:ascii="宋体" w:eastAsia="宋体" w:hAnsi="宋体" w:hint="eastAsia"/>
          <w:sz w:val="24"/>
          <w:szCs w:val="24"/>
        </w:rPr>
        <w:t>，鸦片战争的战败，签订丧权辱国的《南京条约》，都体现了清廷的腐朽，而三元里抗英，林则徐虎门销烟这些则都是振奋民族精神的壮举等等。但读完茅海建老师的这本书过后，发现这本书与其他市面上的主流的讲鸦片战争的书不一样。我们大部分人对于这场战争中所牵扯的人或事所持的均是最主流的看法，然而茅海建老师却用多年的对于鸦片战争的研究，提出了不一样的见解，着实让人眼前一亮。</w:t>
      </w:r>
    </w:p>
    <w:p w:rsidR="001E6ED5" w:rsidRDefault="00BA3031" w:rsidP="00D37ADF">
      <w:pPr>
        <w:spacing w:line="360" w:lineRule="auto"/>
        <w:ind w:firstLine="480"/>
        <w:rPr>
          <w:rFonts w:ascii="宋体" w:eastAsia="宋体" w:hAnsi="宋体"/>
          <w:sz w:val="24"/>
          <w:szCs w:val="24"/>
        </w:rPr>
      </w:pPr>
      <w:r>
        <w:rPr>
          <w:rFonts w:ascii="宋体" w:eastAsia="宋体" w:hAnsi="宋体" w:hint="eastAsia"/>
          <w:sz w:val="24"/>
          <w:szCs w:val="24"/>
        </w:rPr>
        <w:t>以琦善为例，大家对他的评价一直均为卖国贼，认为他破坏禁烟，对英国人屈居下位，还有最重要的一点便是私自割让香港岛给英国，</w:t>
      </w:r>
      <w:r w:rsidR="00DF7506">
        <w:rPr>
          <w:rFonts w:ascii="宋体" w:eastAsia="宋体" w:hAnsi="宋体" w:hint="eastAsia"/>
          <w:sz w:val="24"/>
          <w:szCs w:val="24"/>
        </w:rPr>
        <w:t>尤其是在现在中国的这种形势下，对于历史上贩卖割让国土的人无一例外的被认为是卖国贼。但是这本书却以详尽的史实来一一攻破这些说法。比如：琦善是一个墨守清廷天朝观念的大臣，以清朝从建国起对外自称天朝，马戛尔尼访华所受到的待遇来看，中国的官员是打骨子里看不起西方人的，称其为蛮夷之地，那身为大臣的琦善又怎么</w:t>
      </w:r>
      <w:r w:rsidR="00375B2E">
        <w:rPr>
          <w:rFonts w:ascii="宋体" w:eastAsia="宋体" w:hAnsi="宋体" w:hint="eastAsia"/>
          <w:sz w:val="24"/>
          <w:szCs w:val="24"/>
        </w:rPr>
        <w:t>料后发现，琦善向道光帝请求仿照澳门的先例，准许英国人在香港“泊舟寄居”，并称已派人前往“勘丈”，在道光帝批准后，再与英国人“酌定限制”。</w:t>
      </w:r>
      <w:r w:rsidR="00BF30A4">
        <w:rPr>
          <w:rStyle w:val="a8"/>
          <w:rFonts w:ascii="宋体" w:eastAsia="宋体" w:hAnsi="宋体"/>
          <w:sz w:val="24"/>
          <w:szCs w:val="24"/>
        </w:rPr>
        <w:footnoteReference w:id="1"/>
      </w:r>
      <w:r w:rsidR="00D37ADF">
        <w:rPr>
          <w:rFonts w:ascii="宋体" w:eastAsia="宋体" w:hAnsi="宋体" w:hint="eastAsia"/>
          <w:sz w:val="24"/>
          <w:szCs w:val="24"/>
        </w:rPr>
        <w:t>从琦善照会的内容来看，明显是对义律请求放人的照会的回复。而义律不顾琦善上下的本意，捉住“现在</w:t>
      </w:r>
      <w:r w:rsidR="001E6ED5">
        <w:rPr>
          <w:rFonts w:ascii="宋体" w:eastAsia="宋体" w:hAnsi="宋体" w:hint="eastAsia"/>
          <w:sz w:val="24"/>
          <w:szCs w:val="24"/>
        </w:rPr>
        <w:t>诸事既经说定</w:t>
      </w:r>
      <w:r w:rsidR="00D37ADF">
        <w:rPr>
          <w:rFonts w:ascii="宋体" w:eastAsia="宋体" w:hAnsi="宋体" w:hint="eastAsia"/>
          <w:sz w:val="24"/>
          <w:szCs w:val="24"/>
        </w:rPr>
        <w:t>”</w:t>
      </w:r>
      <w:r w:rsidR="001E6ED5">
        <w:rPr>
          <w:rFonts w:ascii="宋体" w:eastAsia="宋体" w:hAnsi="宋体" w:hint="eastAsia"/>
          <w:sz w:val="24"/>
          <w:szCs w:val="24"/>
        </w:rPr>
        <w:t>一语，于1月20日宣布，他已与琦善达成了共有四条内容的“初步协定”。</w:t>
      </w:r>
      <w:r w:rsidR="00BF30A4">
        <w:rPr>
          <w:rStyle w:val="a8"/>
          <w:rFonts w:ascii="宋体" w:eastAsia="宋体" w:hAnsi="宋体"/>
          <w:sz w:val="24"/>
          <w:szCs w:val="24"/>
        </w:rPr>
        <w:footnoteReference w:id="2"/>
      </w:r>
      <w:r w:rsidR="001E6ED5">
        <w:rPr>
          <w:rFonts w:ascii="宋体" w:eastAsia="宋体" w:hAnsi="宋体" w:hint="eastAsia"/>
          <w:sz w:val="24"/>
          <w:szCs w:val="24"/>
        </w:rPr>
        <w:t>其中第一条是“香港岛及其港口割让予英王</w:t>
      </w:r>
      <w:r w:rsidR="001E6ED5">
        <w:rPr>
          <w:rFonts w:ascii="宋体" w:eastAsia="宋体" w:hAnsi="宋体"/>
          <w:sz w:val="24"/>
          <w:szCs w:val="24"/>
        </w:rPr>
        <w:t>…</w:t>
      </w:r>
      <w:r w:rsidR="007A784A">
        <w:rPr>
          <w:rFonts w:ascii="宋体" w:eastAsia="宋体" w:hAnsi="宋体"/>
          <w:sz w:val="24"/>
          <w:szCs w:val="24"/>
        </w:rPr>
        <w:t>…</w:t>
      </w:r>
      <w:r w:rsidR="001E6ED5">
        <w:rPr>
          <w:rFonts w:ascii="宋体" w:eastAsia="宋体" w:hAnsi="宋体" w:hint="eastAsia"/>
          <w:sz w:val="24"/>
          <w:szCs w:val="24"/>
        </w:rPr>
        <w:t>”</w:t>
      </w:r>
      <w:r w:rsidR="00BF30A4">
        <w:rPr>
          <w:rStyle w:val="a8"/>
          <w:rFonts w:ascii="宋体" w:eastAsia="宋体" w:hAnsi="宋体"/>
          <w:sz w:val="24"/>
          <w:szCs w:val="24"/>
        </w:rPr>
        <w:footnoteReference w:id="3"/>
      </w:r>
    </w:p>
    <w:p w:rsidR="00BF30A4" w:rsidRDefault="001E6ED5" w:rsidP="00BF30A4">
      <w:pPr>
        <w:spacing w:line="360" w:lineRule="auto"/>
        <w:ind w:firstLine="480"/>
        <w:rPr>
          <w:rFonts w:ascii="宋体" w:eastAsia="宋体" w:hAnsi="宋体"/>
          <w:sz w:val="24"/>
          <w:szCs w:val="24"/>
        </w:rPr>
      </w:pPr>
      <w:r>
        <w:rPr>
          <w:rFonts w:ascii="宋体" w:eastAsia="宋体" w:hAnsi="宋体" w:hint="eastAsia"/>
          <w:sz w:val="24"/>
          <w:szCs w:val="24"/>
        </w:rPr>
        <w:t>因此，可以看出琦善其实就是一个典型的中国官员形象，他会维护自己的利益，并且目中无人，但被扣上卖国贼的帽子感觉确实有失偏颇。但这也是形势所</w:t>
      </w:r>
      <w:r>
        <w:rPr>
          <w:rFonts w:ascii="宋体" w:eastAsia="宋体" w:hAnsi="宋体" w:hint="eastAsia"/>
          <w:sz w:val="24"/>
          <w:szCs w:val="24"/>
        </w:rPr>
        <w:lastRenderedPageBreak/>
        <w:t>然，这样的说法也是符合当时的社会环境的，</w:t>
      </w:r>
      <w:r w:rsidR="00BF30A4">
        <w:rPr>
          <w:rFonts w:ascii="宋体" w:eastAsia="宋体" w:hAnsi="宋体" w:hint="eastAsia"/>
          <w:sz w:val="24"/>
          <w:szCs w:val="24"/>
        </w:rPr>
        <w:t>人们批判的大多不是皇帝，而是因为皇帝身边有很多“奸臣”，他们便成了为了维护皇权的“替罪羊”，我觉得我们只能说琦善确实有罪，但还没达到卖国贼的地步</w:t>
      </w:r>
      <w:r w:rsidR="0087685F">
        <w:rPr>
          <w:rFonts w:ascii="宋体" w:eastAsia="宋体" w:hAnsi="宋体" w:hint="eastAsia"/>
          <w:sz w:val="24"/>
          <w:szCs w:val="24"/>
        </w:rPr>
        <w:t>。</w:t>
      </w:r>
    </w:p>
    <w:p w:rsidR="00BF30A4" w:rsidRDefault="00A6081F" w:rsidP="00BF30A4">
      <w:pPr>
        <w:spacing w:line="360" w:lineRule="auto"/>
        <w:ind w:firstLine="480"/>
        <w:rPr>
          <w:rFonts w:ascii="宋体" w:eastAsia="宋体" w:hAnsi="宋体"/>
          <w:sz w:val="24"/>
          <w:szCs w:val="24"/>
        </w:rPr>
      </w:pPr>
      <w:r>
        <w:rPr>
          <w:rFonts w:ascii="宋体" w:eastAsia="宋体" w:hAnsi="宋体" w:hint="eastAsia"/>
          <w:sz w:val="24"/>
          <w:szCs w:val="24"/>
        </w:rPr>
        <w:t>其实这本书还有一些其他的内容，比如清廷在当时签订条约的时候，派出去的外交官都不会外交，这也让清廷在签署条约的同时蒙受了更多的损失等等。这也让我开始反观历史的一些人和事，比如：李鸿章因为签署了丧权辱国的《马关条约》而被认作是卖国贼，但其实如果不是李鸿章去和伊藤博文谈判，可能当时的中国还会受到更大的损失。还有北洋舰队和日本舰队，许多人所诟病的是北洋舰队</w:t>
      </w:r>
      <w:r w:rsidR="0087685F">
        <w:rPr>
          <w:rFonts w:ascii="宋体" w:eastAsia="宋体" w:hAnsi="宋体" w:hint="eastAsia"/>
          <w:sz w:val="24"/>
          <w:szCs w:val="24"/>
        </w:rPr>
        <w:t>实力亚洲第一，世界第三却被日本舰队打败，其实在1893年底日本舰队就已经超越了中国舰队，而中国舰队的实力却一直没有增长，这也是洋务运动的失败之处</w:t>
      </w:r>
      <w:r w:rsidR="0087685F">
        <w:rPr>
          <w:rFonts w:ascii="宋体" w:eastAsia="宋体" w:hAnsi="宋体"/>
          <w:sz w:val="24"/>
          <w:szCs w:val="24"/>
        </w:rPr>
        <w:t>…</w:t>
      </w:r>
      <w:r w:rsidR="007A784A">
        <w:rPr>
          <w:rFonts w:ascii="宋体" w:eastAsia="宋体" w:hAnsi="宋体"/>
          <w:sz w:val="24"/>
          <w:szCs w:val="24"/>
        </w:rPr>
        <w:t>…</w:t>
      </w:r>
    </w:p>
    <w:p w:rsidR="0087685F" w:rsidRDefault="0087685F" w:rsidP="00BF30A4">
      <w:pPr>
        <w:spacing w:line="360" w:lineRule="auto"/>
        <w:ind w:firstLine="480"/>
        <w:rPr>
          <w:rFonts w:ascii="宋体" w:eastAsia="宋体" w:hAnsi="宋体"/>
          <w:sz w:val="24"/>
          <w:szCs w:val="24"/>
        </w:rPr>
      </w:pPr>
      <w:r>
        <w:rPr>
          <w:rFonts w:ascii="宋体" w:eastAsia="宋体" w:hAnsi="宋体" w:hint="eastAsia"/>
          <w:sz w:val="24"/>
          <w:szCs w:val="24"/>
        </w:rPr>
        <w:t>鸦片战争是中国古代史到中国近现代史的转折点，自中国鸦片战争的战败，外国用坚船利炮敲开了中国的大门，中国被迫于世界连成一个整体，开始了半殖民地半封建社会，封建经济开始瓦解，但是在13年后的日本遭受美国的“黑船事件”过后，却抓住了一切机会学习并提升最后超越了中国，在1894年的甲午海战中击败中国舰队，我们难免感到可惜</w:t>
      </w:r>
      <w:r w:rsidR="007A784A">
        <w:rPr>
          <w:rFonts w:ascii="宋体" w:eastAsia="宋体" w:hAnsi="宋体" w:hint="eastAsia"/>
          <w:sz w:val="24"/>
          <w:szCs w:val="24"/>
        </w:rPr>
        <w:t>。究其根本原因便是中国始终停留在“天朝上国”的骄傲的姿态中，必须有一场空前绝后的大失败才能使之警醒，于是甲午战败后便有了戊戌变法，但显然这还不够，于是孙中山领导的辛亥革命一举推翻了清王朝，当然资产阶级革命派不能完成反帝反封建的历史使命，最终由中国共产党开创了中国历史的新纪元</w:t>
      </w:r>
      <w:r w:rsidR="007A784A">
        <w:rPr>
          <w:rFonts w:ascii="宋体" w:eastAsia="宋体" w:hAnsi="宋体"/>
          <w:sz w:val="24"/>
          <w:szCs w:val="24"/>
        </w:rPr>
        <w:t>……</w:t>
      </w:r>
    </w:p>
    <w:p w:rsidR="007A784A" w:rsidRPr="009521FC" w:rsidRDefault="007A784A" w:rsidP="00BF30A4">
      <w:pPr>
        <w:spacing w:line="360" w:lineRule="auto"/>
        <w:ind w:firstLine="480"/>
        <w:rPr>
          <w:rFonts w:ascii="宋体" w:eastAsia="宋体" w:hAnsi="宋体"/>
          <w:sz w:val="24"/>
          <w:szCs w:val="24"/>
        </w:rPr>
      </w:pPr>
      <w:r>
        <w:rPr>
          <w:rFonts w:ascii="宋体" w:eastAsia="宋体" w:hAnsi="宋体" w:hint="eastAsia"/>
          <w:sz w:val="24"/>
          <w:szCs w:val="24"/>
        </w:rPr>
        <w:t>在历史发展的过程中，有很多事件是历史发展的必然，虽然以我们现代人的眼光去看可能这就是一件很错误的行为，我们用现在人眼光所了解到的历史事件</w:t>
      </w:r>
      <w:r w:rsidR="00B73548">
        <w:rPr>
          <w:rFonts w:ascii="宋体" w:eastAsia="宋体" w:hAnsi="宋体" w:hint="eastAsia"/>
          <w:sz w:val="24"/>
          <w:szCs w:val="24"/>
        </w:rPr>
        <w:t>未必在当时的人看来就是最优的选择，我们要最大限度还原历史就要站在当事人的角度去看，这样或许能对于这个事件有一个全新的看法。但不要忘了我们了解历史的目的在于以史为镜，吸取历史的教训，（比如强大的外交必须有强大的军事力量，否则只能任人宰割），这正如杜牧</w:t>
      </w:r>
      <w:r w:rsidR="001B0153">
        <w:rPr>
          <w:rFonts w:ascii="宋体" w:eastAsia="宋体" w:hAnsi="宋体" w:hint="eastAsia"/>
          <w:sz w:val="24"/>
          <w:szCs w:val="24"/>
        </w:rPr>
        <w:t>在《阿房宫赋》中</w:t>
      </w:r>
      <w:r w:rsidR="00B73548">
        <w:rPr>
          <w:rFonts w:ascii="宋体" w:eastAsia="宋体" w:hAnsi="宋体" w:hint="eastAsia"/>
          <w:sz w:val="24"/>
          <w:szCs w:val="24"/>
        </w:rPr>
        <w:t>所说“后人哀之而不鉴之，亦使后人而复哀后人也”</w:t>
      </w:r>
      <w:r w:rsidR="001B0153">
        <w:rPr>
          <w:rFonts w:ascii="宋体" w:eastAsia="宋体" w:hAnsi="宋体" w:hint="eastAsia"/>
          <w:sz w:val="24"/>
          <w:szCs w:val="24"/>
        </w:rPr>
        <w:t>，我们只有不断吸取历史教训，才能在世界上走得更远。</w:t>
      </w:r>
    </w:p>
    <w:sectPr w:rsidR="007A784A" w:rsidRPr="009521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B01" w:rsidRDefault="005E3B01" w:rsidP="00D37ADF">
      <w:r>
        <w:separator/>
      </w:r>
    </w:p>
  </w:endnote>
  <w:endnote w:type="continuationSeparator" w:id="0">
    <w:p w:rsidR="005E3B01" w:rsidRDefault="005E3B01" w:rsidP="00D3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B01" w:rsidRDefault="005E3B01" w:rsidP="00D37ADF">
      <w:r>
        <w:separator/>
      </w:r>
    </w:p>
  </w:footnote>
  <w:footnote w:type="continuationSeparator" w:id="0">
    <w:p w:rsidR="005E3B01" w:rsidRDefault="005E3B01" w:rsidP="00D37ADF">
      <w:r>
        <w:continuationSeparator/>
      </w:r>
    </w:p>
  </w:footnote>
  <w:footnote w:id="1">
    <w:p w:rsidR="00BF30A4" w:rsidRDefault="00BF30A4">
      <w:pPr>
        <w:pStyle w:val="a6"/>
      </w:pPr>
      <w:r>
        <w:rPr>
          <w:rStyle w:val="a8"/>
        </w:rPr>
        <w:footnoteRef/>
      </w:r>
      <w:r>
        <w:t xml:space="preserve"> </w:t>
      </w:r>
      <w:r>
        <w:rPr>
          <w:rFonts w:hint="eastAsia"/>
        </w:rPr>
        <w:t>《筹办夷务始末（道光朝）》第二册，第736页。</w:t>
      </w:r>
    </w:p>
  </w:footnote>
  <w:footnote w:id="2">
    <w:p w:rsidR="00BF30A4" w:rsidRDefault="00BF30A4">
      <w:pPr>
        <w:pStyle w:val="a6"/>
      </w:pPr>
      <w:r>
        <w:rPr>
          <w:rStyle w:val="a8"/>
        </w:rPr>
        <w:footnoteRef/>
      </w:r>
      <w:r>
        <w:t xml:space="preserve"> </w:t>
      </w:r>
      <w:r>
        <w:rPr>
          <w:rFonts w:hint="eastAsia"/>
        </w:rPr>
        <w:t>茅海建著《天朝的崩溃——鸦片战争再研究》修订版，第18页。</w:t>
      </w:r>
    </w:p>
  </w:footnote>
  <w:footnote w:id="3">
    <w:p w:rsidR="00BF30A4" w:rsidRDefault="00BF30A4">
      <w:pPr>
        <w:pStyle w:val="a6"/>
      </w:pPr>
      <w:r>
        <w:rPr>
          <w:rStyle w:val="a8"/>
        </w:rPr>
        <w:footnoteRef/>
      </w:r>
      <w:r>
        <w:t xml:space="preserve"> </w:t>
      </w:r>
      <w:r>
        <w:rPr>
          <w:rFonts w:hint="eastAsia"/>
        </w:rPr>
        <w:t>C</w:t>
      </w:r>
      <w:r>
        <w:t>hinese Repository, vol. 10, p. 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2C"/>
    <w:rsid w:val="00080272"/>
    <w:rsid w:val="001B0153"/>
    <w:rsid w:val="001E6ED5"/>
    <w:rsid w:val="00337B22"/>
    <w:rsid w:val="00375B2E"/>
    <w:rsid w:val="005B137A"/>
    <w:rsid w:val="005E3B01"/>
    <w:rsid w:val="006D2C2C"/>
    <w:rsid w:val="007A784A"/>
    <w:rsid w:val="0087685F"/>
    <w:rsid w:val="009521FC"/>
    <w:rsid w:val="00A6081F"/>
    <w:rsid w:val="00B73548"/>
    <w:rsid w:val="00BA3031"/>
    <w:rsid w:val="00BF30A4"/>
    <w:rsid w:val="00D37ADF"/>
    <w:rsid w:val="00DF7506"/>
    <w:rsid w:val="00F82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1126F-D797-49DD-BF34-75B48D21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D37ADF"/>
    <w:pPr>
      <w:snapToGrid w:val="0"/>
      <w:jc w:val="left"/>
    </w:pPr>
  </w:style>
  <w:style w:type="character" w:customStyle="1" w:styleId="a4">
    <w:name w:val="尾注文本 字符"/>
    <w:basedOn w:val="a0"/>
    <w:link w:val="a3"/>
    <w:uiPriority w:val="99"/>
    <w:semiHidden/>
    <w:rsid w:val="00D37ADF"/>
  </w:style>
  <w:style w:type="character" w:styleId="a5">
    <w:name w:val="endnote reference"/>
    <w:basedOn w:val="a0"/>
    <w:uiPriority w:val="99"/>
    <w:semiHidden/>
    <w:unhideWhenUsed/>
    <w:rsid w:val="00D37ADF"/>
    <w:rPr>
      <w:vertAlign w:val="superscript"/>
    </w:rPr>
  </w:style>
  <w:style w:type="paragraph" w:styleId="a6">
    <w:name w:val="footnote text"/>
    <w:basedOn w:val="a"/>
    <w:link w:val="a7"/>
    <w:uiPriority w:val="99"/>
    <w:semiHidden/>
    <w:unhideWhenUsed/>
    <w:rsid w:val="00BF30A4"/>
    <w:pPr>
      <w:snapToGrid w:val="0"/>
      <w:jc w:val="left"/>
    </w:pPr>
    <w:rPr>
      <w:sz w:val="18"/>
      <w:szCs w:val="18"/>
    </w:rPr>
  </w:style>
  <w:style w:type="character" w:customStyle="1" w:styleId="a7">
    <w:name w:val="脚注文本 字符"/>
    <w:basedOn w:val="a0"/>
    <w:link w:val="a6"/>
    <w:uiPriority w:val="99"/>
    <w:semiHidden/>
    <w:rsid w:val="00BF30A4"/>
    <w:rPr>
      <w:sz w:val="18"/>
      <w:szCs w:val="18"/>
    </w:rPr>
  </w:style>
  <w:style w:type="character" w:styleId="a8">
    <w:name w:val="footnote reference"/>
    <w:basedOn w:val="a0"/>
    <w:uiPriority w:val="99"/>
    <w:semiHidden/>
    <w:unhideWhenUsed/>
    <w:rsid w:val="00BF30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E5014-CF8B-42BD-9726-DB090463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2</cp:revision>
  <dcterms:created xsi:type="dcterms:W3CDTF">2019-12-03T15:11:00Z</dcterms:created>
  <dcterms:modified xsi:type="dcterms:W3CDTF">2019-12-03T15:11:00Z</dcterms:modified>
</cp:coreProperties>
</file>