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5B006" w14:textId="5DBD5FBB" w:rsidR="003B3EFA" w:rsidRDefault="003B3EFA" w:rsidP="003B3EFA">
      <w:pPr>
        <w:ind w:firstLineChars="200" w:firstLine="420"/>
        <w:jc w:val="center"/>
      </w:pPr>
      <w:bookmarkStart w:id="0" w:name="_GoBack"/>
      <w:r>
        <w:rPr>
          <w:rFonts w:hint="eastAsia"/>
        </w:rPr>
        <w:t>肺炎疫情对于中国经济的影响</w:t>
      </w:r>
    </w:p>
    <w:bookmarkEnd w:id="0"/>
    <w:p w14:paraId="38D4BE22" w14:textId="364F5326" w:rsidR="00EC6451" w:rsidRDefault="00EC6451" w:rsidP="003A3BDF">
      <w:pPr>
        <w:ind w:firstLineChars="200" w:firstLine="420"/>
      </w:pPr>
      <w:r>
        <w:rPr>
          <w:rFonts w:hint="eastAsia"/>
        </w:rPr>
        <w:t>今年的开年和以往任何一年都不一样，今年的春节也和以往的春节很不一样，大家不像以往那样街上热热闹闹，亲朋好友四处串门，而取代他们的，是现在每个人都安静地坐在家里，戴着严严实实的口罩，学校线下不返校开课，交通不运输，这也势必会对于我国的经济发展造成重大的影响</w:t>
      </w:r>
      <w:r w:rsidR="003A3BDF">
        <w:rPr>
          <w:rFonts w:hint="eastAsia"/>
        </w:rPr>
        <w:t>，而如何正视这场肺炎疫情对于中国经济的影响成了我们需要考虑的问题。</w:t>
      </w:r>
    </w:p>
    <w:p w14:paraId="74169DA4" w14:textId="77777777" w:rsidR="00C81E4B" w:rsidRDefault="003A3BDF" w:rsidP="003A3BDF">
      <w:pPr>
        <w:ind w:firstLineChars="200" w:firstLine="420"/>
      </w:pPr>
      <w:r>
        <w:rPr>
          <w:rFonts w:hint="eastAsia"/>
        </w:rPr>
        <w:t>肺炎疫情对于中国经济有着深刻的挑战，首先，这次肺炎疫情影响十分巨大，传播速度十分之快，</w:t>
      </w:r>
      <w:r w:rsidR="00602AC1">
        <w:rPr>
          <w:rFonts w:hint="eastAsia"/>
        </w:rPr>
        <w:t>带来的影响面也十分广泛，而我国经济发展已经进入了新常态，我国本就会有一系列新的矛盾产生，这次的疫情又使得这些矛盾变得更加复杂化。</w:t>
      </w:r>
    </w:p>
    <w:p w14:paraId="548EE250" w14:textId="22AA8003" w:rsidR="00B4215D" w:rsidRDefault="00C81E4B" w:rsidP="003A3BDF">
      <w:pPr>
        <w:ind w:firstLineChars="200" w:firstLine="420"/>
      </w:pPr>
      <w:r>
        <w:rPr>
          <w:rFonts w:hint="eastAsia"/>
        </w:rPr>
        <w:t>宏观上，</w:t>
      </w:r>
      <w:r w:rsidR="00602AC1">
        <w:rPr>
          <w:rFonts w:hint="eastAsia"/>
        </w:rPr>
        <w:t>中国新常态处于三期叠加，第一，经济增长速度处于换档期；第二，我国经济结构调整进入阵痛期；</w:t>
      </w:r>
      <w:r w:rsidR="00195869">
        <w:rPr>
          <w:rFonts w:hint="eastAsia"/>
        </w:rPr>
        <w:t>第三，退出</w:t>
      </w:r>
      <w:r w:rsidR="002C7F43">
        <w:rPr>
          <w:rFonts w:hint="eastAsia"/>
        </w:rPr>
        <w:t>反危机政策轨道之后的</w:t>
      </w:r>
      <w:proofErr w:type="gramStart"/>
      <w:r w:rsidR="002C7F43">
        <w:rPr>
          <w:rFonts w:hint="eastAsia"/>
        </w:rPr>
        <w:t>一些列成本</w:t>
      </w:r>
      <w:proofErr w:type="gramEnd"/>
      <w:r w:rsidR="002C7F43">
        <w:rPr>
          <w:rFonts w:hint="eastAsia"/>
        </w:rPr>
        <w:t>的消化期。</w:t>
      </w:r>
      <w:r w:rsidR="002C7F43">
        <w:rPr>
          <w:rFonts w:hint="eastAsia"/>
        </w:rPr>
        <w:t>2008年，世界发生的世界性的经济危机导致世界经济发生了巨大的变化</w:t>
      </w:r>
      <w:r w:rsidR="002C7F43">
        <w:rPr>
          <w:rFonts w:hint="eastAsia"/>
        </w:rPr>
        <w:t>，这次经济危机的影响是空前的，2008年之后我们推行的是更加宽松的货币经济政策，来刺激需求。但我国在2010年的10月宣布推出全面扩张，全面刺激经济的反危机政策轨道，因此也要清理一些效率不高的项目</w:t>
      </w:r>
      <w:r>
        <w:rPr>
          <w:rFonts w:hint="eastAsia"/>
        </w:rPr>
        <w:t>，实行更加灵活的经济政策，更加稳健的货币政策。</w:t>
      </w:r>
    </w:p>
    <w:p w14:paraId="01FDA811" w14:textId="57FE9A40" w:rsidR="00C81E4B" w:rsidRDefault="00C81E4B" w:rsidP="003A3BDF">
      <w:pPr>
        <w:ind w:firstLineChars="200" w:firstLine="420"/>
      </w:pPr>
      <w:r>
        <w:rPr>
          <w:rFonts w:hint="eastAsia"/>
        </w:rPr>
        <w:t>微观上，我们社会的矛盾也有了一些变化。第一个方面是个实体经济内部供给和需求之间的结构性失衡；第二个方面是实体经济和金融部门方面的结构性失衡；第三个方面是房地产部门发展和国民经济其他部门之间的失衡。三个方面上的结构性失衡对于中国经济微观方面的矛盾。而这场疫情对于企业的预期和行为调整带来了更多的不可预测性。</w:t>
      </w:r>
    </w:p>
    <w:p w14:paraId="5D708076" w14:textId="755C9D7B" w:rsidR="00C81E4B" w:rsidRDefault="00C81E4B" w:rsidP="003A3BDF">
      <w:pPr>
        <w:ind w:firstLineChars="200" w:firstLine="420"/>
      </w:pPr>
      <w:r>
        <w:rPr>
          <w:rFonts w:hint="eastAsia"/>
        </w:rPr>
        <w:t>其次就是这次的肺炎疫情发生了之后对于中国经济的冲击，同时也加剧了中国宏观经济失衡的矛盾和复杂性。</w:t>
      </w:r>
      <w:r w:rsidR="00746A92">
        <w:rPr>
          <w:rFonts w:hint="eastAsia"/>
        </w:rPr>
        <w:t>中国长期的经济方面的矛盾都是在需求方面，需求短缺，需求疲软。而这次疫情的爆发，也从各个方面推动了国民成本的上升，比如：防疫本来就有大量的经济支撑，而护工也要有大量的经济支撑，从方方面面来说，成本将会提高很多。今年把防疫因素考虑进去的话，那么很有可能通货膨胀指数C</w:t>
      </w:r>
      <w:r w:rsidR="00746A92">
        <w:t>PI</w:t>
      </w:r>
      <w:r w:rsidR="00746A92">
        <w:rPr>
          <w:rFonts w:hint="eastAsia"/>
        </w:rPr>
        <w:t>将会达到5%以上。那么我们一方面会有经济下增的压力进一步增大，另一方面有成本增长推动的通货膨涨的压力进一步增大。这样压力增大我们的宏观经济调控政策将会面临两难的选择</w:t>
      </w:r>
      <w:r w:rsidR="00E07554">
        <w:rPr>
          <w:rFonts w:hint="eastAsia"/>
        </w:rPr>
        <w:t>，我们既不敢扩大需求，如果经济扩张，有利于遏制经济下行，但会把潜在的成本推动的通货膨胀的压力爆发出来；但另一方面，我们也不可能全面的紧缩，，紧缩有利于遏制通货膨胀，但会加剧经济的下行。所以这两难的选择将会使我们的经济面临的形势进一步复杂化。</w:t>
      </w:r>
    </w:p>
    <w:p w14:paraId="7D125BC9" w14:textId="31C5E0BB" w:rsidR="00E07554" w:rsidRDefault="00E07554" w:rsidP="003A3BDF">
      <w:pPr>
        <w:ind w:firstLineChars="200" w:firstLine="420"/>
      </w:pPr>
      <w:r>
        <w:rPr>
          <w:rFonts w:hint="eastAsia"/>
        </w:rPr>
        <w:t>最后一个方面是肺炎疫情影响带来的加剧的变化使得我国宏观经济层面面临的挑战更加的严峻。从国内经济来讲，我们也面临着一系列发展的新问题，比如中等收入陷阱，而现在疫情来临过后，我们现在面临的中等收入陷阱的挑战变得更加尖锐，疫情对于中国经济供给侧和需求</w:t>
      </w:r>
      <w:proofErr w:type="gramStart"/>
      <w:r>
        <w:rPr>
          <w:rFonts w:hint="eastAsia"/>
        </w:rPr>
        <w:t>端带来</w:t>
      </w:r>
      <w:proofErr w:type="gramEnd"/>
      <w:r>
        <w:rPr>
          <w:rFonts w:hint="eastAsia"/>
        </w:rPr>
        <w:t>的负面影响需要我们进一步克服，而这个影响对于我们跨越中等收入陷阱可以说是进一步增大了困难。从国际经济关系方面，中国经济和世界经济的影响巨大，</w:t>
      </w:r>
      <w:r w:rsidR="003B3EFA">
        <w:rPr>
          <w:rFonts w:hint="eastAsia"/>
        </w:rPr>
        <w:t>但这次肺炎疫情也造成了世界上很多国家对于中国经济的扼杀，以及封锁中国经济与世界经济的交流。</w:t>
      </w:r>
    </w:p>
    <w:p w14:paraId="0F4B392F" w14:textId="3748DEC2" w:rsidR="003B3EFA" w:rsidRDefault="003B3EFA" w:rsidP="003A3BDF">
      <w:pPr>
        <w:ind w:firstLineChars="200" w:firstLine="420"/>
      </w:pPr>
      <w:r>
        <w:rPr>
          <w:rFonts w:hint="eastAsia"/>
        </w:rPr>
        <w:t>但是，正如习总书记所说的，越是到了这个时候，我们就越是要贯彻我们人类命运共同体的理念，我们要以开放的态度构筑我们的一带一路，这样使得中国经济在现代化崛起的进程中，与世界经济和全球经济和平发展，为我国未来的发展开辟更为广阔的道路。</w:t>
      </w:r>
    </w:p>
    <w:p w14:paraId="01969385" w14:textId="5EE5F0AF" w:rsidR="003B3EFA" w:rsidRDefault="003B3EFA" w:rsidP="003A3BDF">
      <w:pPr>
        <w:ind w:firstLineChars="200" w:firstLine="420"/>
        <w:rPr>
          <w:rFonts w:hint="eastAsia"/>
        </w:rPr>
      </w:pPr>
      <w:r>
        <w:rPr>
          <w:rFonts w:hint="eastAsia"/>
        </w:rPr>
        <w:t>最后，希望我们能早日战胜这场疫情，我国也能早日从这场疫情的影响中走出来。</w:t>
      </w:r>
    </w:p>
    <w:sectPr w:rsidR="003B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5D"/>
    <w:rsid w:val="00195869"/>
    <w:rsid w:val="002C7F43"/>
    <w:rsid w:val="003A3BDF"/>
    <w:rsid w:val="003B3EFA"/>
    <w:rsid w:val="00602AC1"/>
    <w:rsid w:val="00746A92"/>
    <w:rsid w:val="00B02C17"/>
    <w:rsid w:val="00B4215D"/>
    <w:rsid w:val="00C81E4B"/>
    <w:rsid w:val="00E07554"/>
    <w:rsid w:val="00EC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E159"/>
  <w15:chartTrackingRefBased/>
  <w15:docId w15:val="{0B34EE87-0871-4372-95C7-6D6D673A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2</cp:revision>
  <dcterms:created xsi:type="dcterms:W3CDTF">2020-03-06T04:35:00Z</dcterms:created>
  <dcterms:modified xsi:type="dcterms:W3CDTF">2020-03-06T04:35:00Z</dcterms:modified>
</cp:coreProperties>
</file>