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F152" w14:textId="32179882" w:rsidR="00CD1F11" w:rsidRDefault="00CD1F11" w:rsidP="00CD1F11">
      <w:pPr>
        <w:jc w:val="center"/>
        <w:rPr>
          <w:rFonts w:ascii="KaiTi" w:eastAsia="KaiTi" w:hAnsi="KaiTi"/>
          <w:sz w:val="30"/>
          <w:szCs w:val="30"/>
        </w:rPr>
      </w:pPr>
      <w:r>
        <w:rPr>
          <w:rFonts w:ascii="KaiTi" w:eastAsia="KaiTi" w:hAnsi="KaiTi" w:hint="eastAsia"/>
          <w:sz w:val="30"/>
          <w:szCs w:val="30"/>
        </w:rPr>
        <w:t>材料的电输运性质1（笔记）</w:t>
      </w:r>
    </w:p>
    <w:p w14:paraId="4F1BD73A" w14:textId="42E82B57" w:rsidR="001B38D2" w:rsidRDefault="00147B2A">
      <w:pPr>
        <w:rPr>
          <w:rFonts w:ascii="KaiTi" w:eastAsia="KaiTi" w:hAnsi="KaiTi"/>
        </w:rPr>
      </w:pPr>
      <w:r w:rsidRPr="00147B2A">
        <w:rPr>
          <w:rFonts w:ascii="KaiTi" w:eastAsia="KaiTi" w:hAnsi="KaiTi"/>
          <w:b/>
          <w:bCs/>
        </w:rPr>
        <w:t>生命系统中的电信号</w:t>
      </w:r>
      <w:r>
        <w:rPr>
          <w:rFonts w:ascii="KaiTi" w:eastAsia="KaiTi" w:hAnsi="KaiTi" w:hint="eastAsia"/>
        </w:rPr>
        <w:t>：</w:t>
      </w:r>
      <w:r w:rsidRPr="00147B2A">
        <w:rPr>
          <w:rFonts w:ascii="KaiTi" w:eastAsia="KaiTi" w:hAnsi="KaiTi"/>
        </w:rPr>
        <w:t>电子传输链（ETC）是一系列通过氧化还原反应将电子从电子供体转移到电子受体的络合物，并将这种电子转移与质子（</w:t>
      </w:r>
      <m:oMath>
        <m:sSup>
          <m:sSupPr>
            <m:ctrlPr>
              <w:rPr>
                <w:rFonts w:ascii="Cambria Math" w:eastAsia="KaiTi" w:hAnsi="Cambria Math"/>
                <w:i/>
              </w:rPr>
            </m:ctrlPr>
          </m:sSupPr>
          <m:e>
            <m:r>
              <w:rPr>
                <w:rFonts w:ascii="Cambria Math" w:eastAsia="KaiTi" w:hAnsi="Cambria Math"/>
              </w:rPr>
              <m:t>H</m:t>
            </m:r>
          </m:e>
          <m:sup>
            <m:r>
              <w:rPr>
                <w:rFonts w:ascii="Cambria Math" w:eastAsia="KaiTi" w:hAnsi="Cambria Math"/>
              </w:rPr>
              <m:t>+</m:t>
            </m:r>
          </m:sup>
        </m:sSup>
      </m:oMath>
      <w:r w:rsidRPr="00147B2A">
        <w:rPr>
          <w:rFonts w:ascii="KaiTi" w:eastAsia="KaiTi" w:hAnsi="KaiTi"/>
        </w:rPr>
        <w:t>离子）通过膜的转移耦合起来。电子传递链是由肽、酶和其他分子组成的。氧化还原反应产生的能量，驱动三磷酸腺苷（ATP）的合成。</w:t>
      </w:r>
    </w:p>
    <w:p w14:paraId="5FD3781A" w14:textId="66ED0244" w:rsidR="00147B2A" w:rsidRDefault="00147B2A">
      <w:pPr>
        <w:rPr>
          <w:rFonts w:ascii="KaiTi" w:eastAsia="KaiTi" w:hAnsi="KaiTi"/>
        </w:rPr>
      </w:pPr>
      <w:r w:rsidRPr="00147B2A">
        <w:rPr>
          <w:rFonts w:ascii="KaiTi" w:eastAsia="KaiTi" w:hAnsi="KaiTi"/>
          <w:b/>
          <w:bCs/>
        </w:rPr>
        <w:t>神经传导中的电信号</w:t>
      </w:r>
      <w:r>
        <w:rPr>
          <w:rFonts w:ascii="KaiTi" w:eastAsia="KaiTi" w:hAnsi="KaiTi" w:hint="eastAsia"/>
        </w:rPr>
        <w:t>：</w:t>
      </w:r>
      <w:r w:rsidRPr="00147B2A">
        <w:rPr>
          <w:rFonts w:ascii="KaiTi" w:eastAsia="KaiTi" w:hAnsi="KaiTi"/>
        </w:rPr>
        <w:t>电学传导和化学传递</w:t>
      </w:r>
      <w:r>
        <w:rPr>
          <w:rFonts w:ascii="KaiTi" w:eastAsia="KaiTi" w:hAnsi="KaiTi" w:hint="eastAsia"/>
        </w:rPr>
        <w:t>；</w:t>
      </w:r>
      <w:r w:rsidRPr="00147B2A">
        <w:rPr>
          <w:rFonts w:ascii="KaiTi" w:eastAsia="KaiTi" w:hAnsi="KaiTi"/>
        </w:rPr>
        <w:t>电传导使神经脉冲沿着神经元的树突迅速传播，然后通过它的细胞体，到达突触的顶端</w:t>
      </w:r>
      <w:r>
        <w:rPr>
          <w:rFonts w:ascii="KaiTi" w:eastAsia="KaiTi" w:hAnsi="KaiTi" w:hint="eastAsia"/>
        </w:rPr>
        <w:t>；</w:t>
      </w:r>
      <w:r w:rsidRPr="00147B2A">
        <w:rPr>
          <w:rFonts w:ascii="KaiTi" w:eastAsia="KaiTi" w:hAnsi="KaiTi"/>
        </w:rPr>
        <w:t>化学传递发生在神经元之间的突触中，化学分子从一个神经元扩散到另一个神经元，使电脉冲在第二个神经元中得以重建，从而能够继续传递。</w:t>
      </w:r>
    </w:p>
    <w:p w14:paraId="2D7CDC39" w14:textId="77777777" w:rsidR="00A54284" w:rsidRDefault="00A54284">
      <w:pPr>
        <w:rPr>
          <w:rFonts w:ascii="KaiTi" w:eastAsia="KaiTi" w:hAnsi="KaiTi" w:hint="eastAsia"/>
        </w:rPr>
      </w:pPr>
    </w:p>
    <w:p w14:paraId="51FA7886" w14:textId="55FA048D" w:rsidR="00A54284" w:rsidRDefault="00A54284">
      <w:pPr>
        <w:rPr>
          <w:rFonts w:ascii="KaiTi" w:eastAsia="KaiTi" w:hAnsi="KaiTi"/>
        </w:rPr>
      </w:pPr>
      <w:r>
        <w:rPr>
          <w:rFonts w:ascii="KaiTi" w:eastAsia="KaiTi" w:hAnsi="KaiTi" w:hint="eastAsia"/>
        </w:rPr>
        <w:t>电信号无处不在：</w:t>
      </w:r>
      <w:r w:rsidRPr="00A54284">
        <w:rPr>
          <w:rFonts w:ascii="KaiTi" w:eastAsia="KaiTi" w:hAnsi="KaiTi"/>
        </w:rPr>
        <w:t>心电图测量中的电信号</w:t>
      </w:r>
      <w:r>
        <w:rPr>
          <w:rFonts w:ascii="KaiTi" w:eastAsia="KaiTi" w:hAnsi="KaiTi" w:hint="eastAsia"/>
        </w:rPr>
        <w:t>，</w:t>
      </w:r>
      <w:r w:rsidRPr="00A54284">
        <w:rPr>
          <w:rFonts w:ascii="KaiTi" w:eastAsia="KaiTi" w:hAnsi="KaiTi"/>
        </w:rPr>
        <w:t>分子结器件中的电信号</w:t>
      </w:r>
      <w:r>
        <w:rPr>
          <w:rFonts w:ascii="KaiTi" w:eastAsia="KaiTi" w:hAnsi="KaiTi" w:hint="eastAsia"/>
        </w:rPr>
        <w:t>，</w:t>
      </w:r>
      <w:r w:rsidRPr="00A54284">
        <w:rPr>
          <w:rFonts w:ascii="KaiTi" w:eastAsia="KaiTi" w:hAnsi="KaiTi"/>
        </w:rPr>
        <w:t>集成电路中的电信号</w:t>
      </w:r>
      <w:r>
        <w:rPr>
          <w:rFonts w:ascii="KaiTi" w:eastAsia="KaiTi" w:hAnsi="KaiTi" w:hint="eastAsia"/>
        </w:rPr>
        <w:t>，</w:t>
      </w:r>
      <w:r w:rsidRPr="00A54284">
        <w:rPr>
          <w:rFonts w:ascii="KaiTi" w:eastAsia="KaiTi" w:hAnsi="KaiTi"/>
        </w:rPr>
        <w:t>工业控制系统中的电信号</w:t>
      </w:r>
      <w:r>
        <w:rPr>
          <w:rFonts w:ascii="KaiTi" w:eastAsia="KaiTi" w:hAnsi="KaiTi" w:hint="eastAsia"/>
        </w:rPr>
        <w:t>，</w:t>
      </w:r>
      <w:r w:rsidRPr="00A54284">
        <w:rPr>
          <w:rFonts w:ascii="KaiTi" w:eastAsia="KaiTi" w:hAnsi="KaiTi"/>
        </w:rPr>
        <w:t>高功率电力系统中的电信号</w:t>
      </w:r>
      <w:r>
        <w:rPr>
          <w:rFonts w:ascii="KaiTi" w:eastAsia="KaiTi" w:hAnsi="KaiTi" w:hint="eastAsia"/>
        </w:rPr>
        <w:t>。。。</w:t>
      </w:r>
    </w:p>
    <w:p w14:paraId="738D79EC" w14:textId="43F60654" w:rsidR="0044126B" w:rsidRDefault="0044126B">
      <w:pPr>
        <w:rPr>
          <w:rFonts w:ascii="KaiTi" w:eastAsia="KaiTi" w:hAnsi="KaiTi"/>
          <w:b/>
          <w:bCs/>
        </w:rPr>
      </w:pPr>
      <w:r w:rsidRPr="0044126B">
        <w:rPr>
          <w:rFonts w:ascii="KaiTi" w:eastAsia="KaiTi" w:hAnsi="KaiTi" w:hint="eastAsia"/>
          <w:b/>
          <w:bCs/>
        </w:rPr>
        <w:t>电导率为电阻率的倒数。</w:t>
      </w:r>
    </w:p>
    <w:p w14:paraId="505D8D58" w14:textId="5BFC5605" w:rsidR="0044126B" w:rsidRDefault="0044126B">
      <w:pPr>
        <w:rPr>
          <w:rFonts w:ascii="KaiTi" w:eastAsia="KaiTi" w:hAnsi="KaiTi"/>
        </w:rPr>
      </w:pPr>
      <w:r>
        <w:rPr>
          <w:rFonts w:ascii="KaiTi" w:eastAsia="KaiTi" w:hAnsi="KaiTi" w:hint="eastAsia"/>
          <w:b/>
          <w:bCs/>
        </w:rPr>
        <w:t>微分形式的欧姆定律:</w:t>
      </w:r>
      <m:oMath>
        <m:r>
          <m:rPr>
            <m:sty m:val="bi"/>
          </m:rPr>
          <w:rPr>
            <w:rFonts w:ascii="Cambria Math" w:eastAsia="KaiTi" w:hAnsi="Cambria Math"/>
          </w:rPr>
          <m:t>J=σE</m:t>
        </m:r>
      </m:oMath>
    </w:p>
    <w:p w14:paraId="7A7CE97C" w14:textId="0D8D30AE" w:rsidR="00D11BAC" w:rsidRPr="00D11BAC" w:rsidRDefault="00D11BAC">
      <w:pPr>
        <w:rPr>
          <w:rFonts w:ascii="KaiTi" w:eastAsia="KaiTi" w:hAnsi="KaiTi"/>
          <w:sz w:val="28"/>
          <w:szCs w:val="28"/>
        </w:rPr>
      </w:pPr>
      <w:r w:rsidRPr="00903DD7">
        <w:rPr>
          <w:rFonts w:ascii="KaiTi" w:eastAsia="KaiTi" w:hAnsi="KaiTi" w:hint="eastAsia"/>
          <w:sz w:val="24"/>
          <w:szCs w:val="24"/>
        </w:rPr>
        <w:t>导电性能的比较</w:t>
      </w:r>
      <w:r w:rsidRPr="00D11BAC">
        <w:rPr>
          <w:rFonts w:ascii="KaiTi" w:eastAsia="KaiTi" w:hAnsi="KaiTi" w:hint="eastAsia"/>
          <w:sz w:val="28"/>
          <w:szCs w:val="28"/>
        </w:rPr>
        <w:t>：</w:t>
      </w:r>
    </w:p>
    <w:p w14:paraId="7C912F57" w14:textId="372AE145" w:rsidR="00D11BAC" w:rsidRDefault="00D11BAC" w:rsidP="00D11BAC">
      <w:pPr>
        <w:jc w:val="center"/>
        <w:rPr>
          <w:rFonts w:ascii="KaiTi" w:eastAsia="KaiTi" w:hAnsi="KaiTi"/>
        </w:rPr>
      </w:pPr>
      <w:r w:rsidRPr="00D11BAC">
        <w:rPr>
          <w:rFonts w:ascii="KaiTi" w:eastAsia="KaiTi" w:hAnsi="KaiTi"/>
        </w:rPr>
        <w:drawing>
          <wp:inline distT="0" distB="0" distL="0" distR="0" wp14:anchorId="6F767496" wp14:editId="64252830">
            <wp:extent cx="2044908" cy="115294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9363" cy="1161090"/>
                    </a:xfrm>
                    <a:prstGeom prst="rect">
                      <a:avLst/>
                    </a:prstGeom>
                  </pic:spPr>
                </pic:pic>
              </a:graphicData>
            </a:graphic>
          </wp:inline>
        </w:drawing>
      </w:r>
    </w:p>
    <w:p w14:paraId="0310F088" w14:textId="63339FFA" w:rsidR="00D11BAC" w:rsidRDefault="00690A91" w:rsidP="00B15424">
      <w:pPr>
        <w:ind w:firstLineChars="200" w:firstLine="420"/>
        <w:rPr>
          <w:rFonts w:ascii="KaiTi" w:eastAsia="KaiTi" w:hAnsi="KaiTi"/>
        </w:rPr>
      </w:pPr>
      <w:r>
        <w:rPr>
          <w:rFonts w:ascii="KaiTi" w:eastAsia="KaiTi" w:hAnsi="KaiTi" w:hint="eastAsia"/>
        </w:rPr>
        <w:t>加压过后让原子距离更小，电子云交叠越大，能隙可能变大也可能变小，具体看什么带的电子贡献。掺杂过后能带将会出现展宽，局域电子态。</w:t>
      </w:r>
    </w:p>
    <w:p w14:paraId="4B93CC27" w14:textId="035689E6" w:rsidR="00690A91" w:rsidRDefault="00690A91" w:rsidP="00B15424">
      <w:pPr>
        <w:ind w:firstLineChars="200" w:firstLine="480"/>
        <w:rPr>
          <w:rFonts w:ascii="KaiTi" w:eastAsia="KaiTi" w:hAnsi="KaiTi"/>
          <w:szCs w:val="21"/>
        </w:rPr>
      </w:pPr>
      <w:r>
        <w:rPr>
          <w:rFonts w:ascii="KaiTi" w:eastAsia="KaiTi" w:hAnsi="KaiTi" w:hint="eastAsia"/>
          <w:sz w:val="24"/>
          <w:szCs w:val="24"/>
        </w:rPr>
        <w:t>电子传输性质：对于</w:t>
      </w:r>
      <w:r>
        <w:rPr>
          <w:rFonts w:ascii="KaiTi" w:eastAsia="KaiTi" w:hAnsi="KaiTi" w:hint="eastAsia"/>
          <w:szCs w:val="21"/>
        </w:rPr>
        <w:t>金属而言，价带与导带相邻</w:t>
      </w:r>
      <w:r w:rsidR="000D5C9A">
        <w:rPr>
          <w:rFonts w:ascii="KaiTi" w:eastAsia="KaiTi" w:hAnsi="KaiTi" w:hint="eastAsia"/>
          <w:szCs w:val="21"/>
        </w:rPr>
        <w:t>或者不同的能带有交叠</w:t>
      </w:r>
      <w:r>
        <w:rPr>
          <w:rFonts w:ascii="KaiTi" w:eastAsia="KaiTi" w:hAnsi="KaiTi" w:hint="eastAsia"/>
          <w:szCs w:val="21"/>
        </w:rPr>
        <w:t>，</w:t>
      </w:r>
      <w:r w:rsidR="000D5C9A">
        <w:rPr>
          <w:rFonts w:ascii="KaiTi" w:eastAsia="KaiTi" w:hAnsi="KaiTi" w:hint="eastAsia"/>
          <w:szCs w:val="21"/>
        </w:rPr>
        <w:t>有部分填充</w:t>
      </w:r>
      <w:r w:rsidR="00B15424">
        <w:rPr>
          <w:rFonts w:ascii="KaiTi" w:eastAsia="KaiTi" w:hAnsi="KaiTi" w:hint="eastAsia"/>
          <w:szCs w:val="21"/>
        </w:rPr>
        <w:t>的</w:t>
      </w:r>
      <w:r w:rsidR="000D5C9A">
        <w:rPr>
          <w:rFonts w:ascii="KaiTi" w:eastAsia="KaiTi" w:hAnsi="KaiTi" w:hint="eastAsia"/>
          <w:szCs w:val="21"/>
        </w:rPr>
        <w:t>能带</w:t>
      </w:r>
      <w:r>
        <w:rPr>
          <w:rFonts w:ascii="KaiTi" w:eastAsia="KaiTi" w:hAnsi="KaiTi" w:hint="eastAsia"/>
          <w:szCs w:val="21"/>
        </w:rPr>
        <w:t>热激发即可激发进入空的高能态。</w:t>
      </w:r>
      <w:r w:rsidR="000D5C9A">
        <w:rPr>
          <w:rFonts w:ascii="KaiTi" w:eastAsia="KaiTi" w:hAnsi="KaiTi" w:hint="eastAsia"/>
          <w:szCs w:val="21"/>
        </w:rPr>
        <w:t>对于半导体而言，价带为满带，能隙较小，热激发部分电子可以进入导带。对于绝缘体而言，能隙较大，电子很难进入导带。</w:t>
      </w:r>
    </w:p>
    <w:p w14:paraId="16EAAD54" w14:textId="440827B6" w:rsidR="00381ED3" w:rsidRDefault="00381ED3" w:rsidP="00D11BAC">
      <w:pPr>
        <w:rPr>
          <w:rFonts w:ascii="KaiTi" w:eastAsia="KaiTi" w:hAnsi="KaiTi"/>
          <w:szCs w:val="21"/>
        </w:rPr>
      </w:pPr>
    </w:p>
    <w:p w14:paraId="07E853CD" w14:textId="29F4DE0D" w:rsidR="00381ED3" w:rsidRDefault="00381ED3" w:rsidP="00B15424">
      <w:pPr>
        <w:ind w:firstLineChars="200" w:firstLine="420"/>
        <w:rPr>
          <w:rFonts w:ascii="KaiTi" w:eastAsia="KaiTi" w:hAnsi="KaiTi"/>
          <w:szCs w:val="21"/>
        </w:rPr>
      </w:pPr>
      <w:r>
        <w:rPr>
          <w:rFonts w:ascii="KaiTi" w:eastAsia="KaiTi" w:hAnsi="KaiTi" w:hint="eastAsia"/>
          <w:szCs w:val="21"/>
        </w:rPr>
        <w:t>缺陷散射随温度不变，声子散射随温度增加而增加。电子与杂质的散射为弹性散射，能保证电子相位相干性；电子与声子的散射为非弹性散射，会破坏电子的相干性。</w:t>
      </w:r>
    </w:p>
    <w:p w14:paraId="31F7539E" w14:textId="5C7F6650" w:rsidR="00B15424" w:rsidRDefault="00B15424" w:rsidP="00B15424">
      <w:pPr>
        <w:ind w:firstLineChars="200" w:firstLine="420"/>
        <w:rPr>
          <w:rFonts w:ascii="KaiTi" w:eastAsia="KaiTi" w:hAnsi="KaiTi"/>
          <w:szCs w:val="21"/>
        </w:rPr>
      </w:pPr>
      <w:r>
        <w:rPr>
          <w:rFonts w:ascii="KaiTi" w:eastAsia="KaiTi" w:hAnsi="KaiTi" w:hint="eastAsia"/>
          <w:szCs w:val="21"/>
        </w:rPr>
        <w:t>电子空穴加入电场后分离且均贡献电流，电子与空穴的迁移率一般不同，对于本征半导体而言电子与空穴的数密度相同。</w:t>
      </w:r>
      <m:oMath>
        <m:r>
          <w:rPr>
            <w:rFonts w:ascii="Cambria Math" w:eastAsia="KaiTi" w:hAnsi="Cambria Math"/>
            <w:szCs w:val="21"/>
          </w:rPr>
          <m:t>(</m:t>
        </m:r>
        <m:r>
          <w:rPr>
            <w:rFonts w:ascii="Cambria Math" w:eastAsia="KaiTi" w:hAnsi="Cambria Math"/>
            <w:szCs w:val="21"/>
          </w:rPr>
          <m:t>n∝</m:t>
        </m:r>
        <m:sSup>
          <m:sSupPr>
            <m:ctrlPr>
              <w:rPr>
                <w:rFonts w:ascii="Cambria Math" w:eastAsia="KaiTi" w:hAnsi="Cambria Math"/>
                <w:i/>
                <w:szCs w:val="21"/>
              </w:rPr>
            </m:ctrlPr>
          </m:sSupPr>
          <m:e>
            <m:r>
              <w:rPr>
                <w:rFonts w:ascii="Cambria Math" w:eastAsia="KaiTi" w:hAnsi="Cambria Math"/>
                <w:szCs w:val="21"/>
              </w:rPr>
              <m:t>e</m:t>
            </m:r>
          </m:e>
          <m:sup>
            <m:r>
              <w:rPr>
                <w:rFonts w:ascii="Cambria Math" w:eastAsia="KaiTi" w:hAnsi="Cambria Math"/>
                <w:szCs w:val="21"/>
              </w:rPr>
              <m:t>-</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g</m:t>
                    </m:r>
                  </m:sub>
                </m:sSub>
              </m:num>
              <m:den>
                <m:r>
                  <w:rPr>
                    <w:rFonts w:ascii="Cambria Math" w:eastAsia="KaiTi" w:hAnsi="Cambria Math"/>
                    <w:szCs w:val="21"/>
                  </w:rPr>
                  <m:t>kT</m:t>
                </m:r>
              </m:den>
            </m:f>
          </m:sup>
        </m:sSup>
        <m:r>
          <w:rPr>
            <w:rFonts w:ascii="Cambria Math" w:eastAsia="KaiTi" w:hAnsi="Cambria Math"/>
            <w:szCs w:val="21"/>
          </w:rPr>
          <m:t>)</m:t>
        </m:r>
      </m:oMath>
    </w:p>
    <w:p w14:paraId="1E84FBE8" w14:textId="381FFA6A" w:rsidR="005D3826" w:rsidRDefault="005D3826" w:rsidP="00B15424">
      <w:pPr>
        <w:ind w:firstLineChars="200" w:firstLine="420"/>
        <w:rPr>
          <w:rFonts w:ascii="KaiTi" w:eastAsia="KaiTi" w:hAnsi="KaiTi"/>
          <w:szCs w:val="21"/>
        </w:rPr>
      </w:pPr>
      <w:r>
        <w:rPr>
          <w:rFonts w:ascii="KaiTi" w:eastAsia="KaiTi" w:hAnsi="KaiTi" w:hint="eastAsia"/>
          <w:szCs w:val="21"/>
        </w:rPr>
        <w:t>半导体掺杂：N型掺杂为电子主导载流子，P型掺杂为空穴主导载流子，重度掺杂半导体可能变为金属态。</w:t>
      </w:r>
    </w:p>
    <w:p w14:paraId="3DD696AA" w14:textId="093E47A6" w:rsidR="00C258AA" w:rsidRDefault="00C258AA" w:rsidP="00B15424">
      <w:pPr>
        <w:ind w:firstLineChars="200" w:firstLine="420"/>
        <w:rPr>
          <w:rFonts w:ascii="KaiTi" w:eastAsia="KaiTi" w:hAnsi="KaiTi"/>
          <w:szCs w:val="21"/>
        </w:rPr>
      </w:pPr>
      <w:r>
        <w:rPr>
          <w:rFonts w:ascii="KaiTi" w:eastAsia="KaiTi" w:hAnsi="KaiTi" w:hint="eastAsia"/>
          <w:szCs w:val="21"/>
        </w:rPr>
        <w:t>杂质能级的热激活：掺杂的半导体在低温下杂质能级也无法激活，在高温下主要为本征激活。</w:t>
      </w:r>
    </w:p>
    <w:p w14:paraId="354F6A9F" w14:textId="0083B00E" w:rsidR="00C258AA" w:rsidRDefault="00C258AA" w:rsidP="00C258AA">
      <w:pPr>
        <w:ind w:firstLineChars="200" w:firstLine="420"/>
        <w:jc w:val="center"/>
        <w:rPr>
          <w:rFonts w:ascii="KaiTi" w:eastAsia="KaiTi" w:hAnsi="KaiTi"/>
          <w:szCs w:val="21"/>
        </w:rPr>
      </w:pPr>
      <w:r w:rsidRPr="00C258AA">
        <w:rPr>
          <w:rFonts w:ascii="KaiTi" w:eastAsia="KaiTi" w:hAnsi="KaiTi"/>
          <w:szCs w:val="21"/>
        </w:rPr>
        <w:drawing>
          <wp:inline distT="0" distB="0" distL="0" distR="0" wp14:anchorId="2F0DA300" wp14:editId="67A45858">
            <wp:extent cx="2006701" cy="144713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9876" cy="1471061"/>
                    </a:xfrm>
                    <a:prstGeom prst="rect">
                      <a:avLst/>
                    </a:prstGeom>
                  </pic:spPr>
                </pic:pic>
              </a:graphicData>
            </a:graphic>
          </wp:inline>
        </w:drawing>
      </w:r>
    </w:p>
    <w:p w14:paraId="5705AACD" w14:textId="546672B3" w:rsidR="00C258AA" w:rsidRDefault="00C258AA" w:rsidP="00C258AA">
      <w:pPr>
        <w:ind w:firstLineChars="200" w:firstLine="422"/>
        <w:rPr>
          <w:rFonts w:ascii="KaiTi" w:eastAsia="KaiTi" w:hAnsi="KaiTi"/>
          <w:szCs w:val="21"/>
        </w:rPr>
      </w:pPr>
      <w:r w:rsidRPr="00410F7D">
        <w:rPr>
          <w:rFonts w:ascii="KaiTi" w:eastAsia="KaiTi" w:hAnsi="KaiTi" w:hint="eastAsia"/>
          <w:b/>
          <w:bCs/>
          <w:szCs w:val="21"/>
        </w:rPr>
        <w:lastRenderedPageBreak/>
        <w:t>p</w:t>
      </w:r>
      <w:r w:rsidRPr="00410F7D">
        <w:rPr>
          <w:rFonts w:ascii="KaiTi" w:eastAsia="KaiTi" w:hAnsi="KaiTi"/>
          <w:b/>
          <w:bCs/>
          <w:szCs w:val="21"/>
        </w:rPr>
        <w:t>-n</w:t>
      </w:r>
      <w:r w:rsidRPr="00410F7D">
        <w:rPr>
          <w:rFonts w:ascii="KaiTi" w:eastAsia="KaiTi" w:hAnsi="KaiTi" w:hint="eastAsia"/>
          <w:b/>
          <w:bCs/>
          <w:szCs w:val="21"/>
        </w:rPr>
        <w:t>结：</w:t>
      </w:r>
      <w:r>
        <w:rPr>
          <w:rFonts w:ascii="KaiTi" w:eastAsia="KaiTi" w:hAnsi="KaiTi" w:hint="eastAsia"/>
          <w:szCs w:val="21"/>
        </w:rPr>
        <w:t>加上</w:t>
      </w:r>
      <w:r w:rsidR="006430AA">
        <w:rPr>
          <w:rFonts w:ascii="KaiTi" w:eastAsia="KaiTi" w:hAnsi="KaiTi" w:hint="eastAsia"/>
          <w:szCs w:val="21"/>
        </w:rPr>
        <w:t>正向</w:t>
      </w:r>
      <w:r>
        <w:rPr>
          <w:rFonts w:ascii="KaiTi" w:eastAsia="KaiTi" w:hAnsi="KaiTi" w:hint="eastAsia"/>
          <w:szCs w:val="21"/>
        </w:rPr>
        <w:t>偏置电压</w:t>
      </w:r>
      <w:r w:rsidR="006430AA">
        <w:rPr>
          <w:rFonts w:ascii="KaiTi" w:eastAsia="KaiTi" w:hAnsi="KaiTi" w:hint="eastAsia"/>
          <w:szCs w:val="21"/>
        </w:rPr>
        <w:t>，导通；加上反向偏置电压，不导通。（反向电压加大可能会导致反向击穿效应）</w:t>
      </w:r>
    </w:p>
    <w:p w14:paraId="569D1E56" w14:textId="0CED2A50" w:rsidR="005B57AD" w:rsidRDefault="0041662B" w:rsidP="005B57AD">
      <w:pPr>
        <w:ind w:firstLineChars="200" w:firstLine="422"/>
        <w:rPr>
          <w:rFonts w:ascii="KaiTi" w:eastAsia="KaiTi" w:hAnsi="KaiTi"/>
          <w:szCs w:val="21"/>
        </w:rPr>
      </w:pPr>
      <w:r w:rsidRPr="00410F7D">
        <w:rPr>
          <w:rFonts w:ascii="KaiTi" w:eastAsia="KaiTi" w:hAnsi="KaiTi" w:hint="eastAsia"/>
          <w:b/>
          <w:bCs/>
          <w:szCs w:val="21"/>
        </w:rPr>
        <w:t>M</w:t>
      </w:r>
      <w:r w:rsidRPr="00410F7D">
        <w:rPr>
          <w:rFonts w:ascii="KaiTi" w:eastAsia="KaiTi" w:hAnsi="KaiTi"/>
          <w:b/>
          <w:bCs/>
          <w:szCs w:val="21"/>
        </w:rPr>
        <w:t>OSFET:</w:t>
      </w:r>
      <w:r>
        <w:rPr>
          <w:rFonts w:ascii="KaiTi" w:eastAsia="KaiTi" w:hAnsi="KaiTi" w:hint="eastAsia"/>
          <w:szCs w:val="21"/>
        </w:rPr>
        <w:t>可以减少暗电流</w:t>
      </w:r>
      <w:r w:rsidR="005B57AD">
        <w:rPr>
          <w:rFonts w:ascii="KaiTi" w:eastAsia="KaiTi" w:hAnsi="KaiTi" w:hint="eastAsia"/>
          <w:szCs w:val="21"/>
        </w:rPr>
        <w:t>；小尺寸效应：</w:t>
      </w:r>
      <w:r w:rsidR="005B57AD" w:rsidRPr="005B57AD">
        <w:rPr>
          <w:rFonts w:ascii="KaiTi" w:eastAsia="KaiTi" w:hAnsi="KaiTi"/>
          <w:szCs w:val="21"/>
        </w:rPr>
        <w:t>源漏穿通</w:t>
      </w:r>
      <w:r w:rsidR="005B57AD">
        <w:rPr>
          <w:rFonts w:ascii="KaiTi" w:eastAsia="KaiTi" w:hAnsi="KaiTi" w:hint="eastAsia"/>
          <w:szCs w:val="21"/>
        </w:rPr>
        <w:t>，</w:t>
      </w:r>
      <w:r w:rsidR="005B57AD" w:rsidRPr="005B57AD">
        <w:rPr>
          <w:rFonts w:ascii="KaiTi" w:eastAsia="KaiTi" w:hAnsi="KaiTi"/>
          <w:szCs w:val="21"/>
        </w:rPr>
        <w:t>热电子效应</w:t>
      </w:r>
      <w:r w:rsidR="005B57AD">
        <w:rPr>
          <w:rFonts w:ascii="KaiTi" w:eastAsia="KaiTi" w:hAnsi="KaiTi" w:hint="eastAsia"/>
          <w:szCs w:val="21"/>
        </w:rPr>
        <w:t>。</w:t>
      </w:r>
    </w:p>
    <w:p w14:paraId="017CEE45" w14:textId="1EF4F76A" w:rsidR="00266720" w:rsidRDefault="00266720" w:rsidP="005B57AD">
      <w:pPr>
        <w:ind w:firstLineChars="200" w:firstLine="420"/>
        <w:rPr>
          <w:rFonts w:ascii="KaiTi" w:eastAsia="KaiTi" w:hAnsi="KaiTi" w:hint="eastAsia"/>
          <w:szCs w:val="21"/>
        </w:rPr>
      </w:pPr>
      <w:r>
        <w:rPr>
          <w:rFonts w:ascii="KaiTi" w:eastAsia="KaiTi" w:hAnsi="KaiTi" w:hint="eastAsia"/>
          <w:szCs w:val="21"/>
        </w:rPr>
        <w:t>技术创新：</w:t>
      </w:r>
      <w:r w:rsidRPr="00266720">
        <w:rPr>
          <w:rFonts w:ascii="KaiTi" w:eastAsia="KaiTi" w:hAnsi="KaiTi"/>
          <w:szCs w:val="21"/>
        </w:rPr>
        <w:t>应变硅技术</w:t>
      </w:r>
      <w:r>
        <w:rPr>
          <w:rFonts w:ascii="KaiTi" w:eastAsia="KaiTi" w:hAnsi="KaiTi" w:hint="eastAsia"/>
          <w:szCs w:val="21"/>
        </w:rPr>
        <w:t>，</w:t>
      </w:r>
      <w:r w:rsidRPr="00266720">
        <w:rPr>
          <w:rFonts w:ascii="KaiTi" w:eastAsia="KaiTi" w:hAnsi="KaiTi"/>
          <w:szCs w:val="21"/>
        </w:rPr>
        <w:t>高K电介质</w:t>
      </w:r>
      <w:r>
        <w:rPr>
          <w:rFonts w:ascii="KaiTi" w:eastAsia="KaiTi" w:hAnsi="KaiTi" w:hint="eastAsia"/>
          <w:szCs w:val="21"/>
        </w:rPr>
        <w:t>，</w:t>
      </w:r>
      <w:r w:rsidRPr="00266720">
        <w:rPr>
          <w:rFonts w:ascii="KaiTi" w:eastAsia="KaiTi" w:hAnsi="KaiTi"/>
          <w:szCs w:val="21"/>
        </w:rPr>
        <w:t>绝缘体上硅（SOI）</w:t>
      </w:r>
      <w:r>
        <w:rPr>
          <w:rFonts w:ascii="KaiTi" w:eastAsia="KaiTi" w:hAnsi="KaiTi" w:hint="eastAsia"/>
          <w:szCs w:val="21"/>
        </w:rPr>
        <w:t>，</w:t>
      </w:r>
      <w:r w:rsidRPr="00266720">
        <w:rPr>
          <w:rFonts w:ascii="KaiTi" w:eastAsia="KaiTi" w:hAnsi="KaiTi"/>
          <w:szCs w:val="21"/>
        </w:rPr>
        <w:t>鳍式场效应管（FinFET）</w:t>
      </w:r>
      <w:r>
        <w:rPr>
          <w:rFonts w:ascii="KaiTi" w:eastAsia="KaiTi" w:hAnsi="KaiTi" w:hint="eastAsia"/>
          <w:szCs w:val="21"/>
        </w:rPr>
        <w:t>。</w:t>
      </w:r>
    </w:p>
    <w:p w14:paraId="794B14B1" w14:textId="640B868E" w:rsidR="0041662B" w:rsidRDefault="0041662B" w:rsidP="0041662B">
      <w:pPr>
        <w:ind w:firstLineChars="200" w:firstLine="420"/>
        <w:jc w:val="center"/>
        <w:rPr>
          <w:rFonts w:ascii="KaiTi" w:eastAsia="KaiTi" w:hAnsi="KaiTi"/>
          <w:szCs w:val="21"/>
        </w:rPr>
      </w:pPr>
      <w:r w:rsidRPr="0041662B">
        <w:rPr>
          <w:rFonts w:ascii="KaiTi" w:eastAsia="KaiTi" w:hAnsi="KaiTi"/>
          <w:szCs w:val="21"/>
        </w:rPr>
        <w:drawing>
          <wp:inline distT="0" distB="0" distL="0" distR="0" wp14:anchorId="79A43041" wp14:editId="5A6054D3">
            <wp:extent cx="3554233" cy="1659441"/>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3107" cy="1668253"/>
                    </a:xfrm>
                    <a:prstGeom prst="rect">
                      <a:avLst/>
                    </a:prstGeom>
                  </pic:spPr>
                </pic:pic>
              </a:graphicData>
            </a:graphic>
          </wp:inline>
        </w:drawing>
      </w:r>
    </w:p>
    <w:p w14:paraId="2935D20D" w14:textId="36C45A20" w:rsidR="0041662B" w:rsidRDefault="0041662B" w:rsidP="0041662B">
      <w:pPr>
        <w:ind w:firstLineChars="200" w:firstLine="422"/>
        <w:rPr>
          <w:rFonts w:ascii="KaiTi" w:eastAsia="KaiTi" w:hAnsi="KaiTi"/>
          <w:szCs w:val="21"/>
        </w:rPr>
      </w:pPr>
      <w:r w:rsidRPr="00410F7D">
        <w:rPr>
          <w:rFonts w:ascii="KaiTi" w:eastAsia="KaiTi" w:hAnsi="KaiTi" w:hint="eastAsia"/>
          <w:b/>
          <w:bCs/>
          <w:szCs w:val="21"/>
        </w:rPr>
        <w:t>C</w:t>
      </w:r>
      <w:r w:rsidRPr="00410F7D">
        <w:rPr>
          <w:rFonts w:ascii="KaiTi" w:eastAsia="KaiTi" w:hAnsi="KaiTi"/>
          <w:b/>
          <w:bCs/>
          <w:szCs w:val="21"/>
        </w:rPr>
        <w:t>MOS:</w:t>
      </w:r>
      <w:r>
        <w:rPr>
          <w:rFonts w:ascii="KaiTi" w:eastAsia="KaiTi" w:hAnsi="KaiTi" w:hint="eastAsia"/>
          <w:szCs w:val="21"/>
        </w:rPr>
        <w:t>允许电源电压范围宽，逻辑摆幅大，静态功耗低，隔离栅的输入电阻大。</w:t>
      </w:r>
    </w:p>
    <w:p w14:paraId="25C25571" w14:textId="0EF01B89" w:rsidR="00266720" w:rsidRDefault="00266720" w:rsidP="00266720">
      <w:pPr>
        <w:ind w:firstLineChars="200" w:firstLine="420"/>
        <w:jc w:val="center"/>
        <w:rPr>
          <w:rFonts w:ascii="KaiTi" w:eastAsia="KaiTi" w:hAnsi="KaiTi"/>
          <w:szCs w:val="21"/>
        </w:rPr>
      </w:pPr>
      <w:r w:rsidRPr="00266720">
        <w:rPr>
          <w:rFonts w:ascii="KaiTi" w:eastAsia="KaiTi" w:hAnsi="KaiTi"/>
          <w:szCs w:val="21"/>
        </w:rPr>
        <w:drawing>
          <wp:inline distT="0" distB="0" distL="0" distR="0" wp14:anchorId="142020F3" wp14:editId="402CBA33">
            <wp:extent cx="2234316" cy="1771624"/>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9203" cy="1783428"/>
                    </a:xfrm>
                    <a:prstGeom prst="rect">
                      <a:avLst/>
                    </a:prstGeom>
                  </pic:spPr>
                </pic:pic>
              </a:graphicData>
            </a:graphic>
          </wp:inline>
        </w:drawing>
      </w:r>
    </w:p>
    <w:p w14:paraId="2C5D1004" w14:textId="4933C444" w:rsidR="00266720" w:rsidRPr="00410F7D" w:rsidRDefault="00266720" w:rsidP="00266720">
      <w:pPr>
        <w:ind w:firstLineChars="200" w:firstLine="422"/>
        <w:rPr>
          <w:rFonts w:ascii="KaiTi" w:eastAsia="KaiTi" w:hAnsi="KaiTi"/>
          <w:b/>
          <w:bCs/>
          <w:szCs w:val="21"/>
        </w:rPr>
      </w:pPr>
      <w:r w:rsidRPr="00410F7D">
        <w:rPr>
          <w:rFonts w:ascii="KaiTi" w:eastAsia="KaiTi" w:hAnsi="KaiTi" w:hint="eastAsia"/>
          <w:b/>
          <w:bCs/>
          <w:szCs w:val="21"/>
        </w:rPr>
        <w:t>F</w:t>
      </w:r>
      <w:r w:rsidRPr="00410F7D">
        <w:rPr>
          <w:rFonts w:ascii="KaiTi" w:eastAsia="KaiTi" w:hAnsi="KaiTi"/>
          <w:b/>
          <w:bCs/>
          <w:szCs w:val="21"/>
        </w:rPr>
        <w:t>IN-FET</w:t>
      </w:r>
      <w:r w:rsidRPr="00410F7D">
        <w:rPr>
          <w:rFonts w:ascii="KaiTi" w:eastAsia="KaiTi" w:hAnsi="KaiTi" w:hint="eastAsia"/>
          <w:b/>
          <w:bCs/>
          <w:szCs w:val="21"/>
        </w:rPr>
        <w:t>（</w:t>
      </w:r>
      <w:r w:rsidRPr="00410F7D">
        <w:rPr>
          <w:rFonts w:ascii="KaiTi" w:eastAsia="KaiTi" w:hAnsi="KaiTi"/>
          <w:b/>
          <w:bCs/>
          <w:szCs w:val="21"/>
        </w:rPr>
        <w:t>鳍式场效应管</w:t>
      </w:r>
      <w:r w:rsidRPr="00410F7D">
        <w:rPr>
          <w:rFonts w:ascii="KaiTi" w:eastAsia="KaiTi" w:hAnsi="KaiTi" w:hint="eastAsia"/>
          <w:b/>
          <w:bCs/>
          <w:szCs w:val="21"/>
        </w:rPr>
        <w:t>）：</w:t>
      </w:r>
    </w:p>
    <w:p w14:paraId="61FD2EF5" w14:textId="6BFC7DD9" w:rsidR="00266720" w:rsidRDefault="00266720" w:rsidP="00266720">
      <w:pPr>
        <w:ind w:firstLineChars="200" w:firstLine="420"/>
        <w:jc w:val="center"/>
        <w:rPr>
          <w:rFonts w:ascii="KaiTi" w:eastAsia="KaiTi" w:hAnsi="KaiTi"/>
          <w:szCs w:val="21"/>
        </w:rPr>
      </w:pPr>
      <w:r w:rsidRPr="00266720">
        <w:rPr>
          <w:rFonts w:ascii="KaiTi" w:eastAsia="KaiTi" w:hAnsi="KaiTi"/>
          <w:szCs w:val="21"/>
        </w:rPr>
        <w:drawing>
          <wp:inline distT="0" distB="0" distL="0" distR="0" wp14:anchorId="5E15D47A" wp14:editId="285F52E9">
            <wp:extent cx="3633746" cy="1339578"/>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28" cy="1345027"/>
                    </a:xfrm>
                    <a:prstGeom prst="rect">
                      <a:avLst/>
                    </a:prstGeom>
                  </pic:spPr>
                </pic:pic>
              </a:graphicData>
            </a:graphic>
          </wp:inline>
        </w:drawing>
      </w:r>
    </w:p>
    <w:p w14:paraId="5074D96E" w14:textId="66D4DAFA" w:rsidR="00266720" w:rsidRDefault="00266720" w:rsidP="00295BF1">
      <w:pPr>
        <w:rPr>
          <w:rFonts w:ascii="KaiTi" w:eastAsia="KaiTi" w:hAnsi="KaiTi"/>
          <w:szCs w:val="21"/>
        </w:rPr>
      </w:pPr>
    </w:p>
    <w:p w14:paraId="0EE1A7AD" w14:textId="4B16F614" w:rsidR="00295BF1" w:rsidRDefault="00295BF1" w:rsidP="00295BF1">
      <w:pPr>
        <w:rPr>
          <w:rFonts w:ascii="KaiTi" w:eastAsia="KaiTi" w:hAnsi="KaiTi"/>
          <w:szCs w:val="21"/>
        </w:rPr>
      </w:pPr>
      <w:r>
        <w:rPr>
          <w:rFonts w:ascii="KaiTi" w:eastAsia="KaiTi" w:hAnsi="KaiTi" w:hint="eastAsia"/>
          <w:szCs w:val="21"/>
        </w:rPr>
        <w:t>铁电材料：自发极化（分子结构不对称导致分子内存在偶极矩）。</w:t>
      </w:r>
    </w:p>
    <w:p w14:paraId="32A8F743" w14:textId="01B9AC63" w:rsidR="00295BF1" w:rsidRPr="00295BF1" w:rsidRDefault="00295BF1" w:rsidP="00295BF1">
      <w:pPr>
        <w:widowControl/>
        <w:jc w:val="left"/>
        <w:rPr>
          <w:rFonts w:ascii="KaiTi" w:eastAsia="KaiTi" w:hAnsi="KaiTi" w:cs="宋体" w:hint="eastAsia"/>
          <w:kern w:val="0"/>
          <w:sz w:val="24"/>
          <w:szCs w:val="24"/>
        </w:rPr>
      </w:pPr>
      <w:r>
        <w:rPr>
          <w:rFonts w:ascii="KaiTi" w:eastAsia="KaiTi" w:hAnsi="KaiTi" w:hint="eastAsia"/>
          <w:szCs w:val="21"/>
        </w:rPr>
        <w:t>压电材料：</w:t>
      </w:r>
      <w:r w:rsidRPr="00295BF1">
        <w:rPr>
          <w:rFonts w:ascii="KaiTi" w:eastAsia="KaiTi" w:hAnsi="KaiTi" w:cs="Arial"/>
          <w:color w:val="2E3033"/>
          <w:kern w:val="0"/>
          <w:szCs w:val="21"/>
          <w:shd w:val="clear" w:color="auto" w:fill="FFFFFF"/>
        </w:rPr>
        <w:t>应力感应电压</w:t>
      </w:r>
      <w:r>
        <w:rPr>
          <w:rFonts w:ascii="KaiTi" w:eastAsia="KaiTi" w:hAnsi="KaiTi" w:cs="宋体" w:hint="eastAsia"/>
          <w:kern w:val="0"/>
          <w:sz w:val="24"/>
          <w:szCs w:val="24"/>
        </w:rPr>
        <w:t>，</w:t>
      </w:r>
      <w:r w:rsidRPr="00295BF1">
        <w:rPr>
          <w:rFonts w:ascii="KaiTi" w:eastAsia="KaiTi" w:hAnsi="KaiTi" w:cs="Arial"/>
          <w:color w:val="2E3033"/>
          <w:kern w:val="0"/>
          <w:szCs w:val="21"/>
          <w:shd w:val="clear" w:color="auto" w:fill="FFFFFF"/>
        </w:rPr>
        <w:t>应用电压诱导尺寸变化</w:t>
      </w:r>
      <w:r>
        <w:rPr>
          <w:rFonts w:ascii="KaiTi" w:eastAsia="KaiTi" w:hAnsi="KaiTi" w:cs="Arial" w:hint="eastAsia"/>
          <w:color w:val="2E3033"/>
          <w:kern w:val="0"/>
          <w:szCs w:val="21"/>
          <w:shd w:val="clear" w:color="auto" w:fill="FFFFFF"/>
        </w:rPr>
        <w:t>导致出现的极化。</w:t>
      </w:r>
    </w:p>
    <w:sectPr w:rsidR="00295BF1" w:rsidRPr="00295BF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D2"/>
    <w:rsid w:val="000D5C9A"/>
    <w:rsid w:val="00147B2A"/>
    <w:rsid w:val="001B38D2"/>
    <w:rsid w:val="00266720"/>
    <w:rsid w:val="00295BF1"/>
    <w:rsid w:val="00314926"/>
    <w:rsid w:val="00381ED3"/>
    <w:rsid w:val="00410F7D"/>
    <w:rsid w:val="0041662B"/>
    <w:rsid w:val="0044126B"/>
    <w:rsid w:val="005B57AD"/>
    <w:rsid w:val="005D3826"/>
    <w:rsid w:val="006430AA"/>
    <w:rsid w:val="00690A91"/>
    <w:rsid w:val="00903DD7"/>
    <w:rsid w:val="00A54284"/>
    <w:rsid w:val="00B15424"/>
    <w:rsid w:val="00C12191"/>
    <w:rsid w:val="00C258AA"/>
    <w:rsid w:val="00CD1F11"/>
    <w:rsid w:val="00D1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2B02"/>
  <w15:chartTrackingRefBased/>
  <w15:docId w15:val="{B8072D08-24A5-411D-97F1-309E5E06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F1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7B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6955">
      <w:bodyDiv w:val="1"/>
      <w:marLeft w:val="0"/>
      <w:marRight w:val="0"/>
      <w:marTop w:val="0"/>
      <w:marBottom w:val="0"/>
      <w:divBdr>
        <w:top w:val="none" w:sz="0" w:space="0" w:color="auto"/>
        <w:left w:val="none" w:sz="0" w:space="0" w:color="auto"/>
        <w:bottom w:val="none" w:sz="0" w:space="0" w:color="auto"/>
        <w:right w:val="none" w:sz="0" w:space="0" w:color="auto"/>
      </w:divBdr>
    </w:div>
    <w:div w:id="184713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17</cp:revision>
  <dcterms:created xsi:type="dcterms:W3CDTF">2021-11-03T01:57:00Z</dcterms:created>
  <dcterms:modified xsi:type="dcterms:W3CDTF">2021-11-03T06:50:00Z</dcterms:modified>
</cp:coreProperties>
</file>