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E9F7" w14:textId="4ABA4E84" w:rsidR="00FD4357" w:rsidRDefault="00F728AB" w:rsidP="00F728AB">
      <w:pPr>
        <w:jc w:val="center"/>
        <w:rPr>
          <w:rFonts w:ascii="KaiTi" w:eastAsia="KaiTi" w:hAnsi="KaiTi"/>
          <w:sz w:val="28"/>
          <w:szCs w:val="28"/>
        </w:rPr>
      </w:pPr>
      <w:r w:rsidRPr="00F728AB">
        <w:rPr>
          <w:rFonts w:ascii="KaiTi" w:eastAsia="KaiTi" w:hAnsi="KaiTi" w:hint="eastAsia"/>
          <w:sz w:val="28"/>
          <w:szCs w:val="28"/>
        </w:rPr>
        <w:t>材料的力学性质2（笔记）</w:t>
      </w:r>
    </w:p>
    <w:p w14:paraId="68630294" w14:textId="794B42C6" w:rsidR="00F728AB" w:rsidRDefault="00F728AB" w:rsidP="00F728AB">
      <w:pPr>
        <w:rPr>
          <w:rFonts w:ascii="KaiTi" w:eastAsia="KaiTi" w:hAnsi="KaiTi"/>
          <w:szCs w:val="21"/>
        </w:rPr>
      </w:pPr>
      <w:r>
        <w:rPr>
          <w:rFonts w:ascii="KaiTi" w:eastAsia="KaiTi" w:hAnsi="KaiTi" w:hint="eastAsia"/>
          <w:szCs w:val="21"/>
        </w:rPr>
        <w:t>韧性：可以衡量材料吸收能量的能力，一般通过应力应变曲线表示。一般陶瓷类材料的韧性较差而金属类材料的韧性较好。</w:t>
      </w:r>
    </w:p>
    <w:p w14:paraId="0F50F6C5" w14:textId="5F81A3F1" w:rsidR="00F728AB" w:rsidRPr="00A471E4" w:rsidRDefault="005E0525" w:rsidP="00F728AB">
      <w:pPr>
        <w:rPr>
          <w:rFonts w:ascii="KaiTi" w:eastAsia="KaiTi" w:hAnsi="KaiTi"/>
          <w:sz w:val="18"/>
          <w:szCs w:val="18"/>
        </w:rPr>
      </w:pPr>
      <w:r w:rsidRPr="00A471E4">
        <w:rPr>
          <w:rFonts w:ascii="KaiTi" w:eastAsia="KaiTi" w:hAnsi="KaiTi" w:hint="eastAsia"/>
          <w:sz w:val="18"/>
          <w:szCs w:val="18"/>
        </w:rPr>
        <w:t>例：珍珠层存在几种机制来抵抗裂纹扩展和增加韧性。如：裂纹偏转、裂纹桥接和裂纹周围材料体积的粘塑性能量耗散是主要的增加韧性的机制。不同方向晶界重叠能够有效防止原子间滑移，从而提高强度。</w:t>
      </w:r>
    </w:p>
    <w:p w14:paraId="0B7B4CE4" w14:textId="77777777" w:rsidR="00D01F1F" w:rsidRDefault="00D01F1F" w:rsidP="00F728AB">
      <w:pPr>
        <w:rPr>
          <w:rFonts w:ascii="KaiTi" w:eastAsia="KaiTi" w:hAnsi="KaiTi" w:hint="eastAsia"/>
          <w:sz w:val="15"/>
          <w:szCs w:val="15"/>
        </w:rPr>
      </w:pPr>
    </w:p>
    <w:p w14:paraId="355B6648" w14:textId="14416F5E" w:rsidR="005E0525" w:rsidRDefault="005E0525" w:rsidP="00F728AB">
      <w:pPr>
        <w:rPr>
          <w:rFonts w:ascii="KaiTi" w:eastAsia="KaiTi" w:hAnsi="KaiTi"/>
          <w:szCs w:val="21"/>
        </w:rPr>
      </w:pPr>
      <w:r>
        <w:rPr>
          <w:rFonts w:ascii="KaiTi" w:eastAsia="KaiTi" w:hAnsi="KaiTi" w:hint="eastAsia"/>
          <w:szCs w:val="21"/>
        </w:rPr>
        <w:t>硬化：加工硬化，</w:t>
      </w:r>
      <w:r w:rsidR="00D01F1F">
        <w:rPr>
          <w:rFonts w:ascii="KaiTi" w:eastAsia="KaiTi" w:hAnsi="KaiTi" w:hint="eastAsia"/>
          <w:szCs w:val="21"/>
        </w:rPr>
        <w:t>或者应变硬化，是通过塑性形变对金属或聚合物进行强化，这是由于材料晶体结构中位错运动或位错生成而产生的。</w:t>
      </w:r>
    </w:p>
    <w:p w14:paraId="2D5A26E4" w14:textId="4E911B3B" w:rsidR="00D01F1F" w:rsidRPr="00A471E4" w:rsidRDefault="00D01F1F" w:rsidP="00F728AB">
      <w:pPr>
        <w:rPr>
          <w:rFonts w:ascii="KaiTi" w:eastAsia="KaiTi" w:hAnsi="KaiTi"/>
          <w:sz w:val="18"/>
          <w:szCs w:val="18"/>
        </w:rPr>
      </w:pPr>
      <w:r w:rsidRPr="00A471E4">
        <w:rPr>
          <w:rFonts w:ascii="KaiTi" w:eastAsia="KaiTi" w:hAnsi="KaiTi" w:hint="eastAsia"/>
          <w:sz w:val="18"/>
          <w:szCs w:val="18"/>
        </w:rPr>
        <w:t>例：冷加工是提高金属内部强度的一种方法。冷轧是金属通过两个对金属施加压力的棍，使得金属变形且拉长内部晶粒，导致位错堆积而增加强度。</w:t>
      </w:r>
    </w:p>
    <w:p w14:paraId="2FCE837F" w14:textId="2097698B" w:rsidR="00D01F1F" w:rsidRDefault="00D01F1F" w:rsidP="00F728AB">
      <w:pPr>
        <w:rPr>
          <w:rFonts w:ascii="KaiTi" w:eastAsia="KaiTi" w:hAnsi="KaiTi"/>
          <w:sz w:val="15"/>
          <w:szCs w:val="15"/>
        </w:rPr>
      </w:pPr>
    </w:p>
    <w:p w14:paraId="6BB8BB22" w14:textId="571189AF" w:rsidR="00D01F1F" w:rsidRDefault="00D01F1F" w:rsidP="00F728AB">
      <w:pPr>
        <w:rPr>
          <w:rFonts w:ascii="KaiTi" w:eastAsia="KaiTi" w:hAnsi="KaiTi"/>
          <w:szCs w:val="21"/>
        </w:rPr>
      </w:pPr>
      <w:r>
        <w:rPr>
          <w:rFonts w:ascii="KaiTi" w:eastAsia="KaiTi" w:hAnsi="KaiTi" w:hint="eastAsia"/>
          <w:szCs w:val="21"/>
        </w:rPr>
        <w:t>三点弯曲法测量材料的杨氏模量，氮化硅与碳化硅的硬度及杨氏模量很大，大于氧化铝，远大于玻璃材料（非晶态）。</w:t>
      </w:r>
    </w:p>
    <w:p w14:paraId="56DBDB1C" w14:textId="4B71A786" w:rsidR="002E7BE2" w:rsidRDefault="002E7BE2" w:rsidP="00F728AB">
      <w:pPr>
        <w:rPr>
          <w:rFonts w:ascii="KaiTi" w:eastAsia="KaiTi" w:hAnsi="KaiTi"/>
          <w:szCs w:val="21"/>
        </w:rPr>
      </w:pPr>
    </w:p>
    <w:p w14:paraId="62349E2A" w14:textId="667CB509" w:rsidR="002E7BE2" w:rsidRDefault="002E7BE2" w:rsidP="00F728AB">
      <w:pPr>
        <w:rPr>
          <w:rFonts w:ascii="KaiTi" w:eastAsia="KaiTi" w:hAnsi="KaiTi"/>
          <w:szCs w:val="21"/>
        </w:rPr>
      </w:pPr>
      <w:r>
        <w:rPr>
          <w:rFonts w:ascii="KaiTi" w:eastAsia="KaiTi" w:hAnsi="KaiTi" w:hint="eastAsia"/>
          <w:szCs w:val="21"/>
        </w:rPr>
        <w:t>延展性：延展性材料可以用小的应变产生大的应力，塑性材料在屈服强度之前应力与应变呈线性关系，而达到屈服强度后应力几乎不发生改变。</w:t>
      </w:r>
    </w:p>
    <w:p w14:paraId="593A1719" w14:textId="1A7E7BC2" w:rsidR="002E7BE2" w:rsidRPr="00A471E4" w:rsidRDefault="002E7BE2" w:rsidP="00F728AB">
      <w:pPr>
        <w:rPr>
          <w:rFonts w:ascii="KaiTi" w:eastAsia="KaiTi" w:hAnsi="KaiTi"/>
          <w:sz w:val="18"/>
          <w:szCs w:val="18"/>
        </w:rPr>
      </w:pPr>
      <w:r w:rsidRPr="00A471E4">
        <w:rPr>
          <w:rFonts w:ascii="KaiTi" w:eastAsia="KaiTi" w:hAnsi="KaiTi" w:hint="eastAsia"/>
          <w:sz w:val="18"/>
          <w:szCs w:val="18"/>
        </w:rPr>
        <w:t>例：碳纳米</w:t>
      </w:r>
      <w:proofErr w:type="gramStart"/>
      <w:r w:rsidRPr="00A471E4">
        <w:rPr>
          <w:rFonts w:ascii="KaiTi" w:eastAsia="KaiTi" w:hAnsi="KaiTi" w:hint="eastAsia"/>
          <w:sz w:val="18"/>
          <w:szCs w:val="18"/>
        </w:rPr>
        <w:t>管或者硅</w:t>
      </w:r>
      <w:proofErr w:type="gramEnd"/>
      <w:r w:rsidRPr="00A471E4">
        <w:rPr>
          <w:rFonts w:ascii="KaiTi" w:eastAsia="KaiTi" w:hAnsi="KaiTi" w:hint="eastAsia"/>
          <w:sz w:val="18"/>
          <w:szCs w:val="18"/>
        </w:rPr>
        <w:t>弹性体作为人体肌肉仿真材料，各向异性。</w:t>
      </w:r>
    </w:p>
    <w:p w14:paraId="015E9121" w14:textId="23F255B0" w:rsidR="002E7BE2" w:rsidRDefault="002E7BE2" w:rsidP="00F728AB">
      <w:pPr>
        <w:rPr>
          <w:rFonts w:ascii="KaiTi" w:eastAsia="KaiTi" w:hAnsi="KaiTi"/>
          <w:sz w:val="15"/>
          <w:szCs w:val="15"/>
        </w:rPr>
      </w:pPr>
    </w:p>
    <w:p w14:paraId="22CE0B58" w14:textId="2A985195" w:rsidR="002E7BE2" w:rsidRDefault="002E7BE2" w:rsidP="00F728AB">
      <w:pPr>
        <w:rPr>
          <w:rFonts w:ascii="KaiTi" w:eastAsia="KaiTi" w:hAnsi="KaiTi"/>
          <w:szCs w:val="21"/>
        </w:rPr>
      </w:pPr>
      <w:r>
        <w:rPr>
          <w:rFonts w:ascii="KaiTi" w:eastAsia="KaiTi" w:hAnsi="KaiTi" w:hint="eastAsia"/>
          <w:szCs w:val="21"/>
        </w:rPr>
        <w:t>应变速率：单位时间内发生的线性形变量。一般而言温度越高，材料产生应力随应变变化得越慢。</w:t>
      </w:r>
    </w:p>
    <w:p w14:paraId="307E883D" w14:textId="013D4E1A" w:rsidR="002E7BE2" w:rsidRDefault="002E7BE2" w:rsidP="00F728AB">
      <w:pPr>
        <w:rPr>
          <w:rFonts w:ascii="KaiTi" w:eastAsia="KaiTi" w:hAnsi="KaiTi"/>
          <w:szCs w:val="21"/>
        </w:rPr>
      </w:pPr>
    </w:p>
    <w:p w14:paraId="27E9E8EE" w14:textId="5F19FB6A" w:rsidR="002E7BE2" w:rsidRDefault="002E7BE2" w:rsidP="00F728AB">
      <w:pPr>
        <w:rPr>
          <w:rFonts w:ascii="KaiTi" w:eastAsia="KaiTi" w:hAnsi="KaiTi"/>
          <w:szCs w:val="21"/>
        </w:rPr>
      </w:pPr>
      <w:r>
        <w:rPr>
          <w:rFonts w:ascii="KaiTi" w:eastAsia="KaiTi" w:hAnsi="KaiTi" w:hint="eastAsia"/>
          <w:szCs w:val="21"/>
        </w:rPr>
        <w:t>机械剥离：慢慢剥离胶带会在软橡胶粘合层留下一个粗糙的白色表面，</w:t>
      </w:r>
      <w:r w:rsidR="002873C4">
        <w:rPr>
          <w:rFonts w:ascii="KaiTi" w:eastAsia="KaiTi" w:hAnsi="KaiTi" w:hint="eastAsia"/>
          <w:szCs w:val="21"/>
        </w:rPr>
        <w:t>而更快的剥离会留下更平滑的表面。</w:t>
      </w:r>
    </w:p>
    <w:p w14:paraId="02CEF671" w14:textId="58D0F3DD" w:rsidR="002873C4" w:rsidRDefault="002873C4" w:rsidP="00F728AB">
      <w:pPr>
        <w:rPr>
          <w:rFonts w:ascii="KaiTi" w:eastAsia="KaiTi" w:hAnsi="KaiTi"/>
          <w:szCs w:val="21"/>
        </w:rPr>
      </w:pPr>
    </w:p>
    <w:p w14:paraId="37BBEAB9" w14:textId="121048DD" w:rsidR="00445B29" w:rsidRDefault="002873C4" w:rsidP="00F728AB">
      <w:pPr>
        <w:rPr>
          <w:rFonts w:ascii="KaiTi" w:eastAsia="KaiTi" w:hAnsi="KaiTi"/>
          <w:szCs w:val="21"/>
        </w:rPr>
      </w:pPr>
      <w:r>
        <w:rPr>
          <w:rFonts w:ascii="KaiTi" w:eastAsia="KaiTi" w:hAnsi="KaiTi" w:hint="eastAsia"/>
          <w:szCs w:val="21"/>
        </w:rPr>
        <w:t>应力弛豫：一般而言，同样的应变下，时间越长会导致应力逐渐变小。</w:t>
      </w:r>
    </w:p>
    <w:p w14:paraId="15C7FF9C" w14:textId="77777777" w:rsidR="00445B29" w:rsidRDefault="00445B29" w:rsidP="00F728AB">
      <w:pPr>
        <w:rPr>
          <w:rFonts w:ascii="KaiTi" w:eastAsia="KaiTi" w:hAnsi="KaiTi" w:hint="eastAsia"/>
          <w:szCs w:val="21"/>
        </w:rPr>
      </w:pPr>
    </w:p>
    <w:p w14:paraId="3BA00083" w14:textId="6D3969F0" w:rsidR="00445B29" w:rsidRPr="002E7BE2" w:rsidRDefault="00445B29" w:rsidP="00F728AB">
      <w:pPr>
        <w:rPr>
          <w:rFonts w:ascii="KaiTi" w:eastAsia="KaiTi" w:hAnsi="KaiTi" w:hint="eastAsia"/>
          <w:szCs w:val="21"/>
        </w:rPr>
      </w:pPr>
      <w:r>
        <w:rPr>
          <w:rFonts w:ascii="KaiTi" w:eastAsia="KaiTi" w:hAnsi="KaiTi" w:hint="eastAsia"/>
          <w:szCs w:val="21"/>
        </w:rPr>
        <w:t>工作强度：</w:t>
      </w:r>
      <m:oMath>
        <m:sSub>
          <m:sSubPr>
            <m:ctrlPr>
              <w:rPr>
                <w:rFonts w:ascii="Cambria Math" w:eastAsia="KaiTi" w:hAnsi="Cambria Math"/>
                <w:i/>
                <w:szCs w:val="21"/>
              </w:rPr>
            </m:ctrlPr>
          </m:sSubPr>
          <m:e>
            <m:r>
              <w:rPr>
                <w:rFonts w:ascii="Cambria Math" w:eastAsia="KaiTi" w:hAnsi="Cambria Math"/>
                <w:szCs w:val="21"/>
              </w:rPr>
              <m:t>σ</m:t>
            </m:r>
          </m:e>
          <m:sub>
            <m:r>
              <w:rPr>
                <w:rFonts w:ascii="Cambria Math" w:eastAsia="KaiTi" w:hAnsi="Cambria Math"/>
                <w:szCs w:val="21"/>
              </w:rPr>
              <m:t>ω</m:t>
            </m:r>
          </m:sub>
        </m:sSub>
        <m:r>
          <w:rPr>
            <w:rFonts w:ascii="Cambria Math" w:eastAsia="KaiTi" w:hAnsi="Cambria Math"/>
            <w:szCs w:val="21"/>
          </w:rPr>
          <m:t>=</m:t>
        </m:r>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σ</m:t>
                </m:r>
              </m:e>
              <m:sub>
                <m:r>
                  <w:rPr>
                    <w:rFonts w:ascii="Cambria Math" w:eastAsia="KaiTi" w:hAnsi="Cambria Math"/>
                    <w:szCs w:val="21"/>
                  </w:rPr>
                  <m:t>y</m:t>
                </m:r>
              </m:sub>
            </m:sSub>
          </m:num>
          <m:den>
            <m:r>
              <w:rPr>
                <w:rFonts w:ascii="Cambria Math" w:eastAsia="KaiTi" w:hAnsi="Cambria Math"/>
                <w:szCs w:val="21"/>
              </w:rPr>
              <m:t>N</m:t>
            </m:r>
          </m:den>
        </m:f>
      </m:oMath>
      <w:r>
        <w:rPr>
          <w:rFonts w:ascii="KaiTi" w:eastAsia="KaiTi" w:hAnsi="KaiTi" w:hint="eastAsia"/>
          <w:szCs w:val="21"/>
        </w:rPr>
        <w:t>，其中</w:t>
      </w:r>
      <m:oMath>
        <m:sSub>
          <m:sSubPr>
            <m:ctrlPr>
              <w:rPr>
                <w:rFonts w:ascii="Cambria Math" w:eastAsia="KaiTi" w:hAnsi="Cambria Math"/>
                <w:i/>
                <w:szCs w:val="21"/>
              </w:rPr>
            </m:ctrlPr>
          </m:sSubPr>
          <m:e>
            <m:r>
              <w:rPr>
                <w:rFonts w:ascii="Cambria Math" w:eastAsia="KaiTi" w:hAnsi="Cambria Math"/>
                <w:szCs w:val="21"/>
              </w:rPr>
              <m:t>σ</m:t>
            </m:r>
          </m:e>
          <m:sub>
            <m:r>
              <w:rPr>
                <w:rFonts w:ascii="Cambria Math" w:eastAsia="KaiTi" w:hAnsi="Cambria Math"/>
                <w:szCs w:val="21"/>
              </w:rPr>
              <m:t>y</m:t>
            </m:r>
          </m:sub>
        </m:sSub>
      </m:oMath>
      <w:r>
        <w:rPr>
          <w:rFonts w:ascii="KaiTi" w:eastAsia="KaiTi" w:hAnsi="KaiTi" w:hint="eastAsia"/>
          <w:szCs w:val="21"/>
        </w:rPr>
        <w:t>为屈服强度，而一般</w:t>
      </w:r>
      <m:oMath>
        <m:r>
          <w:rPr>
            <w:rFonts w:ascii="Cambria Math" w:eastAsia="KaiTi" w:hAnsi="Cambria Math"/>
            <w:szCs w:val="21"/>
          </w:rPr>
          <m:t>N</m:t>
        </m:r>
      </m:oMath>
      <w:r>
        <w:rPr>
          <w:rFonts w:ascii="KaiTi" w:eastAsia="KaiTi" w:hAnsi="KaiTi" w:hint="eastAsia"/>
          <w:szCs w:val="21"/>
        </w:rPr>
        <w:t>取为</w:t>
      </w:r>
      <m:oMath>
        <m:r>
          <w:rPr>
            <w:rFonts w:ascii="Cambria Math" w:eastAsia="KaiTi" w:hAnsi="Cambria Math"/>
            <w:szCs w:val="21"/>
          </w:rPr>
          <m:t>1.2-1.4</m:t>
        </m:r>
      </m:oMath>
      <w:r>
        <w:rPr>
          <w:rFonts w:ascii="KaiTi" w:eastAsia="KaiTi" w:hAnsi="KaiTi" w:hint="eastAsia"/>
          <w:szCs w:val="21"/>
        </w:rPr>
        <w:t>。</w:t>
      </w:r>
    </w:p>
    <w:p w14:paraId="45A17E93" w14:textId="0E0641E8" w:rsidR="00D01F1F" w:rsidRDefault="00445B29" w:rsidP="00F728AB">
      <w:pPr>
        <w:rPr>
          <w:rFonts w:ascii="KaiTi" w:eastAsia="KaiTi" w:hAnsi="KaiTi"/>
          <w:szCs w:val="21"/>
        </w:rPr>
      </w:pPr>
      <w:r>
        <w:rPr>
          <w:rFonts w:ascii="KaiTi" w:eastAsia="KaiTi" w:hAnsi="KaiTi" w:hint="eastAsia"/>
          <w:szCs w:val="21"/>
        </w:rPr>
        <w:t>由于体积越小，表面能的影响会更大，导致</w:t>
      </w:r>
      <w:proofErr w:type="gramStart"/>
      <w:r>
        <w:rPr>
          <w:rFonts w:ascii="KaiTi" w:eastAsia="KaiTi" w:hAnsi="KaiTi" w:hint="eastAsia"/>
          <w:szCs w:val="21"/>
        </w:rPr>
        <w:t>微纳材料</w:t>
      </w:r>
      <w:proofErr w:type="gramEnd"/>
      <w:r>
        <w:rPr>
          <w:rFonts w:ascii="KaiTi" w:eastAsia="KaiTi" w:hAnsi="KaiTi" w:hint="eastAsia"/>
          <w:szCs w:val="21"/>
        </w:rPr>
        <w:t>的</w:t>
      </w:r>
      <w:r w:rsidR="007A38B5">
        <w:rPr>
          <w:rFonts w:ascii="KaiTi" w:eastAsia="KaiTi" w:hAnsi="KaiTi" w:hint="eastAsia"/>
          <w:szCs w:val="21"/>
        </w:rPr>
        <w:t>强度或者杨氏模量较大。</w:t>
      </w:r>
    </w:p>
    <w:p w14:paraId="211B20AC" w14:textId="28C13396" w:rsidR="007A38B5" w:rsidRDefault="007A38B5" w:rsidP="00F728AB">
      <w:pPr>
        <w:rPr>
          <w:rFonts w:ascii="KaiTi" w:eastAsia="KaiTi" w:hAnsi="KaiTi"/>
          <w:szCs w:val="21"/>
        </w:rPr>
      </w:pPr>
    </w:p>
    <w:p w14:paraId="16E4D7D0" w14:textId="4B4DD00E" w:rsidR="007A38B5" w:rsidRDefault="007A38B5" w:rsidP="00F728AB">
      <w:pPr>
        <w:rPr>
          <w:rFonts w:ascii="KaiTi" w:eastAsia="KaiTi" w:hAnsi="KaiTi"/>
          <w:szCs w:val="21"/>
        </w:rPr>
      </w:pPr>
      <w:r>
        <w:rPr>
          <w:rFonts w:ascii="KaiTi" w:eastAsia="KaiTi" w:hAnsi="KaiTi" w:hint="eastAsia"/>
          <w:szCs w:val="21"/>
        </w:rPr>
        <w:t>石墨烯：</w:t>
      </w:r>
      <w:r w:rsidRPr="007A38B5">
        <w:rPr>
          <w:rFonts w:ascii="KaiTi" w:eastAsia="KaiTi" w:hAnsi="KaiTi"/>
          <w:szCs w:val="21"/>
        </w:rPr>
        <w:t>石墨烯是最早被广泛研究的二维材料。它拥有二维电子体系，超高载流子迁移率，同时具备非常出色的力学和热学性质。</w:t>
      </w:r>
      <w:r>
        <w:rPr>
          <w:rFonts w:ascii="KaiTi" w:eastAsia="KaiTi" w:hAnsi="KaiTi" w:hint="eastAsia"/>
          <w:szCs w:val="21"/>
        </w:rPr>
        <w:t>石墨烯的杨氏模量为</w:t>
      </w:r>
      <m:oMath>
        <m:r>
          <w:rPr>
            <w:rFonts w:ascii="Cambria Math" w:eastAsia="KaiTi" w:hAnsi="Cambria Math"/>
            <w:szCs w:val="21"/>
          </w:rPr>
          <m:t>1TPa</m:t>
        </m:r>
      </m:oMath>
      <w:r>
        <w:rPr>
          <w:rFonts w:ascii="KaiTi" w:eastAsia="KaiTi" w:hAnsi="KaiTi" w:hint="eastAsia"/>
          <w:szCs w:val="21"/>
        </w:rPr>
        <w:t>，能承受的最大应力为</w:t>
      </w:r>
      <m:oMath>
        <m:r>
          <w:rPr>
            <w:rFonts w:ascii="Cambria Math" w:eastAsia="KaiTi" w:hAnsi="Cambria Math"/>
            <w:szCs w:val="21"/>
          </w:rPr>
          <m:t>42N/</m:t>
        </m:r>
        <m:sSup>
          <m:sSupPr>
            <m:ctrlPr>
              <w:rPr>
                <w:rFonts w:ascii="Cambria Math" w:eastAsia="KaiTi" w:hAnsi="Cambria Math"/>
                <w:i/>
                <w:szCs w:val="21"/>
              </w:rPr>
            </m:ctrlPr>
          </m:sSupPr>
          <m:e>
            <m:r>
              <w:rPr>
                <w:rFonts w:ascii="Cambria Math" w:eastAsia="KaiTi" w:hAnsi="Cambria Math" w:hint="eastAsia"/>
                <w:szCs w:val="21"/>
              </w:rPr>
              <m:t>m</m:t>
            </m:r>
          </m:e>
          <m:sup>
            <m:r>
              <w:rPr>
                <w:rFonts w:ascii="Cambria Math" w:eastAsia="KaiTi" w:hAnsi="Cambria Math"/>
                <w:szCs w:val="21"/>
              </w:rPr>
              <m:t>2</m:t>
            </m:r>
          </m:sup>
        </m:sSup>
      </m:oMath>
      <w:r>
        <w:rPr>
          <w:rFonts w:ascii="KaiTi" w:eastAsia="KaiTi" w:hAnsi="KaiTi" w:hint="eastAsia"/>
          <w:szCs w:val="21"/>
        </w:rPr>
        <w:t>，最高强度人造材料。</w:t>
      </w:r>
    </w:p>
    <w:p w14:paraId="03338926" w14:textId="77777777" w:rsidR="00A471E4" w:rsidRDefault="00A471E4" w:rsidP="00F728AB">
      <w:pPr>
        <w:rPr>
          <w:rFonts w:ascii="KaiTi" w:eastAsia="KaiTi" w:hAnsi="KaiTi" w:hint="eastAsia"/>
          <w:szCs w:val="21"/>
        </w:rPr>
      </w:pPr>
    </w:p>
    <w:p w14:paraId="2240F21B" w14:textId="621B31DB" w:rsidR="007A38B5" w:rsidRPr="00A471E4" w:rsidRDefault="00F53BF6" w:rsidP="00F728AB">
      <w:pPr>
        <w:rPr>
          <w:rFonts w:ascii="KaiTi" w:eastAsia="KaiTi" w:hAnsi="KaiTi"/>
          <w:sz w:val="18"/>
          <w:szCs w:val="18"/>
        </w:rPr>
      </w:pPr>
      <w:r w:rsidRPr="00A471E4">
        <w:rPr>
          <w:rFonts w:ascii="KaiTi" w:eastAsia="KaiTi" w:hAnsi="KaiTi"/>
          <w:sz w:val="18"/>
          <w:szCs w:val="18"/>
        </w:rPr>
        <w:drawing>
          <wp:anchor distT="0" distB="0" distL="114300" distR="114300" simplePos="0" relativeHeight="251658240" behindDoc="1" locked="0" layoutInCell="1" allowOverlap="1" wp14:anchorId="22793DC3" wp14:editId="48548B81">
            <wp:simplePos x="0" y="0"/>
            <wp:positionH relativeFrom="margin">
              <wp:align>left</wp:align>
            </wp:positionH>
            <wp:positionV relativeFrom="paragraph">
              <wp:posOffset>198755</wp:posOffset>
            </wp:positionV>
            <wp:extent cx="1575435" cy="1043305"/>
            <wp:effectExtent l="0" t="0" r="5715" b="4445"/>
            <wp:wrapTight wrapText="bothSides">
              <wp:wrapPolygon edited="0">
                <wp:start x="0" y="0"/>
                <wp:lineTo x="0" y="21298"/>
                <wp:lineTo x="21417" y="21298"/>
                <wp:lineTo x="2141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75435" cy="1043305"/>
                    </a:xfrm>
                    <a:prstGeom prst="rect">
                      <a:avLst/>
                    </a:prstGeom>
                  </pic:spPr>
                </pic:pic>
              </a:graphicData>
            </a:graphic>
            <wp14:sizeRelH relativeFrom="margin">
              <wp14:pctWidth>0</wp14:pctWidth>
            </wp14:sizeRelH>
            <wp14:sizeRelV relativeFrom="margin">
              <wp14:pctHeight>0</wp14:pctHeight>
            </wp14:sizeRelV>
          </wp:anchor>
        </w:drawing>
      </w:r>
      <w:r w:rsidR="007A38B5" w:rsidRPr="00A471E4">
        <w:rPr>
          <w:rFonts w:ascii="KaiTi" w:eastAsia="KaiTi" w:hAnsi="KaiTi" w:hint="eastAsia"/>
          <w:sz w:val="18"/>
          <w:szCs w:val="18"/>
        </w:rPr>
        <w:t>石墨</w:t>
      </w:r>
      <w:proofErr w:type="gramStart"/>
      <w:r w:rsidR="007A38B5" w:rsidRPr="00A471E4">
        <w:rPr>
          <w:rFonts w:ascii="KaiTi" w:eastAsia="KaiTi" w:hAnsi="KaiTi" w:hint="eastAsia"/>
          <w:sz w:val="18"/>
          <w:szCs w:val="18"/>
        </w:rPr>
        <w:t>烯</w:t>
      </w:r>
      <w:proofErr w:type="gramEnd"/>
      <w:r w:rsidR="007A38B5" w:rsidRPr="00A471E4">
        <w:rPr>
          <w:rFonts w:ascii="KaiTi" w:eastAsia="KaiTi" w:hAnsi="KaiTi" w:hint="eastAsia"/>
          <w:sz w:val="18"/>
          <w:szCs w:val="18"/>
        </w:rPr>
        <w:t>样品制作方法：在硅基底上刻蚀微米小孔，覆盖C</w:t>
      </w:r>
      <w:r w:rsidR="007A38B5" w:rsidRPr="00A471E4">
        <w:rPr>
          <w:rFonts w:ascii="KaiTi" w:eastAsia="KaiTi" w:hAnsi="KaiTi"/>
          <w:sz w:val="18"/>
          <w:szCs w:val="18"/>
        </w:rPr>
        <w:t>VD</w:t>
      </w:r>
      <w:r w:rsidR="007A38B5" w:rsidRPr="00A471E4">
        <w:rPr>
          <w:rFonts w:ascii="KaiTi" w:eastAsia="KaiTi" w:hAnsi="KaiTi" w:hint="eastAsia"/>
          <w:sz w:val="18"/>
          <w:szCs w:val="18"/>
        </w:rPr>
        <w:t>石墨</w:t>
      </w:r>
      <w:proofErr w:type="gramStart"/>
      <w:r w:rsidR="007A38B5" w:rsidRPr="00A471E4">
        <w:rPr>
          <w:rFonts w:ascii="KaiTi" w:eastAsia="KaiTi" w:hAnsi="KaiTi" w:hint="eastAsia"/>
          <w:sz w:val="18"/>
          <w:szCs w:val="18"/>
        </w:rPr>
        <w:t>烯</w:t>
      </w:r>
      <w:proofErr w:type="gramEnd"/>
      <w:r w:rsidR="007A38B5" w:rsidRPr="00A471E4">
        <w:rPr>
          <w:rFonts w:ascii="KaiTi" w:eastAsia="KaiTi" w:hAnsi="KaiTi" w:hint="eastAsia"/>
          <w:sz w:val="18"/>
          <w:szCs w:val="18"/>
        </w:rPr>
        <w:t>。</w:t>
      </w:r>
    </w:p>
    <w:p w14:paraId="5C3C55EC" w14:textId="6E3FD0E3" w:rsidR="007A38B5" w:rsidRDefault="007A38B5" w:rsidP="00F728AB">
      <w:pPr>
        <w:rPr>
          <w:rFonts w:ascii="KaiTi" w:eastAsia="KaiTi" w:hAnsi="KaiTi"/>
          <w:sz w:val="15"/>
          <w:szCs w:val="15"/>
        </w:rPr>
      </w:pPr>
      <w:r w:rsidRPr="007A38B5">
        <w:rPr>
          <w:rFonts w:ascii="KaiTi" w:eastAsia="KaiTi" w:hAnsi="KaiTi"/>
          <w:sz w:val="15"/>
          <w:szCs w:val="15"/>
        </w:rPr>
        <w:drawing>
          <wp:anchor distT="0" distB="0" distL="114300" distR="114300" simplePos="0" relativeHeight="251659264" behindDoc="1" locked="0" layoutInCell="1" allowOverlap="1" wp14:anchorId="3ABC8B2F" wp14:editId="2749B84F">
            <wp:simplePos x="0" y="0"/>
            <wp:positionH relativeFrom="column">
              <wp:posOffset>1677572</wp:posOffset>
            </wp:positionH>
            <wp:positionV relativeFrom="paragraph">
              <wp:posOffset>8206</wp:posOffset>
            </wp:positionV>
            <wp:extent cx="1504853" cy="951865"/>
            <wp:effectExtent l="0" t="0" r="635" b="635"/>
            <wp:wrapTight wrapText="bothSides">
              <wp:wrapPolygon edited="0">
                <wp:start x="0" y="0"/>
                <wp:lineTo x="0" y="21182"/>
                <wp:lineTo x="21336" y="21182"/>
                <wp:lineTo x="21336"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04853" cy="951865"/>
                    </a:xfrm>
                    <a:prstGeom prst="rect">
                      <a:avLst/>
                    </a:prstGeom>
                  </pic:spPr>
                </pic:pic>
              </a:graphicData>
            </a:graphic>
          </wp:anchor>
        </w:drawing>
      </w:r>
      <w:r w:rsidRPr="007A38B5">
        <w:rPr>
          <w:rFonts w:ascii="KaiTi" w:eastAsia="KaiTi" w:hAnsi="KaiTi"/>
          <w:sz w:val="15"/>
          <w:szCs w:val="15"/>
        </w:rPr>
        <w:t xml:space="preserve"> </w:t>
      </w:r>
      <w:r w:rsidR="00CD2DA6">
        <w:rPr>
          <w:rFonts w:ascii="KaiTi" w:eastAsia="KaiTi" w:hAnsi="KaiTi" w:hint="eastAsia"/>
          <w:sz w:val="15"/>
          <w:szCs w:val="15"/>
        </w:rPr>
        <w:t>在连续下压后单层C</w:t>
      </w:r>
      <w:r w:rsidR="00CD2DA6">
        <w:rPr>
          <w:rFonts w:ascii="KaiTi" w:eastAsia="KaiTi" w:hAnsi="KaiTi"/>
          <w:sz w:val="15"/>
          <w:szCs w:val="15"/>
        </w:rPr>
        <w:t>VD</w:t>
      </w:r>
      <w:proofErr w:type="gramStart"/>
      <w:r w:rsidR="00CD2DA6">
        <w:rPr>
          <w:rFonts w:ascii="KaiTi" w:eastAsia="KaiTi" w:hAnsi="KaiTi" w:hint="eastAsia"/>
          <w:sz w:val="15"/>
          <w:szCs w:val="15"/>
        </w:rPr>
        <w:t>石墨烯在拉伸</w:t>
      </w:r>
      <w:proofErr w:type="gramEnd"/>
      <w:r w:rsidR="00CD2DA6">
        <w:rPr>
          <w:rFonts w:ascii="KaiTi" w:eastAsia="KaiTi" w:hAnsi="KaiTi" w:hint="eastAsia"/>
          <w:sz w:val="15"/>
          <w:szCs w:val="15"/>
        </w:rPr>
        <w:t>之后杨氏模量增加了4</w:t>
      </w:r>
      <w:r w:rsidR="00CD2DA6">
        <w:rPr>
          <w:rFonts w:ascii="KaiTi" w:eastAsia="KaiTi" w:hAnsi="KaiTi"/>
          <w:sz w:val="15"/>
          <w:szCs w:val="15"/>
        </w:rPr>
        <w:t>5%</w:t>
      </w:r>
    </w:p>
    <w:p w14:paraId="53E23683" w14:textId="3DAFBB50" w:rsidR="00F53BF6" w:rsidRPr="00CD2DA6" w:rsidRDefault="00CD2DA6" w:rsidP="00F728AB">
      <w:pPr>
        <w:rPr>
          <w:rFonts w:ascii="KaiTi" w:eastAsia="KaiTi" w:hAnsi="KaiTi"/>
          <w:sz w:val="15"/>
          <w:szCs w:val="15"/>
        </w:rPr>
      </w:pPr>
      <w:r>
        <w:rPr>
          <w:rFonts w:ascii="KaiTi" w:eastAsia="KaiTi" w:hAnsi="KaiTi" w:hint="eastAsia"/>
          <w:sz w:val="15"/>
          <w:szCs w:val="15"/>
        </w:rPr>
        <w:t>解释：</w:t>
      </w:r>
      <w:proofErr w:type="gramStart"/>
      <w:r>
        <w:rPr>
          <w:rFonts w:ascii="KaiTi" w:eastAsia="KaiTi" w:hAnsi="KaiTi" w:hint="eastAsia"/>
          <w:sz w:val="15"/>
          <w:szCs w:val="15"/>
        </w:rPr>
        <w:t>石墨烯在下压</w:t>
      </w:r>
      <w:proofErr w:type="gramEnd"/>
      <w:r>
        <w:rPr>
          <w:rFonts w:ascii="KaiTi" w:eastAsia="KaiTi" w:hAnsi="KaiTi" w:hint="eastAsia"/>
          <w:sz w:val="15"/>
          <w:szCs w:val="15"/>
        </w:rPr>
        <w:t>过程部分褶皱被拉平且不能完全恢复，表面积增大从而薄膜刚度增强。</w:t>
      </w:r>
    </w:p>
    <w:p w14:paraId="57CC232A" w14:textId="77777777" w:rsidR="00F53BF6" w:rsidRPr="00F53BF6" w:rsidRDefault="00F53BF6" w:rsidP="00F728AB">
      <w:pPr>
        <w:rPr>
          <w:rFonts w:ascii="KaiTi" w:eastAsia="KaiTi" w:hAnsi="KaiTi" w:hint="eastAsia"/>
          <w:szCs w:val="21"/>
        </w:rPr>
      </w:pPr>
    </w:p>
    <w:p w14:paraId="079CB24C" w14:textId="77777777" w:rsidR="007A38B5" w:rsidRPr="007A38B5" w:rsidRDefault="007A38B5" w:rsidP="007A38B5">
      <w:pPr>
        <w:rPr>
          <w:rFonts w:ascii="KaiTi" w:eastAsia="KaiTi" w:hAnsi="KaiTi"/>
          <w:sz w:val="15"/>
          <w:szCs w:val="15"/>
        </w:rPr>
      </w:pPr>
    </w:p>
    <w:p w14:paraId="00191EBC" w14:textId="5A9F19C7" w:rsidR="007A38B5" w:rsidRDefault="00CD2DA6" w:rsidP="007A38B5">
      <w:pPr>
        <w:rPr>
          <w:rFonts w:ascii="KaiTi" w:eastAsia="KaiTi" w:hAnsi="KaiTi"/>
          <w:szCs w:val="21"/>
        </w:rPr>
      </w:pPr>
      <w:r w:rsidRPr="00CD2DA6">
        <w:rPr>
          <w:rFonts w:ascii="KaiTi" w:eastAsia="KaiTi" w:hAnsi="KaiTi" w:hint="eastAsia"/>
          <w:szCs w:val="21"/>
        </w:rPr>
        <w:t>价带顶能带的曲率半径越大，则电子的有效质量越大</w:t>
      </w:r>
      <w:r>
        <w:rPr>
          <w:rFonts w:ascii="KaiTi" w:eastAsia="KaiTi" w:hAnsi="KaiTi" w:hint="eastAsia"/>
          <w:szCs w:val="21"/>
        </w:rPr>
        <w:t>，电子迁移率越小。</w:t>
      </w:r>
    </w:p>
    <w:p w14:paraId="24ACBEBC" w14:textId="77777777" w:rsidR="00EC2DB6" w:rsidRPr="00CD2DA6" w:rsidRDefault="00EC2DB6" w:rsidP="007A38B5">
      <w:pPr>
        <w:rPr>
          <w:rFonts w:ascii="KaiTi" w:eastAsia="KaiTi" w:hAnsi="KaiTi" w:hint="eastAsia"/>
          <w:szCs w:val="21"/>
        </w:rPr>
      </w:pPr>
    </w:p>
    <w:p w14:paraId="09BFDCD5" w14:textId="65A14310" w:rsidR="007A38B5" w:rsidRDefault="00EC2DB6" w:rsidP="00EC2DB6">
      <w:pPr>
        <w:jc w:val="center"/>
        <w:rPr>
          <w:rFonts w:ascii="KaiTi" w:eastAsia="KaiTi" w:hAnsi="KaiTi"/>
          <w:sz w:val="15"/>
          <w:szCs w:val="15"/>
        </w:rPr>
      </w:pPr>
      <w:r>
        <w:rPr>
          <w:noProof/>
        </w:rPr>
        <w:lastRenderedPageBreak/>
        <w:drawing>
          <wp:inline distT="0" distB="0" distL="0" distR="0" wp14:anchorId="61EB8AC6" wp14:editId="2014A558">
            <wp:extent cx="4291629" cy="2854197"/>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01932" cy="2861049"/>
                    </a:xfrm>
                    <a:prstGeom prst="rect">
                      <a:avLst/>
                    </a:prstGeom>
                    <a:noFill/>
                    <a:ln>
                      <a:noFill/>
                    </a:ln>
                  </pic:spPr>
                </pic:pic>
              </a:graphicData>
            </a:graphic>
          </wp:inline>
        </w:drawing>
      </w:r>
    </w:p>
    <w:p w14:paraId="6B64A2FC" w14:textId="42D633A6" w:rsidR="007A38B5" w:rsidRPr="007A38B5" w:rsidRDefault="007A38B5" w:rsidP="007A38B5">
      <w:pPr>
        <w:tabs>
          <w:tab w:val="left" w:pos="1950"/>
        </w:tabs>
        <w:rPr>
          <w:rFonts w:ascii="KaiTi" w:eastAsia="KaiTi" w:hAnsi="KaiTi" w:hint="eastAsia"/>
          <w:sz w:val="15"/>
          <w:szCs w:val="15"/>
        </w:rPr>
      </w:pPr>
      <w:r>
        <w:rPr>
          <w:rFonts w:ascii="KaiTi" w:eastAsia="KaiTi" w:hAnsi="KaiTi"/>
          <w:sz w:val="15"/>
          <w:szCs w:val="15"/>
        </w:rPr>
        <w:tab/>
      </w:r>
      <w:r>
        <w:rPr>
          <w:rFonts w:ascii="KaiTi" w:eastAsia="KaiTi" w:hAnsi="KaiTi"/>
          <w:sz w:val="15"/>
          <w:szCs w:val="15"/>
        </w:rPr>
        <w:br w:type="textWrapping" w:clear="all"/>
      </w:r>
    </w:p>
    <w:sectPr w:rsidR="007A38B5" w:rsidRPr="007A38B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57"/>
    <w:rsid w:val="002873C4"/>
    <w:rsid w:val="002E7BE2"/>
    <w:rsid w:val="00445B29"/>
    <w:rsid w:val="005E0525"/>
    <w:rsid w:val="007A38B5"/>
    <w:rsid w:val="00A471E4"/>
    <w:rsid w:val="00CD2DA6"/>
    <w:rsid w:val="00D01F1F"/>
    <w:rsid w:val="00EC2DB6"/>
    <w:rsid w:val="00F53BF6"/>
    <w:rsid w:val="00F728AB"/>
    <w:rsid w:val="00FD4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C389"/>
  <w15:chartTrackingRefBased/>
  <w15:docId w15:val="{0F510A4C-C79F-48A2-898C-E81E700D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5B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6</cp:revision>
  <dcterms:created xsi:type="dcterms:W3CDTF">2021-09-22T02:03:00Z</dcterms:created>
  <dcterms:modified xsi:type="dcterms:W3CDTF">2021-09-22T12:02:00Z</dcterms:modified>
</cp:coreProperties>
</file>