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9EB0" w14:textId="68195BFB" w:rsidR="001C3A6E" w:rsidRDefault="001C3A6E" w:rsidP="001C3A6E">
      <w:pPr>
        <w:jc w:val="center"/>
        <w:rPr>
          <w:rFonts w:ascii="KaiTi" w:eastAsia="KaiTi" w:hAnsi="KaiTi"/>
          <w:sz w:val="28"/>
          <w:szCs w:val="28"/>
        </w:rPr>
      </w:pPr>
      <w:r w:rsidRPr="008D554F">
        <w:rPr>
          <w:rFonts w:ascii="KaiTi" w:eastAsia="KaiTi" w:hAnsi="KaiTi" w:hint="eastAsia"/>
          <w:sz w:val="28"/>
          <w:szCs w:val="28"/>
        </w:rPr>
        <w:t>材料的</w:t>
      </w:r>
      <w:r>
        <w:rPr>
          <w:rFonts w:ascii="KaiTi" w:eastAsia="KaiTi" w:hAnsi="KaiTi" w:hint="eastAsia"/>
          <w:sz w:val="28"/>
          <w:szCs w:val="28"/>
        </w:rPr>
        <w:t>光</w:t>
      </w:r>
      <w:r w:rsidRPr="008D554F">
        <w:rPr>
          <w:rFonts w:ascii="KaiTi" w:eastAsia="KaiTi" w:hAnsi="KaiTi" w:hint="eastAsia"/>
          <w:sz w:val="28"/>
          <w:szCs w:val="28"/>
        </w:rPr>
        <w:t>学性质</w:t>
      </w:r>
      <w:r>
        <w:rPr>
          <w:rFonts w:ascii="KaiTi" w:eastAsia="KaiTi" w:hAnsi="KaiTi"/>
          <w:sz w:val="28"/>
          <w:szCs w:val="28"/>
        </w:rPr>
        <w:t>1</w:t>
      </w:r>
      <w:r w:rsidRPr="008D554F">
        <w:rPr>
          <w:rFonts w:ascii="KaiTi" w:eastAsia="KaiTi" w:hAnsi="KaiTi" w:hint="eastAsia"/>
          <w:sz w:val="28"/>
          <w:szCs w:val="28"/>
        </w:rPr>
        <w:t>（笔记）</w:t>
      </w:r>
    </w:p>
    <w:p w14:paraId="3152C6A9" w14:textId="7DA3E88A" w:rsidR="009B3129" w:rsidRDefault="00161CB6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光学发展阶段：几何光学，波动光学，量子光学</w:t>
      </w:r>
    </w:p>
    <w:p w14:paraId="141CED32" w14:textId="7B053513" w:rsidR="00161CB6" w:rsidRDefault="00161CB6">
      <w:pPr>
        <w:rPr>
          <w:rFonts w:ascii="KaiTi" w:eastAsia="KaiTi" w:hAnsi="KaiTi"/>
          <w:sz w:val="28"/>
          <w:szCs w:val="28"/>
        </w:rPr>
      </w:pPr>
      <w:r w:rsidRPr="00161CB6">
        <w:rPr>
          <w:rFonts w:ascii="KaiTi" w:eastAsia="KaiTi" w:hAnsi="KaiTi" w:hint="eastAsia"/>
          <w:b/>
          <w:bCs/>
          <w:sz w:val="28"/>
          <w:szCs w:val="28"/>
        </w:rPr>
        <w:t>材料的光学性质</w:t>
      </w:r>
      <w:r w:rsidRPr="00161CB6">
        <w:rPr>
          <w:rFonts w:ascii="KaiTi" w:eastAsia="KaiTi" w:hAnsi="KaiTi" w:hint="eastAsia"/>
          <w:sz w:val="28"/>
          <w:szCs w:val="28"/>
        </w:rPr>
        <w:t>：</w:t>
      </w:r>
    </w:p>
    <w:p w14:paraId="11D216E3" w14:textId="18A438D5" w:rsidR="00161CB6" w:rsidRPr="00161CB6" w:rsidRDefault="00161CB6">
      <w:pPr>
        <w:rPr>
          <w:rFonts w:ascii="KaiTi" w:eastAsia="KaiTi" w:hAnsi="KaiTi" w:hint="eastAsia"/>
          <w:szCs w:val="21"/>
        </w:rPr>
      </w:pPr>
      <w:r>
        <w:rPr>
          <w:rFonts w:ascii="KaiTi" w:eastAsia="KaiTi" w:hAnsi="KaiTi" w:hint="eastAsia"/>
          <w:szCs w:val="21"/>
        </w:rPr>
        <w:t>材料的颜色：光的反射衍射与人眼的接收</w:t>
      </w:r>
    </w:p>
    <w:p w14:paraId="3C441099" w14:textId="64245361" w:rsidR="00161CB6" w:rsidRDefault="00161CB6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材料的光吸收：如衰减片，温室效应，电极化等现象</w:t>
      </w:r>
    </w:p>
    <w:p w14:paraId="609F8FD8" w14:textId="6EBC1867" w:rsidR="00161CB6" w:rsidRDefault="00161CB6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材料的发光：纳米片量子点发光，辐射复合发光</w:t>
      </w:r>
    </w:p>
    <w:p w14:paraId="410109E0" w14:textId="76F4893D" w:rsidR="00161CB6" w:rsidRDefault="00161CB6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材料的电光：</w:t>
      </w:r>
      <w:proofErr w:type="spellStart"/>
      <w:r>
        <w:rPr>
          <w:rFonts w:ascii="KaiTi" w:eastAsia="KaiTi" w:hAnsi="KaiTi" w:hint="eastAsia"/>
        </w:rPr>
        <w:t>Q</w:t>
      </w:r>
      <w:r>
        <w:rPr>
          <w:rFonts w:ascii="KaiTi" w:eastAsia="KaiTi" w:hAnsi="KaiTi"/>
        </w:rPr>
        <w:t>LED,OLED,PeLED</w:t>
      </w:r>
      <w:proofErr w:type="spellEnd"/>
      <w:r>
        <w:rPr>
          <w:rFonts w:ascii="KaiTi" w:eastAsia="KaiTi" w:hAnsi="KaiTi" w:hint="eastAsia"/>
        </w:rPr>
        <w:t>发光</w:t>
      </w:r>
    </w:p>
    <w:p w14:paraId="1E41DA14" w14:textId="6A72F8E0" w:rsidR="00161CB6" w:rsidRDefault="00161CB6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材料的光电：太阳能电池，光伏开关</w:t>
      </w:r>
    </w:p>
    <w:p w14:paraId="57C28E14" w14:textId="5DD173E6" w:rsidR="00161CB6" w:rsidRDefault="00161CB6">
      <w:pPr>
        <w:rPr>
          <w:rFonts w:ascii="KaiTi" w:eastAsia="KaiTi" w:hAnsi="KaiTi"/>
        </w:rPr>
      </w:pPr>
    </w:p>
    <w:p w14:paraId="47582834" w14:textId="5A48FD64" w:rsidR="00161CB6" w:rsidRDefault="00161CB6">
      <w:pPr>
        <w:rPr>
          <w:rFonts w:ascii="KaiTi" w:eastAsia="KaiTi" w:hAnsi="KaiTi"/>
        </w:rPr>
      </w:pPr>
      <w:r w:rsidRPr="00161CB6">
        <w:rPr>
          <w:rFonts w:ascii="KaiTi" w:eastAsia="KaiTi" w:hAnsi="KaiTi" w:hint="eastAsia"/>
        </w:rPr>
        <w:t>非线性光学晶体：K</w:t>
      </w:r>
      <w:r w:rsidRPr="00161CB6">
        <w:rPr>
          <w:rFonts w:ascii="KaiTi" w:eastAsia="KaiTi" w:hAnsi="KaiTi"/>
        </w:rPr>
        <w:t>BBF</w:t>
      </w:r>
      <w:r w:rsidRPr="00161CB6">
        <w:rPr>
          <w:rFonts w:ascii="KaiTi" w:eastAsia="KaiTi" w:hAnsi="KaiTi" w:hint="eastAsia"/>
        </w:rPr>
        <w:t>（</w:t>
      </w:r>
      <w:r w:rsidRPr="00161CB6">
        <w:rPr>
          <w:rFonts w:ascii="KaiTi" w:eastAsia="KaiTi" w:hAnsi="KaiTi"/>
        </w:rPr>
        <w:t>芯片光刻技术、超导测量、激光武器等前沿科技的核心部件都是KBBF</w:t>
      </w:r>
      <w:r w:rsidRPr="00161CB6">
        <w:rPr>
          <w:rFonts w:ascii="KaiTi" w:eastAsia="KaiTi" w:hAnsi="KaiTi" w:hint="eastAsia"/>
        </w:rPr>
        <w:t>）</w:t>
      </w:r>
    </w:p>
    <w:p w14:paraId="3D2DD9C4" w14:textId="23081862" w:rsidR="00532130" w:rsidRDefault="00532130">
      <w:pPr>
        <w:rPr>
          <w:rFonts w:ascii="KaiTi" w:eastAsia="KaiTi" w:hAnsi="KaiTi"/>
        </w:rPr>
      </w:pPr>
    </w:p>
    <w:p w14:paraId="089C3BD3" w14:textId="49DC2E60" w:rsidR="00532130" w:rsidRDefault="00532130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  <w:r>
        <w:rPr>
          <w:rFonts w:ascii="KaiTi" w:eastAsia="KaiTi" w:hAnsi="KaiTi" w:hint="eastAsia"/>
        </w:rPr>
        <w:t>问题：</w:t>
      </w:r>
      <w:r w:rsidRPr="00532130">
        <w:rPr>
          <w:rFonts w:ascii="KaiTi" w:eastAsia="KaiTi" w:hAnsi="KaiTi" w:cs="Arial"/>
          <w:color w:val="2E3033"/>
          <w:szCs w:val="21"/>
          <w:shd w:val="clear" w:color="auto" w:fill="FFFFFF"/>
        </w:rPr>
        <w:t>当光线照射在一种材料上时，会发生什么现象?</w:t>
      </w:r>
      <w:r w:rsidRPr="00532130">
        <w:rPr>
          <w:rFonts w:ascii="KaiTi" w:eastAsia="KaiTi" w:hAnsi="KaiTi" w:cs="Arial"/>
          <w:color w:val="2E3033"/>
          <w:szCs w:val="21"/>
          <w:shd w:val="clear" w:color="auto" w:fill="FFFFFF"/>
        </w:rPr>
        <w:t xml:space="preserve"> </w:t>
      </w:r>
      <w:r w:rsidRPr="00532130">
        <w:rPr>
          <w:rFonts w:ascii="KaiTi" w:eastAsia="KaiTi" w:hAnsi="KaiTi" w:cs="Arial"/>
          <w:color w:val="2E3033"/>
          <w:szCs w:val="21"/>
          <w:shd w:val="clear" w:color="auto" w:fill="FFFFFF"/>
        </w:rPr>
        <w:t>是什么决定了材料的特征颜色?</w:t>
      </w:r>
      <w:r w:rsidRPr="00532130">
        <w:rPr>
          <w:rFonts w:ascii="KaiTi" w:eastAsia="KaiTi" w:hAnsi="KaiTi" w:cs="Arial"/>
          <w:color w:val="2E3033"/>
          <w:szCs w:val="21"/>
          <w:shd w:val="clear" w:color="auto" w:fill="FFFFFF"/>
        </w:rPr>
        <w:t xml:space="preserve"> </w:t>
      </w:r>
      <w:r w:rsidRPr="00532130">
        <w:rPr>
          <w:rFonts w:ascii="KaiTi" w:eastAsia="KaiTi" w:hAnsi="KaiTi" w:cs="Arial"/>
          <w:color w:val="2E3033"/>
          <w:szCs w:val="21"/>
          <w:shd w:val="clear" w:color="auto" w:fill="FFFFFF"/>
        </w:rPr>
        <w:t>为什么有的材料是透明的</w:t>
      </w: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，</w:t>
      </w:r>
      <w:r w:rsidRPr="00532130">
        <w:rPr>
          <w:rFonts w:ascii="KaiTi" w:eastAsia="KaiTi" w:hAnsi="KaiTi" w:cs="Arial"/>
          <w:color w:val="2E3033"/>
          <w:szCs w:val="21"/>
          <w:shd w:val="clear" w:color="auto" w:fill="FFFFFF"/>
        </w:rPr>
        <w:t>有的材料是半透明或不透明的?</w:t>
      </w:r>
      <w:r w:rsidRPr="00532130">
        <w:rPr>
          <w:rFonts w:ascii="KaiTi" w:eastAsia="KaiTi" w:hAnsi="KaiTi" w:cs="Arial"/>
          <w:color w:val="2E3033"/>
          <w:szCs w:val="21"/>
          <w:shd w:val="clear" w:color="auto" w:fill="FFFFFF"/>
        </w:rPr>
        <w:t xml:space="preserve"> </w:t>
      </w:r>
      <w:r w:rsidRPr="00532130">
        <w:rPr>
          <w:rFonts w:ascii="KaiTi" w:eastAsia="KaiTi" w:hAnsi="KaiTi" w:cs="Arial"/>
          <w:color w:val="2E3033"/>
          <w:szCs w:val="21"/>
          <w:shd w:val="clear" w:color="auto" w:fill="FFFFFF"/>
        </w:rPr>
        <w:t>激光是如何工作的?</w:t>
      </w:r>
    </w:p>
    <w:p w14:paraId="1EEBF976" w14:textId="5DCDDC83" w:rsidR="00C35568" w:rsidRDefault="00C35568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</w:p>
    <w:p w14:paraId="3D9173B8" w14:textId="77DC39E4" w:rsidR="00C35568" w:rsidRDefault="00C35568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在物质中的透射光会使电子云变形，因此光在物质中的传播速度小于在真空中的传播速度</w:t>
      </w:r>
      <w:r w:rsidR="000964F6"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（加入重金属元素可使得材料折射率变大）</w:t>
      </w: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。</w:t>
      </w:r>
    </w:p>
    <w:p w14:paraId="56A5D5D7" w14:textId="115DF0BA" w:rsidR="00A27619" w:rsidRDefault="00A27619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光在光纤中传播为全发射传播，减少能量损耗。</w:t>
      </w:r>
    </w:p>
    <w:p w14:paraId="5BE8BD6D" w14:textId="0AB7DEBC" w:rsidR="00A27619" w:rsidRDefault="00A27619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</w:p>
    <w:p w14:paraId="4AE8877F" w14:textId="6EBF10BE" w:rsidR="00A27619" w:rsidRPr="00276008" w:rsidRDefault="00A27619">
      <w:pPr>
        <w:rPr>
          <w:rFonts w:ascii="KaiTi" w:eastAsia="KaiTi" w:hAnsi="KaiTi" w:cs="Arial"/>
          <w:b/>
          <w:bCs/>
          <w:color w:val="2E3033"/>
          <w:sz w:val="24"/>
          <w:szCs w:val="24"/>
          <w:shd w:val="clear" w:color="auto" w:fill="FFFFFF"/>
        </w:rPr>
      </w:pPr>
      <w:r w:rsidRPr="00276008">
        <w:rPr>
          <w:rFonts w:ascii="KaiTi" w:eastAsia="KaiTi" w:hAnsi="KaiTi" w:cs="Arial" w:hint="eastAsia"/>
          <w:b/>
          <w:bCs/>
          <w:color w:val="2E3033"/>
          <w:sz w:val="24"/>
          <w:szCs w:val="24"/>
          <w:shd w:val="clear" w:color="auto" w:fill="FFFFFF"/>
        </w:rPr>
        <w:t>光与固体相互作用：反射，透射，吸收，散射。</w:t>
      </w:r>
    </w:p>
    <w:p w14:paraId="32F23093" w14:textId="77777777" w:rsidR="00276008" w:rsidRDefault="00276008">
      <w:pPr>
        <w:rPr>
          <w:rFonts w:ascii="KaiTi" w:eastAsia="KaiTi" w:hAnsi="KaiTi" w:cs="Arial" w:hint="eastAsia"/>
          <w:color w:val="2E3033"/>
          <w:szCs w:val="21"/>
          <w:shd w:val="clear" w:color="auto" w:fill="FFFFFF"/>
        </w:rPr>
      </w:pPr>
    </w:p>
    <w:p w14:paraId="3E470610" w14:textId="77777777" w:rsidR="00276008" w:rsidRDefault="00A27619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单晶：散射很少，较为透明。</w:t>
      </w:r>
    </w:p>
    <w:p w14:paraId="49D15878" w14:textId="77777777" w:rsidR="00276008" w:rsidRDefault="00A27619" w:rsidP="00276008">
      <w:pPr>
        <w:widowControl/>
        <w:jc w:val="left"/>
        <w:rPr>
          <w:rFonts w:ascii="KaiTi" w:eastAsia="KaiTi" w:hAnsi="KaiTi" w:cs="Arial"/>
          <w:color w:val="2E3033"/>
          <w:szCs w:val="21"/>
          <w:shd w:val="clear" w:color="auto" w:fill="FFFFFF"/>
        </w:rPr>
      </w:pP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致密多晶：</w:t>
      </w:r>
      <w:r w:rsidR="00276008" w:rsidRPr="00276008">
        <w:rPr>
          <w:rFonts w:ascii="KaiTi" w:eastAsia="KaiTi" w:hAnsi="KaiTi" w:cs="Arial"/>
          <w:color w:val="2E3033"/>
          <w:kern w:val="0"/>
          <w:szCs w:val="21"/>
          <w:shd w:val="clear" w:color="auto" w:fill="FFFFFF"/>
        </w:rPr>
        <w:t>非晶态和晶态区域的不同折射率</w:t>
      </w:r>
      <w:r w:rsidR="00276008" w:rsidRPr="00276008">
        <w:rPr>
          <w:rFonts w:ascii="KaiTi" w:eastAsia="KaiTi" w:hAnsi="KaiTi" w:cs="宋体" w:hint="eastAsia"/>
          <w:kern w:val="0"/>
          <w:sz w:val="24"/>
          <w:szCs w:val="24"/>
        </w:rPr>
        <w:t>，</w:t>
      </w:r>
      <w:r w:rsidR="00276008" w:rsidRPr="00276008">
        <w:rPr>
          <w:rFonts w:ascii="KaiTi" w:eastAsia="KaiTi" w:hAnsi="KaiTi" w:cs="Arial"/>
          <w:color w:val="2E3033"/>
          <w:kern w:val="0"/>
          <w:szCs w:val="21"/>
          <w:shd w:val="clear" w:color="auto" w:fill="FFFFFF"/>
        </w:rPr>
        <w:t>光在边界的散射</w:t>
      </w:r>
      <w:r w:rsidRPr="00276008"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较多，半透明。</w:t>
      </w:r>
    </w:p>
    <w:p w14:paraId="230DC9C6" w14:textId="118C692F" w:rsidR="00A27619" w:rsidRDefault="00A27619" w:rsidP="00276008">
      <w:pPr>
        <w:widowControl/>
        <w:jc w:val="left"/>
        <w:rPr>
          <w:rFonts w:ascii="KaiTi" w:eastAsia="KaiTi" w:hAnsi="KaiTi" w:cs="Arial"/>
          <w:color w:val="2E3033"/>
          <w:szCs w:val="21"/>
          <w:shd w:val="clear" w:color="auto" w:fill="FFFFFF"/>
        </w:rPr>
      </w:pPr>
      <w:r w:rsidRPr="00276008"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非</w:t>
      </w: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致密多晶：空洞较多，</w:t>
      </w:r>
      <w:r w:rsidR="00276008"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光在材料内部的散射均很大</w:t>
      </w: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不透明。</w:t>
      </w:r>
    </w:p>
    <w:p w14:paraId="34D1C6A9" w14:textId="77777777" w:rsidR="00276008" w:rsidRPr="00276008" w:rsidRDefault="00276008" w:rsidP="0027600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EA26512" w14:textId="5F075C15" w:rsidR="00A753AB" w:rsidRDefault="00A753AB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金属反射</w:t>
      </w:r>
      <w:r w:rsidR="00D33296"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光</w:t>
      </w: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为光子将电子激发到导带，再通过跃迁发光；近表面电子可以吸收可见光</w:t>
      </w:r>
      <w:r w:rsidR="00D33296"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。光打到金属表面会出现欧姆损耗（表面等离子激元共振）。</w:t>
      </w:r>
    </w:p>
    <w:p w14:paraId="496864A2" w14:textId="66D6D31D" w:rsidR="00D33296" w:rsidRDefault="00D33296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光的吸收：</w:t>
      </w:r>
      <m:oMath>
        <m:r>
          <w:rPr>
            <w:rFonts w:ascii="Cambria Math" w:eastAsia="KaiTi" w:hAnsi="Cambria Math" w:cs="Arial"/>
            <w:color w:val="2E3033"/>
            <w:szCs w:val="21"/>
            <w:shd w:val="clear" w:color="auto" w:fill="FFFFFF"/>
          </w:rPr>
          <m:t>I=</m:t>
        </m:r>
        <m:sSub>
          <m:sSubPr>
            <m:ctrlPr>
              <w:rPr>
                <w:rFonts w:ascii="Cambria Math" w:eastAsia="KaiTi" w:hAnsi="Cambria Math" w:cs="Arial"/>
                <w:i/>
                <w:color w:val="2E3033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="KaiTi" w:hAnsi="Cambria Math" w:cs="Arial"/>
                <w:color w:val="2E3033"/>
                <w:szCs w:val="21"/>
                <w:shd w:val="clear" w:color="auto" w:fill="FFFFFF"/>
              </w:rPr>
              <m:t>I</m:t>
            </m:r>
          </m:e>
          <m:sub>
            <m:r>
              <w:rPr>
                <w:rFonts w:ascii="Cambria Math" w:eastAsia="KaiTi" w:hAnsi="Cambria Math" w:cs="Arial"/>
                <w:color w:val="2E3033"/>
                <w:szCs w:val="21"/>
                <w:shd w:val="clear" w:color="auto" w:fill="FFFFFF"/>
              </w:rPr>
              <m:t>0</m:t>
            </m:r>
          </m:sub>
        </m:sSub>
        <m:sSup>
          <m:sSupPr>
            <m:ctrlPr>
              <w:rPr>
                <w:rFonts w:ascii="Cambria Math" w:eastAsia="KaiTi" w:hAnsi="Cambria Math" w:cs="Arial"/>
                <w:i/>
                <w:color w:val="2E3033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="KaiTi" w:hAnsi="Cambria Math" w:cs="Arial"/>
                <w:color w:val="2E3033"/>
                <w:szCs w:val="21"/>
                <w:shd w:val="clear" w:color="auto" w:fill="FFFFFF"/>
              </w:rPr>
              <m:t>e</m:t>
            </m:r>
          </m:e>
          <m:sup>
            <m:r>
              <w:rPr>
                <w:rFonts w:ascii="Cambria Math" w:eastAsia="KaiTi" w:hAnsi="Cambria Math" w:cs="Arial"/>
                <w:color w:val="2E3033"/>
                <w:szCs w:val="21"/>
                <w:shd w:val="clear" w:color="auto" w:fill="FFFFFF"/>
              </w:rPr>
              <m:t>-αl</m:t>
            </m:r>
          </m:sup>
        </m:sSup>
      </m:oMath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，随距离呈指数衰减。</w:t>
      </w:r>
    </w:p>
    <w:p w14:paraId="5A6DED01" w14:textId="462A27AA" w:rsidR="002E22CA" w:rsidRDefault="002E22CA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</w:p>
    <w:p w14:paraId="5A40789A" w14:textId="690C159E" w:rsidR="002E22CA" w:rsidRDefault="002E22CA">
      <w:pPr>
        <w:rPr>
          <w:rFonts w:ascii="KaiTi" w:eastAsia="KaiTi" w:hAnsi="KaiTi" w:cs="Arial" w:hint="eastAsia"/>
          <w:color w:val="2E3033"/>
          <w:szCs w:val="21"/>
          <w:shd w:val="clear" w:color="auto" w:fill="FFFFFF"/>
        </w:rPr>
      </w:pP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非金属的颜色：由透射光或者重新发出的光决定。</w:t>
      </w:r>
    </w:p>
    <w:p w14:paraId="5AA02266" w14:textId="4C5486DC" w:rsidR="00193BAB" w:rsidRDefault="00193BAB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</w:p>
    <w:p w14:paraId="61C67DA9" w14:textId="2B91E73F" w:rsidR="00193BAB" w:rsidRDefault="00193BAB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半导体材料：</w:t>
      </w:r>
      <w:bookmarkStart w:id="0" w:name="OLE_LINK1"/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带隙大于3</w:t>
      </w:r>
      <w:r>
        <w:rPr>
          <w:rFonts w:ascii="KaiTi" w:eastAsia="KaiTi" w:hAnsi="KaiTi" w:cs="Arial"/>
          <w:color w:val="2E3033"/>
          <w:szCs w:val="21"/>
          <w:shd w:val="clear" w:color="auto" w:fill="FFFFFF"/>
        </w:rPr>
        <w:t>.1eV</w:t>
      </w: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为宽禁带半导体，没有光吸收，材料为透明的</w:t>
      </w:r>
      <w:bookmarkEnd w:id="0"/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。</w:t>
      </w: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能隙</w:t>
      </w: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小于1</w:t>
      </w:r>
      <w:r>
        <w:rPr>
          <w:rFonts w:ascii="KaiTi" w:eastAsia="KaiTi" w:hAnsi="KaiTi" w:cs="Arial"/>
          <w:color w:val="2E3033"/>
          <w:szCs w:val="21"/>
          <w:shd w:val="clear" w:color="auto" w:fill="FFFFFF"/>
        </w:rPr>
        <w:t>.8</w:t>
      </w:r>
      <w:r>
        <w:rPr>
          <w:rFonts w:ascii="KaiTi" w:eastAsia="KaiTi" w:hAnsi="KaiTi" w:cs="Arial"/>
          <w:color w:val="2E3033"/>
          <w:szCs w:val="21"/>
          <w:shd w:val="clear" w:color="auto" w:fill="FFFFFF"/>
        </w:rPr>
        <w:t>eV</w:t>
      </w: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可以吸收所有可见</w:t>
      </w: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光，材料为</w:t>
      </w: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不</w:t>
      </w: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透明的</w:t>
      </w: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。带隙在1</w:t>
      </w:r>
      <w:r>
        <w:rPr>
          <w:rFonts w:ascii="KaiTi" w:eastAsia="KaiTi" w:hAnsi="KaiTi" w:cs="Arial"/>
          <w:color w:val="2E3033"/>
          <w:szCs w:val="21"/>
          <w:shd w:val="clear" w:color="auto" w:fill="FFFFFF"/>
        </w:rPr>
        <w:t>.8-3.1eV</w:t>
      </w: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之间的半导体有颜色，部分可见光可以透过。</w:t>
      </w:r>
    </w:p>
    <w:p w14:paraId="20099741" w14:textId="6459DCFB" w:rsidR="00E737E3" w:rsidRDefault="00E737E3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半导体吸收谱可以用来测量半导体的带隙，最陡峭的地方即为半导体带边。</w:t>
      </w:r>
    </w:p>
    <w:p w14:paraId="667F78F9" w14:textId="292B647A" w:rsidR="00A648E9" w:rsidRDefault="00A648E9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半导体的光吸收：</w:t>
      </w:r>
      <w:r w:rsidRPr="00A648E9">
        <w:rPr>
          <w:rFonts w:ascii="KaiTi" w:eastAsia="KaiTi" w:hAnsi="KaiTi" w:cs="Arial"/>
          <w:color w:val="2E3033"/>
          <w:szCs w:val="21"/>
          <w:shd w:val="clear" w:color="auto" w:fill="FFFFFF"/>
        </w:rPr>
        <w:t>本征吸收、杂质吸收、激子吸收、自由载流子吸收、晶格吸收等</w:t>
      </w: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。</w:t>
      </w:r>
    </w:p>
    <w:p w14:paraId="71B34642" w14:textId="4D6ECF4B" w:rsidR="00A648E9" w:rsidRDefault="007B4CC8" w:rsidP="007B4CC8">
      <w:pPr>
        <w:jc w:val="left"/>
        <w:rPr>
          <w:rFonts w:ascii="KaiTi" w:eastAsia="KaiTi" w:hAnsi="KaiTi" w:cs="Arial" w:hint="eastAsia"/>
          <w:color w:val="2E3033"/>
          <w:szCs w:val="21"/>
          <w:shd w:val="clear" w:color="auto" w:fill="FFFFFF"/>
        </w:rPr>
      </w:pPr>
      <w:r w:rsidRPr="00A648E9">
        <w:rPr>
          <w:rFonts w:ascii="KaiTi" w:eastAsia="KaiTi" w:hAnsi="KaiTi" w:cs="Arial"/>
          <w:color w:val="2E3033"/>
          <w:szCs w:val="21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05F1D347" wp14:editId="6476E0C3">
            <wp:simplePos x="0" y="0"/>
            <wp:positionH relativeFrom="margin">
              <wp:posOffset>-635</wp:posOffset>
            </wp:positionH>
            <wp:positionV relativeFrom="paragraph">
              <wp:posOffset>99060</wp:posOffset>
            </wp:positionV>
            <wp:extent cx="2927350" cy="1346200"/>
            <wp:effectExtent l="0" t="0" r="6350" b="6350"/>
            <wp:wrapTight wrapText="bothSides">
              <wp:wrapPolygon edited="0">
                <wp:start x="0" y="0"/>
                <wp:lineTo x="0" y="21396"/>
                <wp:lineTo x="21506" y="21396"/>
                <wp:lineTo x="2150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09969" w14:textId="42A393F6" w:rsidR="005F6408" w:rsidRDefault="007B4CC8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掺杂较少：吸收谱线红移。</w:t>
      </w:r>
    </w:p>
    <w:p w14:paraId="4CD5BF94" w14:textId="77777777" w:rsidR="007B4CC8" w:rsidRDefault="007B4CC8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</w:p>
    <w:p w14:paraId="4D67265A" w14:textId="77777777" w:rsidR="007B4CC8" w:rsidRDefault="007B4CC8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</w:p>
    <w:p w14:paraId="2B7AFCF5" w14:textId="71AF9797" w:rsidR="007B4CC8" w:rsidRDefault="007B4CC8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掺杂较多（费米面移动到导带或者价带内）：吸收谱线蓝移。</w:t>
      </w:r>
    </w:p>
    <w:p w14:paraId="2C8B1966" w14:textId="77777777" w:rsidR="007B4CC8" w:rsidRDefault="007B4CC8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</w:p>
    <w:p w14:paraId="22809BC2" w14:textId="77777777" w:rsidR="007B4CC8" w:rsidRDefault="007B4CC8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</w:p>
    <w:p w14:paraId="61B13BBB" w14:textId="08543BA3" w:rsidR="00A648E9" w:rsidRPr="00A648E9" w:rsidRDefault="00A648E9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  <w:r w:rsidRPr="00A648E9"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发光：</w:t>
      </w:r>
      <w:r w:rsidRPr="00A648E9">
        <w:rPr>
          <w:rFonts w:ascii="KaiTi" w:eastAsia="KaiTi" w:hAnsi="KaiTi" w:cs="Arial"/>
          <w:color w:val="2E3033"/>
          <w:szCs w:val="21"/>
          <w:shd w:val="clear" w:color="auto" w:fill="FFFFFF"/>
        </w:rPr>
        <w:t>材料吸收一种频率的光，然后以另一种(较低的)频率重新发射</w:t>
      </w: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。</w:t>
      </w:r>
    </w:p>
    <w:p w14:paraId="36D7D4BF" w14:textId="77777777" w:rsidR="00784BBD" w:rsidRDefault="005F6408">
      <w:pPr>
        <w:rPr>
          <w:rFonts w:ascii="KaiTi" w:eastAsia="KaiTi" w:hAnsi="KaiTi" w:cs="Arial"/>
          <w:color w:val="2E3033"/>
          <w:szCs w:val="21"/>
          <w:shd w:val="clear" w:color="auto" w:fill="FFFFFF"/>
        </w:rPr>
      </w:pPr>
      <w:r w:rsidRPr="002E22CA">
        <w:rPr>
          <w:rFonts w:ascii="KaiTi" w:eastAsia="KaiTi" w:hAnsi="KaiTi" w:cs="Arial" w:hint="eastAsia"/>
          <w:b/>
          <w:bCs/>
          <w:color w:val="2E3033"/>
          <w:szCs w:val="21"/>
          <w:shd w:val="clear" w:color="auto" w:fill="FFFFFF"/>
        </w:rPr>
        <w:t>半导体材料的发光</w:t>
      </w: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：</w:t>
      </w:r>
      <w:r w:rsidRPr="005F6408">
        <w:rPr>
          <w:rFonts w:ascii="KaiTi" w:eastAsia="KaiTi" w:hAnsi="KaiTi" w:cs="Arial"/>
          <w:color w:val="2E3033"/>
          <w:szCs w:val="21"/>
          <w:shd w:val="clear" w:color="auto" w:fill="FFFFFF"/>
        </w:rPr>
        <w:t>在直接带隙与间接带隙半导体中，辐射复合过程也遵循晶格动量的守恒，因而间接跃迁依然需要声子参与</w:t>
      </w: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（效率很低）</w:t>
      </w:r>
      <w:r w:rsidR="00784BBD"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；激子结合发光能量差一个激子的结合能。</w:t>
      </w:r>
    </w:p>
    <w:p w14:paraId="702FD137" w14:textId="4E268562" w:rsidR="005F6408" w:rsidRPr="00532130" w:rsidRDefault="00784BBD">
      <w:pPr>
        <w:rPr>
          <w:rFonts w:ascii="KaiTi" w:eastAsia="KaiTi" w:hAnsi="KaiTi" w:hint="eastAsia"/>
        </w:rPr>
      </w:pP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电致发光：</w:t>
      </w:r>
      <w:r w:rsidRPr="00784BBD">
        <w:rPr>
          <w:rFonts w:ascii="KaiTi" w:eastAsia="KaiTi" w:hAnsi="KaiTi" w:cs="Arial"/>
          <w:color w:val="2E3033"/>
          <w:szCs w:val="21"/>
          <w:shd w:val="clear" w:color="auto" w:fill="FFFFFF"/>
        </w:rPr>
        <w:t>将一个p-n结正向导通，可以促使p区与n区的多数载流子（分别为空穴与电子）在结区复合，从而发光</w:t>
      </w:r>
      <w:r>
        <w:rPr>
          <w:rFonts w:ascii="KaiTi" w:eastAsia="KaiTi" w:hAnsi="KaiTi" w:cs="Arial" w:hint="eastAsia"/>
          <w:color w:val="2E3033"/>
          <w:szCs w:val="21"/>
          <w:shd w:val="clear" w:color="auto" w:fill="FFFFFF"/>
        </w:rPr>
        <w:t>。</w:t>
      </w:r>
    </w:p>
    <w:sectPr w:rsidR="005F6408" w:rsidRPr="0053213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29"/>
    <w:rsid w:val="000964F6"/>
    <w:rsid w:val="00161CB6"/>
    <w:rsid w:val="00193BAB"/>
    <w:rsid w:val="001C3A6E"/>
    <w:rsid w:val="00276008"/>
    <w:rsid w:val="002E22CA"/>
    <w:rsid w:val="00532130"/>
    <w:rsid w:val="005F6408"/>
    <w:rsid w:val="00784BBD"/>
    <w:rsid w:val="007B4CC8"/>
    <w:rsid w:val="009B3129"/>
    <w:rsid w:val="00A27619"/>
    <w:rsid w:val="00A648E9"/>
    <w:rsid w:val="00A753AB"/>
    <w:rsid w:val="00C35568"/>
    <w:rsid w:val="00D33296"/>
    <w:rsid w:val="00E7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393F"/>
  <w15:chartTrackingRefBased/>
  <w15:docId w15:val="{8606F2BB-ADF8-4D7A-B2D7-9A66A8C1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A6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32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15</cp:revision>
  <dcterms:created xsi:type="dcterms:W3CDTF">2021-10-20T04:42:00Z</dcterms:created>
  <dcterms:modified xsi:type="dcterms:W3CDTF">2021-10-20T06:48:00Z</dcterms:modified>
</cp:coreProperties>
</file>