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34B2" w14:textId="0072454A" w:rsidR="006C1189" w:rsidRPr="0065064A" w:rsidRDefault="00EB261D">
      <w:pPr>
        <w:rPr>
          <w:rFonts w:ascii="KaiTi" w:eastAsia="KaiTi" w:hAnsi="KaiTi"/>
          <w:sz w:val="28"/>
          <w:szCs w:val="28"/>
        </w:rPr>
      </w:pPr>
      <w:r w:rsidRPr="0065064A">
        <w:rPr>
          <w:rFonts w:ascii="KaiTi" w:eastAsia="KaiTi" w:hAnsi="KaiTi"/>
          <w:sz w:val="28"/>
          <w:szCs w:val="28"/>
        </w:rPr>
        <w:t>sell points</w:t>
      </w:r>
      <w:r w:rsidRPr="0065064A">
        <w:rPr>
          <w:rFonts w:ascii="KaiTi" w:eastAsia="KaiTi" w:hAnsi="KaiTi" w:hint="eastAsia"/>
          <w:sz w:val="28"/>
          <w:szCs w:val="28"/>
        </w:rPr>
        <w:t>：</w:t>
      </w:r>
    </w:p>
    <w:p w14:paraId="3AD8E89F" w14:textId="2D10793A" w:rsidR="00EB261D" w:rsidRDefault="00C751BB">
      <w:pPr>
        <w:rPr>
          <w:rFonts w:ascii="KaiTi" w:eastAsia="KaiTi" w:hAnsi="KaiTi"/>
          <w:szCs w:val="21"/>
        </w:rPr>
      </w:pPr>
      <w:r>
        <w:rPr>
          <w:rFonts w:ascii="KaiTi" w:eastAsia="KaiTi" w:hAnsi="KaiTi"/>
          <w:szCs w:val="21"/>
        </w:rPr>
        <w:fldChar w:fldCharType="begin"/>
      </w:r>
      <w:r>
        <w:rPr>
          <w:rFonts w:ascii="KaiTi" w:eastAsia="KaiTi" w:hAnsi="KaiTi"/>
          <w:szCs w:val="21"/>
        </w:rPr>
        <w:instrText xml:space="preserve"> </w:instrText>
      </w:r>
      <w:r>
        <w:rPr>
          <w:rFonts w:ascii="KaiTi" w:eastAsia="KaiTi" w:hAnsi="KaiTi" w:hint="eastAsia"/>
          <w:szCs w:val="21"/>
        </w:rPr>
        <w:instrText>eq \o\ac(○,1)</w:instrText>
      </w:r>
      <w:r>
        <w:rPr>
          <w:rFonts w:ascii="KaiTi" w:eastAsia="KaiTi" w:hAnsi="KaiTi"/>
          <w:szCs w:val="21"/>
        </w:rPr>
        <w:fldChar w:fldCharType="end"/>
      </w:r>
      <w:r>
        <w:rPr>
          <w:rFonts w:ascii="KaiTi" w:eastAsia="KaiTi" w:hAnsi="KaiTi" w:hint="eastAsia"/>
          <w:szCs w:val="21"/>
        </w:rPr>
        <w:t>单晶石墨烯薄膜的厚度非常薄，只有几个原子厚度，且在大气环境是长时间稳定的。</w:t>
      </w:r>
    </w:p>
    <w:p w14:paraId="6C07745E" w14:textId="3E930A41" w:rsidR="00C751BB" w:rsidRDefault="00C751BB">
      <w:pPr>
        <w:rPr>
          <w:rFonts w:ascii="KaiTi" w:eastAsia="KaiTi" w:hAnsi="KaiTi"/>
          <w:szCs w:val="21"/>
        </w:rPr>
      </w:pPr>
      <w:r>
        <w:rPr>
          <w:rFonts w:ascii="KaiTi" w:eastAsia="KaiTi" w:hAnsi="KaiTi"/>
          <w:szCs w:val="21"/>
        </w:rPr>
        <w:fldChar w:fldCharType="begin"/>
      </w:r>
      <w:r>
        <w:rPr>
          <w:rFonts w:ascii="KaiTi" w:eastAsia="KaiTi" w:hAnsi="KaiTi"/>
          <w:szCs w:val="21"/>
        </w:rPr>
        <w:instrText xml:space="preserve"> </w:instrText>
      </w:r>
      <w:r>
        <w:rPr>
          <w:rFonts w:ascii="KaiTi" w:eastAsia="KaiTi" w:hAnsi="KaiTi" w:hint="eastAsia"/>
          <w:szCs w:val="21"/>
        </w:rPr>
        <w:instrText>eq \o\ac(○,2)</w:instrText>
      </w:r>
      <w:r>
        <w:rPr>
          <w:rFonts w:ascii="KaiTi" w:eastAsia="KaiTi" w:hAnsi="KaiTi"/>
          <w:szCs w:val="21"/>
        </w:rPr>
        <w:fldChar w:fldCharType="end"/>
      </w:r>
      <w:r>
        <w:rPr>
          <w:rFonts w:ascii="KaiTi" w:eastAsia="KaiTi" w:hAnsi="KaiTi" w:hint="eastAsia"/>
          <w:szCs w:val="21"/>
        </w:rPr>
        <w:t>石墨烯</w:t>
      </w:r>
      <w:r w:rsidRPr="00C751BB">
        <w:rPr>
          <w:rFonts w:ascii="KaiTi" w:eastAsia="KaiTi" w:hAnsi="KaiTi"/>
          <w:szCs w:val="21"/>
        </w:rPr>
        <w:t>薄膜是二维半金属，</w:t>
      </w:r>
      <w:r w:rsidR="00CF4964">
        <w:rPr>
          <w:rFonts w:ascii="KaiTi" w:eastAsia="KaiTi" w:hAnsi="KaiTi" w:hint="eastAsia"/>
          <w:szCs w:val="21"/>
        </w:rPr>
        <w:t>多层石墨烯</w:t>
      </w:r>
      <w:r w:rsidRPr="00C751BB">
        <w:rPr>
          <w:rFonts w:ascii="KaiTi" w:eastAsia="KaiTi" w:hAnsi="KaiTi"/>
          <w:szCs w:val="21"/>
        </w:rPr>
        <w:t>在价带和电导带之间有微小的重叠，它们表现出强大的双极电场效应</w:t>
      </w:r>
      <w:r>
        <w:rPr>
          <w:rFonts w:ascii="KaiTi" w:eastAsia="KaiTi" w:hAnsi="KaiTi" w:hint="eastAsia"/>
          <w:szCs w:val="21"/>
        </w:rPr>
        <w:t>。</w:t>
      </w:r>
    </w:p>
    <w:p w14:paraId="3627EE86" w14:textId="39052A17" w:rsidR="00C751BB" w:rsidRDefault="00C751BB">
      <w:pPr>
        <w:rPr>
          <w:rFonts w:ascii="KaiTi" w:eastAsia="KaiTi" w:hAnsi="KaiTi"/>
          <w:szCs w:val="21"/>
        </w:rPr>
      </w:pPr>
      <w:r>
        <w:rPr>
          <w:rFonts w:ascii="KaiTi" w:eastAsia="KaiTi" w:hAnsi="KaiTi"/>
          <w:szCs w:val="21"/>
        </w:rPr>
        <w:fldChar w:fldCharType="begin"/>
      </w:r>
      <w:r>
        <w:rPr>
          <w:rFonts w:ascii="KaiTi" w:eastAsia="KaiTi" w:hAnsi="KaiTi"/>
          <w:szCs w:val="21"/>
        </w:rPr>
        <w:instrText xml:space="preserve"> </w:instrText>
      </w:r>
      <w:r>
        <w:rPr>
          <w:rFonts w:ascii="KaiTi" w:eastAsia="KaiTi" w:hAnsi="KaiTi" w:hint="eastAsia"/>
          <w:szCs w:val="21"/>
        </w:rPr>
        <w:instrText>eq \o\ac(○,3)</w:instrText>
      </w:r>
      <w:r>
        <w:rPr>
          <w:rFonts w:ascii="KaiTi" w:eastAsia="KaiTi" w:hAnsi="KaiTi"/>
          <w:szCs w:val="21"/>
        </w:rPr>
        <w:fldChar w:fldCharType="end"/>
      </w:r>
      <w:r w:rsidRPr="00C751BB">
        <w:rPr>
          <w:rFonts w:ascii="KaiTi" w:eastAsia="KaiTi" w:hAnsi="KaiTi"/>
          <w:szCs w:val="21"/>
        </w:rPr>
        <w:t>通过施加栅极电压，电子和空穴的浓度可达</w:t>
      </w:r>
      <m:oMath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10</m:t>
            </m:r>
          </m:e>
          <m:sup>
            <m:r>
              <w:rPr>
                <w:rFonts w:ascii="Cambria Math" w:eastAsia="KaiTi" w:hAnsi="Cambria Math"/>
                <w:szCs w:val="21"/>
              </w:rPr>
              <m:t>13</m:t>
            </m:r>
          </m:sup>
        </m:sSup>
        <m:r>
          <w:rPr>
            <w:rFonts w:ascii="Cambria Math" w:eastAsia="KaiTi" w:hAnsi="Cambria Math"/>
            <w:szCs w:val="21"/>
          </w:rPr>
          <m:t>/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cm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</m:oMath>
      <w:r w:rsidRPr="00C751BB">
        <w:rPr>
          <w:rFonts w:ascii="KaiTi" w:eastAsia="KaiTi" w:hAnsi="KaiTi"/>
          <w:szCs w:val="21"/>
        </w:rPr>
        <w:t>，室温</w:t>
      </w:r>
      <w:r>
        <w:rPr>
          <w:rFonts w:ascii="Calibri" w:eastAsia="KaiTi" w:hAnsi="Calibri" w:cs="Calibri" w:hint="eastAsia"/>
          <w:szCs w:val="21"/>
        </w:rPr>
        <w:t>迁移率为</w:t>
      </w:r>
      <w:r w:rsidRPr="00C751BB">
        <w:rPr>
          <w:rFonts w:ascii="KaiTi" w:eastAsia="KaiTi" w:hAnsi="KaiTi"/>
          <w:szCs w:val="21"/>
        </w:rPr>
        <w:t>10,000</w:t>
      </w:r>
      <m:oMath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cm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</m:oMath>
      <w:r w:rsidRPr="00C751BB">
        <w:rPr>
          <w:rFonts w:ascii="KaiTi" w:eastAsia="KaiTi" w:hAnsi="KaiTi"/>
          <w:szCs w:val="21"/>
        </w:rPr>
        <w:t>/</w:t>
      </w:r>
      <m:oMath>
        <m:r>
          <w:rPr>
            <w:rFonts w:ascii="Cambria Math" w:eastAsia="KaiTi" w:hAnsi="Cambria Math"/>
            <w:szCs w:val="21"/>
          </w:rPr>
          <m:t>V∙s</m:t>
        </m:r>
      </m:oMath>
      <w:r>
        <w:rPr>
          <w:rFonts w:ascii="KaiTi" w:eastAsia="KaiTi" w:hAnsi="KaiTi" w:hint="eastAsia"/>
          <w:szCs w:val="21"/>
        </w:rPr>
        <w:t>，即载流子的浓度和迁移率都非常高。</w:t>
      </w:r>
    </w:p>
    <w:p w14:paraId="63898CAE" w14:textId="32F68E8B" w:rsidR="00D85901" w:rsidRDefault="00D85901">
      <w:pPr>
        <w:rPr>
          <w:rFonts w:ascii="KaiTi" w:eastAsia="KaiTi" w:hAnsi="KaiTi"/>
          <w:szCs w:val="21"/>
        </w:rPr>
      </w:pPr>
      <w:r>
        <w:rPr>
          <w:rFonts w:ascii="KaiTi" w:eastAsia="KaiTi" w:hAnsi="KaiTi"/>
          <w:szCs w:val="21"/>
        </w:rPr>
        <w:fldChar w:fldCharType="begin"/>
      </w:r>
      <w:r>
        <w:rPr>
          <w:rFonts w:ascii="KaiTi" w:eastAsia="KaiTi" w:hAnsi="KaiTi"/>
          <w:szCs w:val="21"/>
        </w:rPr>
        <w:instrText xml:space="preserve"> </w:instrText>
      </w:r>
      <w:r>
        <w:rPr>
          <w:rFonts w:ascii="KaiTi" w:eastAsia="KaiTi" w:hAnsi="KaiTi" w:hint="eastAsia"/>
          <w:szCs w:val="21"/>
        </w:rPr>
        <w:instrText>eq \o\ac(○,4)</w:instrText>
      </w:r>
      <w:r>
        <w:rPr>
          <w:rFonts w:ascii="KaiTi" w:eastAsia="KaiTi" w:hAnsi="KaiTi"/>
          <w:szCs w:val="21"/>
        </w:rPr>
        <w:fldChar w:fldCharType="end"/>
      </w:r>
      <w:r w:rsidRPr="00D85901">
        <w:rPr>
          <w:rFonts w:ascii="KaiTi" w:eastAsia="KaiTi" w:hAnsi="KaiTi"/>
          <w:szCs w:val="21"/>
        </w:rPr>
        <w:t>半导体行业目前以硅为主导的技术已接近提高性能的极限</w:t>
      </w:r>
      <w:r>
        <w:rPr>
          <w:rFonts w:ascii="KaiTi" w:eastAsia="KaiTi" w:hAnsi="KaiTi" w:hint="eastAsia"/>
          <w:szCs w:val="21"/>
        </w:rPr>
        <w:t>，正好需要原子厚度的金属或半金属性质薄膜，而刚好石墨烯薄膜正好满足这样的条件</w:t>
      </w:r>
      <w:r w:rsidR="00CF4964">
        <w:rPr>
          <w:rFonts w:ascii="KaiTi" w:eastAsia="KaiTi" w:hAnsi="KaiTi" w:hint="eastAsia"/>
          <w:szCs w:val="21"/>
        </w:rPr>
        <w:t>，而且</w:t>
      </w:r>
      <w:r w:rsidR="00CF4964" w:rsidRPr="00CF4964">
        <w:rPr>
          <w:rFonts w:ascii="KaiTi" w:eastAsia="KaiTi" w:hAnsi="KaiTi"/>
          <w:szCs w:val="21"/>
        </w:rPr>
        <w:t>石墨烯还提供了弹道传输、线性电流-电压(I-V)特性和巨大的持续电流</w:t>
      </w:r>
      <w:r w:rsidR="00CF4964">
        <w:rPr>
          <w:rFonts w:ascii="KaiTi" w:eastAsia="KaiTi" w:hAnsi="KaiTi" w:hint="eastAsia"/>
          <w:szCs w:val="21"/>
        </w:rPr>
        <w:t>。</w:t>
      </w:r>
    </w:p>
    <w:p w14:paraId="6AAD5243" w14:textId="51CEB781" w:rsidR="001553BF" w:rsidRDefault="001553BF">
      <w:pPr>
        <w:rPr>
          <w:rFonts w:ascii="KaiTi" w:eastAsia="KaiTi" w:hAnsi="KaiTi"/>
          <w:szCs w:val="21"/>
        </w:rPr>
      </w:pPr>
      <w:r>
        <w:rPr>
          <w:rFonts w:ascii="KaiTi" w:eastAsia="KaiTi" w:hAnsi="KaiTi"/>
          <w:szCs w:val="21"/>
        </w:rPr>
        <w:fldChar w:fldCharType="begin"/>
      </w:r>
      <w:r>
        <w:rPr>
          <w:rFonts w:ascii="KaiTi" w:eastAsia="KaiTi" w:hAnsi="KaiTi"/>
          <w:szCs w:val="21"/>
        </w:rPr>
        <w:instrText xml:space="preserve"> </w:instrText>
      </w:r>
      <w:r>
        <w:rPr>
          <w:rFonts w:ascii="KaiTi" w:eastAsia="KaiTi" w:hAnsi="KaiTi" w:hint="eastAsia"/>
          <w:szCs w:val="21"/>
        </w:rPr>
        <w:instrText>eq \o\ac(○,5)</w:instrText>
      </w:r>
      <w:r>
        <w:rPr>
          <w:rFonts w:ascii="KaiTi" w:eastAsia="KaiTi" w:hAnsi="KaiTi"/>
          <w:szCs w:val="21"/>
        </w:rPr>
        <w:fldChar w:fldCharType="end"/>
      </w:r>
      <w:r>
        <w:rPr>
          <w:rFonts w:ascii="KaiTi" w:eastAsia="KaiTi" w:hAnsi="KaiTi" w:hint="eastAsia"/>
          <w:szCs w:val="21"/>
        </w:rPr>
        <w:t>已经可以制备高质量的石墨烯薄膜，且能够利用这个薄膜制备</w:t>
      </w:r>
      <w:r w:rsidRPr="001553BF">
        <w:rPr>
          <w:rFonts w:ascii="KaiTi" w:eastAsia="KaiTi" w:hAnsi="KaiTi"/>
          <w:szCs w:val="21"/>
        </w:rPr>
        <w:t>金属场效应晶体管</w:t>
      </w:r>
      <w:r>
        <w:rPr>
          <w:rFonts w:ascii="KaiTi" w:eastAsia="KaiTi" w:hAnsi="KaiTi" w:hint="eastAsia"/>
          <w:szCs w:val="21"/>
        </w:rPr>
        <w:t>，</w:t>
      </w:r>
      <w:r w:rsidRPr="001553BF">
        <w:rPr>
          <w:rFonts w:ascii="KaiTi" w:eastAsia="KaiTi" w:hAnsi="KaiTi"/>
          <w:szCs w:val="21"/>
        </w:rPr>
        <w:t>在这种晶体管中，通过改变栅极电压可以在二维电子和空穴气体之间切换导电通道。</w:t>
      </w:r>
    </w:p>
    <w:p w14:paraId="0262A489" w14:textId="213D69B8" w:rsidR="005532DC" w:rsidRDefault="005532DC">
      <w:pPr>
        <w:rPr>
          <w:rFonts w:ascii="KaiTi" w:eastAsia="KaiTi" w:hAnsi="KaiTi"/>
          <w:szCs w:val="21"/>
        </w:rPr>
      </w:pPr>
      <w:r>
        <w:rPr>
          <w:rFonts w:ascii="KaiTi" w:eastAsia="KaiTi" w:hAnsi="KaiTi"/>
          <w:szCs w:val="21"/>
        </w:rPr>
        <w:fldChar w:fldCharType="begin"/>
      </w:r>
      <w:r>
        <w:rPr>
          <w:rFonts w:ascii="KaiTi" w:eastAsia="KaiTi" w:hAnsi="KaiTi"/>
          <w:szCs w:val="21"/>
        </w:rPr>
        <w:instrText xml:space="preserve"> </w:instrText>
      </w:r>
      <w:r>
        <w:rPr>
          <w:rFonts w:ascii="KaiTi" w:eastAsia="KaiTi" w:hAnsi="KaiTi" w:hint="eastAsia"/>
          <w:szCs w:val="21"/>
        </w:rPr>
        <w:instrText>eq \o\ac(○,6)</w:instrText>
      </w:r>
      <w:r>
        <w:rPr>
          <w:rFonts w:ascii="KaiTi" w:eastAsia="KaiTi" w:hAnsi="KaiTi"/>
          <w:szCs w:val="21"/>
        </w:rPr>
        <w:fldChar w:fldCharType="end"/>
      </w:r>
      <w:r>
        <w:rPr>
          <w:rFonts w:ascii="KaiTi" w:eastAsia="KaiTi" w:hAnsi="KaiTi" w:hint="eastAsia"/>
          <w:szCs w:val="21"/>
        </w:rPr>
        <w:t>单层石墨烯能够做到</w:t>
      </w:r>
      <m:oMath>
        <m:r>
          <w:rPr>
            <w:rFonts w:ascii="Cambria Math" w:eastAsia="KaiTi" w:hAnsi="Cambria Math"/>
            <w:szCs w:val="21"/>
          </w:rPr>
          <m:t>10μm</m:t>
        </m:r>
      </m:oMath>
      <w:r>
        <w:rPr>
          <w:rFonts w:ascii="KaiTi" w:eastAsia="KaiTi" w:hAnsi="KaiTi" w:hint="eastAsia"/>
          <w:szCs w:val="21"/>
        </w:rPr>
        <w:t>大小，而稍厚的石墨烯能做到</w:t>
      </w:r>
      <m:oMath>
        <m:r>
          <w:rPr>
            <w:rFonts w:ascii="Cambria Math" w:eastAsia="KaiTi" w:hAnsi="Cambria Math"/>
            <w:szCs w:val="21"/>
          </w:rPr>
          <m:t>10</m:t>
        </m:r>
        <m:r>
          <w:rPr>
            <w:rFonts w:ascii="Cambria Math" w:eastAsia="KaiTi" w:hAnsi="Cambria Math"/>
            <w:szCs w:val="21"/>
          </w:rPr>
          <m:t>0</m:t>
        </m:r>
        <m:r>
          <w:rPr>
            <w:rFonts w:ascii="Cambria Math" w:eastAsia="KaiTi" w:hAnsi="Cambria Math"/>
            <w:szCs w:val="21"/>
          </w:rPr>
          <m:t>μm</m:t>
        </m:r>
      </m:oMath>
      <w:r>
        <w:rPr>
          <w:rFonts w:ascii="KaiTi" w:eastAsia="KaiTi" w:hAnsi="KaiTi" w:hint="eastAsia"/>
          <w:szCs w:val="21"/>
        </w:rPr>
        <w:t>大小，制作出来的F</w:t>
      </w:r>
      <w:r>
        <w:rPr>
          <w:rFonts w:ascii="KaiTi" w:eastAsia="KaiTi" w:hAnsi="KaiTi"/>
          <w:szCs w:val="21"/>
        </w:rPr>
        <w:t>LG</w:t>
      </w:r>
      <w:r>
        <w:rPr>
          <w:rFonts w:ascii="KaiTi" w:eastAsia="KaiTi" w:hAnsi="KaiTi" w:hint="eastAsia"/>
          <w:szCs w:val="21"/>
        </w:rPr>
        <w:t>器件都表现出了石墨烯具有2</w:t>
      </w:r>
      <w:r>
        <w:rPr>
          <w:rFonts w:ascii="KaiTi" w:eastAsia="KaiTi" w:hAnsi="KaiTi"/>
          <w:szCs w:val="21"/>
        </w:rPr>
        <w:t>D</w:t>
      </w:r>
      <w:r>
        <w:rPr>
          <w:rFonts w:ascii="KaiTi" w:eastAsia="KaiTi" w:hAnsi="KaiTi" w:hint="eastAsia"/>
          <w:szCs w:val="21"/>
        </w:rPr>
        <w:t>半金属的电子特性，这和3</w:t>
      </w:r>
      <w:r>
        <w:rPr>
          <w:rFonts w:ascii="KaiTi" w:eastAsia="KaiTi" w:hAnsi="KaiTi"/>
          <w:szCs w:val="21"/>
        </w:rPr>
        <w:t>D</w:t>
      </w:r>
      <w:r>
        <w:rPr>
          <w:rFonts w:ascii="KaiTi" w:eastAsia="KaiTi" w:hAnsi="KaiTi" w:hint="eastAsia"/>
          <w:szCs w:val="21"/>
        </w:rPr>
        <w:t>块状石墨是不同的。</w:t>
      </w:r>
    </w:p>
    <w:p w14:paraId="4C0D6C85" w14:textId="562DA5C4" w:rsidR="00ED74DD" w:rsidRDefault="00ED74DD">
      <w:pPr>
        <w:rPr>
          <w:rFonts w:ascii="KaiTi" w:eastAsia="KaiTi" w:hAnsi="KaiTi"/>
          <w:szCs w:val="21"/>
        </w:rPr>
      </w:pPr>
      <w:r>
        <w:rPr>
          <w:rFonts w:ascii="KaiTi" w:eastAsia="KaiTi" w:hAnsi="KaiTi"/>
          <w:szCs w:val="21"/>
        </w:rPr>
        <w:fldChar w:fldCharType="begin"/>
      </w:r>
      <w:r>
        <w:rPr>
          <w:rFonts w:ascii="KaiTi" w:eastAsia="KaiTi" w:hAnsi="KaiTi"/>
          <w:szCs w:val="21"/>
        </w:rPr>
        <w:instrText xml:space="preserve"> </w:instrText>
      </w:r>
      <w:r>
        <w:rPr>
          <w:rFonts w:ascii="KaiTi" w:eastAsia="KaiTi" w:hAnsi="KaiTi" w:hint="eastAsia"/>
          <w:szCs w:val="21"/>
        </w:rPr>
        <w:instrText>eq \o\ac(○,7)</w:instrText>
      </w:r>
      <w:r>
        <w:rPr>
          <w:rFonts w:ascii="KaiTi" w:eastAsia="KaiTi" w:hAnsi="KaiTi"/>
          <w:szCs w:val="21"/>
        </w:rPr>
        <w:fldChar w:fldCharType="end"/>
      </w:r>
      <w:r>
        <w:rPr>
          <w:rFonts w:ascii="KaiTi" w:eastAsia="KaiTi" w:hAnsi="KaiTi" w:hint="eastAsia"/>
          <w:szCs w:val="21"/>
        </w:rPr>
        <w:t>随栅极电压的变化，器件的电阻率与电导出现一个峰或者谷的位置，同时在此栅极电压处的器件的霍尔系数将会剧烈变化</w:t>
      </w:r>
      <w:r w:rsidR="00D931E7">
        <w:rPr>
          <w:rFonts w:ascii="KaiTi" w:eastAsia="KaiTi" w:hAnsi="KaiTi" w:hint="eastAsia"/>
          <w:szCs w:val="21"/>
        </w:rPr>
        <w:t>，</w:t>
      </w:r>
      <w:r w:rsidR="00D931E7" w:rsidRPr="00D931E7">
        <w:rPr>
          <w:rFonts w:ascii="KaiTi" w:eastAsia="KaiTi" w:hAnsi="KaiTi"/>
          <w:szCs w:val="21"/>
        </w:rPr>
        <w:t>类似于半导体中的双极场效应</w:t>
      </w:r>
      <w:r w:rsidR="005C7426">
        <w:rPr>
          <w:rFonts w:ascii="KaiTi" w:eastAsia="KaiTi" w:hAnsi="KaiTi" w:hint="eastAsia"/>
          <w:szCs w:val="21"/>
        </w:rPr>
        <w:t>（可以用价带和导带有小重叠的二维金属模型来解释）</w:t>
      </w:r>
      <w:r w:rsidR="00D931E7">
        <w:rPr>
          <w:rFonts w:ascii="KaiTi" w:eastAsia="KaiTi" w:hAnsi="KaiTi" w:hint="eastAsia"/>
          <w:szCs w:val="21"/>
        </w:rPr>
        <w:t>。</w:t>
      </w:r>
    </w:p>
    <w:p w14:paraId="303D3AC1" w14:textId="1C8799FD" w:rsidR="00351320" w:rsidRDefault="00351320">
      <w:pPr>
        <w:rPr>
          <w:rFonts w:ascii="KaiTi" w:eastAsia="KaiTi" w:hAnsi="KaiTi"/>
          <w:szCs w:val="21"/>
        </w:rPr>
      </w:pPr>
      <w:r>
        <w:rPr>
          <w:rFonts w:ascii="KaiTi" w:eastAsia="KaiTi" w:hAnsi="KaiTi"/>
          <w:szCs w:val="21"/>
        </w:rPr>
        <w:fldChar w:fldCharType="begin"/>
      </w:r>
      <w:r>
        <w:rPr>
          <w:rFonts w:ascii="KaiTi" w:eastAsia="KaiTi" w:hAnsi="KaiTi"/>
          <w:szCs w:val="21"/>
        </w:rPr>
        <w:instrText xml:space="preserve"> </w:instrText>
      </w:r>
      <w:r>
        <w:rPr>
          <w:rFonts w:ascii="KaiTi" w:eastAsia="KaiTi" w:hAnsi="KaiTi" w:hint="eastAsia"/>
          <w:szCs w:val="21"/>
        </w:rPr>
        <w:instrText>eq \o\ac(○,8)</w:instrText>
      </w:r>
      <w:r>
        <w:rPr>
          <w:rFonts w:ascii="KaiTi" w:eastAsia="KaiTi" w:hAnsi="KaiTi"/>
          <w:szCs w:val="21"/>
        </w:rPr>
        <w:fldChar w:fldCharType="end"/>
      </w:r>
      <w:r>
        <w:rPr>
          <w:rFonts w:ascii="KaiTi" w:eastAsia="KaiTi" w:hAnsi="KaiTi" w:hint="eastAsia"/>
          <w:szCs w:val="21"/>
        </w:rPr>
        <w:t>将F</w:t>
      </w:r>
      <w:r>
        <w:rPr>
          <w:rFonts w:ascii="KaiTi" w:eastAsia="KaiTi" w:hAnsi="KaiTi"/>
          <w:szCs w:val="21"/>
        </w:rPr>
        <w:t>LG</w:t>
      </w:r>
      <w:r>
        <w:rPr>
          <w:rFonts w:ascii="KaiTi" w:eastAsia="KaiTi" w:hAnsi="KaiTi" w:hint="eastAsia"/>
          <w:szCs w:val="21"/>
        </w:rPr>
        <w:t>器件真空退火能改变上述峰值的位置，同时</w:t>
      </w:r>
      <w:r w:rsidRPr="00351320">
        <w:rPr>
          <w:rFonts w:ascii="KaiTi" w:eastAsia="KaiTi" w:hAnsi="KaiTi"/>
          <w:szCs w:val="21"/>
        </w:rPr>
        <w:t>将退火后的薄膜暴露于水蒸气或</w:t>
      </w:r>
      <w:r>
        <w:rPr>
          <w:rFonts w:ascii="KaiTi" w:eastAsia="KaiTi" w:hAnsi="KaiTi" w:hint="eastAsia"/>
          <w:szCs w:val="21"/>
        </w:rPr>
        <w:t>氨气氛围能</w:t>
      </w:r>
      <w:r w:rsidRPr="00351320">
        <w:rPr>
          <w:rFonts w:ascii="KaiTi" w:eastAsia="KaiTi" w:hAnsi="KaiTi"/>
          <w:szCs w:val="21"/>
        </w:rPr>
        <w:t>分别导致p和n掺杂</w:t>
      </w:r>
      <w:r>
        <w:rPr>
          <w:rFonts w:ascii="KaiTi" w:eastAsia="KaiTi" w:hAnsi="KaiTi" w:hint="eastAsia"/>
          <w:szCs w:val="21"/>
        </w:rPr>
        <w:t>。</w:t>
      </w:r>
    </w:p>
    <w:p w14:paraId="192B3A42" w14:textId="4DD63D23" w:rsidR="00A926ED" w:rsidRDefault="00A926ED">
      <w:pPr>
        <w:rPr>
          <w:rFonts w:ascii="KaiTi" w:eastAsia="KaiTi" w:hAnsi="KaiTi"/>
          <w:szCs w:val="21"/>
        </w:rPr>
      </w:pPr>
      <w:r>
        <w:rPr>
          <w:rFonts w:ascii="KaiTi" w:eastAsia="KaiTi" w:hAnsi="KaiTi"/>
          <w:szCs w:val="21"/>
        </w:rPr>
        <w:fldChar w:fldCharType="begin"/>
      </w:r>
      <w:r>
        <w:rPr>
          <w:rFonts w:ascii="KaiTi" w:eastAsia="KaiTi" w:hAnsi="KaiTi"/>
          <w:szCs w:val="21"/>
        </w:rPr>
        <w:instrText xml:space="preserve"> </w:instrText>
      </w:r>
      <w:r>
        <w:rPr>
          <w:rFonts w:ascii="KaiTi" w:eastAsia="KaiTi" w:hAnsi="KaiTi" w:hint="eastAsia"/>
          <w:szCs w:val="21"/>
        </w:rPr>
        <w:instrText>eq \o\ac(○,9)</w:instrText>
      </w:r>
      <w:r>
        <w:rPr>
          <w:rFonts w:ascii="KaiTi" w:eastAsia="KaiTi" w:hAnsi="KaiTi"/>
          <w:szCs w:val="21"/>
        </w:rPr>
        <w:fldChar w:fldCharType="end"/>
      </w:r>
      <w:r>
        <w:rPr>
          <w:rFonts w:ascii="KaiTi" w:eastAsia="KaiTi" w:hAnsi="KaiTi" w:hint="eastAsia"/>
          <w:szCs w:val="21"/>
        </w:rPr>
        <w:t>石墨烯薄膜的电子平均自由程约为</w:t>
      </w:r>
      <m:oMath>
        <m:r>
          <w:rPr>
            <w:rFonts w:ascii="Cambria Math" w:eastAsia="KaiTi" w:hAnsi="Cambria Math"/>
            <w:szCs w:val="21"/>
          </w:rPr>
          <m:t>0.4</m:t>
        </m:r>
        <m:r>
          <w:rPr>
            <w:rFonts w:ascii="Cambria Math" w:eastAsia="KaiTi" w:hAnsi="Cambria Math"/>
            <w:szCs w:val="21"/>
          </w:rPr>
          <m:t>μm</m:t>
        </m:r>
      </m:oMath>
      <w:r>
        <w:rPr>
          <w:rFonts w:ascii="KaiTi" w:eastAsia="KaiTi" w:hAnsi="KaiTi" w:hint="eastAsia"/>
          <w:szCs w:val="21"/>
        </w:rPr>
        <w:t>，远大于一般的二维材料</w:t>
      </w:r>
      <w:r w:rsidR="00292F25">
        <w:rPr>
          <w:rFonts w:ascii="KaiTi" w:eastAsia="KaiTi" w:hAnsi="KaiTi" w:hint="eastAsia"/>
          <w:szCs w:val="21"/>
        </w:rPr>
        <w:t>。</w:t>
      </w:r>
      <w:r w:rsidR="00C564FD">
        <w:rPr>
          <w:rFonts w:ascii="KaiTi" w:eastAsia="KaiTi" w:hAnsi="KaiTi" w:hint="eastAsia"/>
          <w:szCs w:val="21"/>
        </w:rPr>
        <w:t>对于多层石墨烯的室温迁移率也高达</w:t>
      </w:r>
      <w:r w:rsidR="00C564FD" w:rsidRPr="00C751BB">
        <w:rPr>
          <w:rFonts w:ascii="KaiTi" w:eastAsia="KaiTi" w:hAnsi="KaiTi"/>
          <w:szCs w:val="21"/>
        </w:rPr>
        <w:t>1</w:t>
      </w:r>
      <w:r w:rsidR="00C564FD">
        <w:rPr>
          <w:rFonts w:ascii="KaiTi" w:eastAsia="KaiTi" w:hAnsi="KaiTi"/>
          <w:szCs w:val="21"/>
        </w:rPr>
        <w:t>5</w:t>
      </w:r>
      <w:r w:rsidR="00C564FD" w:rsidRPr="00C751BB">
        <w:rPr>
          <w:rFonts w:ascii="KaiTi" w:eastAsia="KaiTi" w:hAnsi="KaiTi"/>
          <w:szCs w:val="21"/>
        </w:rPr>
        <w:t>,000</w:t>
      </w:r>
      <m:oMath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cm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</m:oMath>
      <w:r w:rsidR="00C564FD" w:rsidRPr="00C751BB">
        <w:rPr>
          <w:rFonts w:ascii="KaiTi" w:eastAsia="KaiTi" w:hAnsi="KaiTi"/>
          <w:szCs w:val="21"/>
        </w:rPr>
        <w:t>/</w:t>
      </w:r>
      <m:oMath>
        <m:r>
          <w:rPr>
            <w:rFonts w:ascii="Cambria Math" w:eastAsia="KaiTi" w:hAnsi="Cambria Math"/>
            <w:szCs w:val="21"/>
          </w:rPr>
          <m:t>V∙s</m:t>
        </m:r>
      </m:oMath>
      <w:r w:rsidR="00C564FD">
        <w:rPr>
          <w:rFonts w:ascii="KaiTi" w:eastAsia="KaiTi" w:hAnsi="KaiTi" w:hint="eastAsia"/>
          <w:szCs w:val="21"/>
        </w:rPr>
        <w:t>，在4</w:t>
      </w:r>
      <w:r w:rsidR="00C564FD">
        <w:rPr>
          <w:rFonts w:ascii="KaiTi" w:eastAsia="KaiTi" w:hAnsi="KaiTi"/>
          <w:szCs w:val="21"/>
        </w:rPr>
        <w:t>K</w:t>
      </w:r>
      <w:r w:rsidR="00C564FD">
        <w:rPr>
          <w:rFonts w:ascii="KaiTi" w:eastAsia="KaiTi" w:hAnsi="KaiTi" w:hint="eastAsia"/>
          <w:szCs w:val="21"/>
        </w:rPr>
        <w:t>的低温下甚至达到了</w:t>
      </w:r>
      <w:r w:rsidR="00C564FD">
        <w:rPr>
          <w:rFonts w:ascii="KaiTi" w:eastAsia="KaiTi" w:hAnsi="KaiTi"/>
          <w:szCs w:val="21"/>
        </w:rPr>
        <w:t>6</w:t>
      </w:r>
      <w:r w:rsidR="00C564FD" w:rsidRPr="00C751BB">
        <w:rPr>
          <w:rFonts w:ascii="KaiTi" w:eastAsia="KaiTi" w:hAnsi="KaiTi"/>
          <w:szCs w:val="21"/>
        </w:rPr>
        <w:t>0,000</w:t>
      </w:r>
      <m:oMath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cm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</m:oMath>
      <w:r w:rsidR="00C564FD" w:rsidRPr="00C751BB">
        <w:rPr>
          <w:rFonts w:ascii="KaiTi" w:eastAsia="KaiTi" w:hAnsi="KaiTi"/>
          <w:szCs w:val="21"/>
        </w:rPr>
        <w:t>/</w:t>
      </w:r>
      <m:oMath>
        <m:r>
          <w:rPr>
            <w:rFonts w:ascii="Cambria Math" w:eastAsia="KaiTi" w:hAnsi="Cambria Math"/>
            <w:szCs w:val="21"/>
          </w:rPr>
          <m:t>V∙s</m:t>
        </m:r>
      </m:oMath>
      <w:r w:rsidR="00C564FD">
        <w:rPr>
          <w:rFonts w:ascii="KaiTi" w:eastAsia="KaiTi" w:hAnsi="KaiTi" w:hint="eastAsia"/>
          <w:szCs w:val="21"/>
        </w:rPr>
        <w:t>。</w:t>
      </w:r>
    </w:p>
    <w:p w14:paraId="2EF4472D" w14:textId="18D150D6" w:rsidR="00882565" w:rsidRDefault="00882565">
      <w:pPr>
        <w:rPr>
          <w:rFonts w:ascii="KaiTi" w:eastAsia="KaiTi" w:hAnsi="KaiTi"/>
          <w:szCs w:val="21"/>
        </w:rPr>
      </w:pPr>
      <w:r>
        <w:rPr>
          <w:rFonts w:ascii="KaiTi" w:eastAsia="KaiTi" w:hAnsi="KaiTi"/>
          <w:szCs w:val="21"/>
        </w:rPr>
        <w:fldChar w:fldCharType="begin"/>
      </w:r>
      <w:r>
        <w:rPr>
          <w:rFonts w:ascii="KaiTi" w:eastAsia="KaiTi" w:hAnsi="KaiTi"/>
          <w:szCs w:val="21"/>
        </w:rPr>
        <w:instrText xml:space="preserve"> </w:instrText>
      </w:r>
      <w:r>
        <w:rPr>
          <w:rFonts w:ascii="KaiTi" w:eastAsia="KaiTi" w:hAnsi="KaiTi" w:hint="eastAsia"/>
          <w:szCs w:val="21"/>
        </w:rPr>
        <w:instrText>eq \o\ac(○,10)</w:instrText>
      </w:r>
      <w:r>
        <w:rPr>
          <w:rFonts w:ascii="KaiTi" w:eastAsia="KaiTi" w:hAnsi="KaiTi"/>
          <w:szCs w:val="21"/>
        </w:rPr>
        <w:fldChar w:fldCharType="end"/>
      </w:r>
      <w:r>
        <w:rPr>
          <w:rFonts w:ascii="KaiTi" w:eastAsia="KaiTi" w:hAnsi="KaiTi" w:hint="eastAsia"/>
          <w:szCs w:val="21"/>
        </w:rPr>
        <w:t>对于石墨烯薄膜制成的器件的电阻率的测量有明显的</w:t>
      </w:r>
      <w:proofErr w:type="spellStart"/>
      <w:r>
        <w:rPr>
          <w:rFonts w:ascii="KaiTi" w:eastAsia="KaiTi" w:hAnsi="KaiTi" w:hint="eastAsia"/>
          <w:szCs w:val="21"/>
        </w:rPr>
        <w:t>S</w:t>
      </w:r>
      <w:r>
        <w:rPr>
          <w:rFonts w:ascii="KaiTi" w:eastAsia="KaiTi" w:hAnsi="KaiTi"/>
          <w:szCs w:val="21"/>
        </w:rPr>
        <w:t>dH</w:t>
      </w:r>
      <w:proofErr w:type="spellEnd"/>
      <w:r>
        <w:rPr>
          <w:rFonts w:ascii="KaiTi" w:eastAsia="KaiTi" w:hAnsi="KaiTi" w:hint="eastAsia"/>
          <w:szCs w:val="21"/>
        </w:rPr>
        <w:t>振荡</w:t>
      </w:r>
      <w:r w:rsidR="00BF3CD1">
        <w:rPr>
          <w:rFonts w:ascii="KaiTi" w:eastAsia="KaiTi" w:hAnsi="KaiTi" w:hint="eastAsia"/>
          <w:szCs w:val="21"/>
        </w:rPr>
        <w:t>与量子霍尔效应现象</w:t>
      </w:r>
      <w:r>
        <w:rPr>
          <w:rFonts w:ascii="KaiTi" w:eastAsia="KaiTi" w:hAnsi="KaiTi" w:hint="eastAsia"/>
          <w:szCs w:val="21"/>
        </w:rPr>
        <w:t>，表明石墨烯的载流子为严格二维的，费米能量与载流子浓度n呈正比，且多层石墨烯与块状石墨载流子运输情况完全不同。</w:t>
      </w:r>
      <w:r w:rsidR="00FB2DD1">
        <w:rPr>
          <w:rFonts w:ascii="KaiTi" w:eastAsia="KaiTi" w:hAnsi="KaiTi" w:hint="eastAsia"/>
          <w:szCs w:val="21"/>
        </w:rPr>
        <w:t>（石墨烯为线性能量色散和零带隙载流子）</w:t>
      </w:r>
    </w:p>
    <w:p w14:paraId="68CA5B9A" w14:textId="77C92859" w:rsidR="00844BFA" w:rsidRDefault="00844BFA">
      <w:pPr>
        <w:rPr>
          <w:rFonts w:ascii="KaiTi" w:eastAsia="KaiTi" w:hAnsi="KaiTi"/>
          <w:szCs w:val="21"/>
        </w:rPr>
      </w:pPr>
      <w:r>
        <w:rPr>
          <w:rFonts w:ascii="KaiTi" w:eastAsia="KaiTi" w:hAnsi="KaiTi"/>
          <w:szCs w:val="21"/>
        </w:rPr>
        <w:fldChar w:fldCharType="begin"/>
      </w:r>
      <w:r>
        <w:rPr>
          <w:rFonts w:ascii="KaiTi" w:eastAsia="KaiTi" w:hAnsi="KaiTi"/>
          <w:szCs w:val="21"/>
        </w:rPr>
        <w:instrText xml:space="preserve"> </w:instrText>
      </w:r>
      <w:r>
        <w:rPr>
          <w:rFonts w:ascii="KaiTi" w:eastAsia="KaiTi" w:hAnsi="KaiTi" w:hint="eastAsia"/>
          <w:szCs w:val="21"/>
        </w:rPr>
        <w:instrText>eq \o\ac(○,11)</w:instrText>
      </w:r>
      <w:r>
        <w:rPr>
          <w:rFonts w:ascii="KaiTi" w:eastAsia="KaiTi" w:hAnsi="KaiTi"/>
          <w:szCs w:val="21"/>
        </w:rPr>
        <w:fldChar w:fldCharType="end"/>
      </w:r>
      <w:r>
        <w:rPr>
          <w:rFonts w:ascii="KaiTi" w:eastAsia="KaiTi" w:hAnsi="KaiTi" w:hint="eastAsia"/>
          <w:szCs w:val="21"/>
        </w:rPr>
        <w:t>由能带重叠程度不同可以推断出石墨烯的层数不同，</w:t>
      </w:r>
      <w:r w:rsidR="00DA363D">
        <w:rPr>
          <w:rFonts w:ascii="KaiTi" w:eastAsia="KaiTi" w:hAnsi="KaiTi" w:hint="eastAsia"/>
          <w:szCs w:val="21"/>
        </w:rPr>
        <w:t>随着石墨烯层数减少，重叠部分能量也在减少，这也能够佐证在严格单层石墨烯理论上为零带隙半导体。</w:t>
      </w:r>
    </w:p>
    <w:p w14:paraId="7B1DE5F3" w14:textId="6D8197E3" w:rsidR="001B5C34" w:rsidRPr="00C751BB" w:rsidRDefault="001B5C34">
      <w:pPr>
        <w:rPr>
          <w:rFonts w:ascii="KaiTi" w:eastAsia="KaiTi" w:hAnsi="KaiTi" w:hint="eastAsia"/>
          <w:szCs w:val="21"/>
        </w:rPr>
      </w:pPr>
      <w:r>
        <w:rPr>
          <w:rFonts w:ascii="KaiTi" w:eastAsia="KaiTi" w:hAnsi="KaiTi"/>
          <w:szCs w:val="21"/>
        </w:rPr>
        <w:fldChar w:fldCharType="begin"/>
      </w:r>
      <w:r>
        <w:rPr>
          <w:rFonts w:ascii="KaiTi" w:eastAsia="KaiTi" w:hAnsi="KaiTi"/>
          <w:szCs w:val="21"/>
        </w:rPr>
        <w:instrText xml:space="preserve"> </w:instrText>
      </w:r>
      <w:r>
        <w:rPr>
          <w:rFonts w:ascii="KaiTi" w:eastAsia="KaiTi" w:hAnsi="KaiTi" w:hint="eastAsia"/>
          <w:szCs w:val="21"/>
        </w:rPr>
        <w:instrText>eq \o\ac(○,12)</w:instrText>
      </w:r>
      <w:r>
        <w:rPr>
          <w:rFonts w:ascii="KaiTi" w:eastAsia="KaiTi" w:hAnsi="KaiTi"/>
          <w:szCs w:val="21"/>
        </w:rPr>
        <w:fldChar w:fldCharType="end"/>
      </w:r>
      <w:r w:rsidRPr="001B5C34">
        <w:rPr>
          <w:rFonts w:ascii="KaiTi" w:eastAsia="KaiTi" w:hAnsi="KaiTi"/>
          <w:szCs w:val="21"/>
        </w:rPr>
        <w:t>石墨烯可能是应用于金属晶体管的最佳金属。除了可扩展到金属晶体管的真正纳米尺寸外，</w:t>
      </w:r>
      <w:bookmarkStart w:id="0" w:name="_Hlk89524609"/>
      <w:r w:rsidRPr="001B5C34">
        <w:rPr>
          <w:rFonts w:ascii="KaiTi" w:eastAsia="KaiTi" w:hAnsi="KaiTi"/>
          <w:szCs w:val="21"/>
        </w:rPr>
        <w:t>石墨烯还提供了弹道传输、线性电流-电压(I-V)特性和巨大的持续电流</w:t>
      </w:r>
      <w:bookmarkEnd w:id="0"/>
      <w:r w:rsidRPr="001B5C34">
        <w:rPr>
          <w:rFonts w:ascii="KaiTi" w:eastAsia="KaiTi" w:hAnsi="KaiTi"/>
          <w:szCs w:val="21"/>
        </w:rPr>
        <w:t>。石墨烯晶体管具有相当</w:t>
      </w:r>
      <w:r>
        <w:rPr>
          <w:rFonts w:ascii="KaiTi" w:eastAsia="KaiTi" w:hAnsi="KaiTi" w:hint="eastAsia"/>
          <w:szCs w:val="21"/>
        </w:rPr>
        <w:t>好</w:t>
      </w:r>
      <w:r w:rsidRPr="001B5C34">
        <w:rPr>
          <w:rFonts w:ascii="KaiTi" w:eastAsia="KaiTi" w:hAnsi="KaiTi"/>
          <w:szCs w:val="21"/>
        </w:rPr>
        <w:t>的通断电阻比，</w:t>
      </w:r>
      <w:r>
        <w:rPr>
          <w:rFonts w:ascii="KaiTi" w:eastAsia="KaiTi" w:hAnsi="KaiTi" w:hint="eastAsia"/>
          <w:szCs w:val="21"/>
        </w:rPr>
        <w:t>虽然在高温下会受到限制</w:t>
      </w:r>
      <w:r w:rsidRPr="001B5C34">
        <w:rPr>
          <w:rFonts w:ascii="KaiTi" w:eastAsia="KaiTi" w:hAnsi="KaiTi"/>
          <w:szCs w:val="21"/>
        </w:rPr>
        <w:t>，</w:t>
      </w:r>
      <w:r>
        <w:rPr>
          <w:rFonts w:ascii="KaiTi" w:eastAsia="KaiTi" w:hAnsi="KaiTi" w:hint="eastAsia"/>
          <w:szCs w:val="21"/>
        </w:rPr>
        <w:t>但</w:t>
      </w:r>
      <w:r w:rsidRPr="001B5C34">
        <w:rPr>
          <w:rFonts w:ascii="KaiTi" w:eastAsia="KaiTi" w:hAnsi="KaiTi"/>
          <w:szCs w:val="21"/>
        </w:rPr>
        <w:t>对于逻辑电路，这样的通断比是足够的</w:t>
      </w:r>
      <w:r>
        <w:rPr>
          <w:rFonts w:ascii="KaiTi" w:eastAsia="KaiTi" w:hAnsi="KaiTi" w:hint="eastAsia"/>
          <w:szCs w:val="21"/>
        </w:rPr>
        <w:t>。</w:t>
      </w:r>
    </w:p>
    <w:sectPr w:rsidR="001B5C34" w:rsidRPr="00C751B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89"/>
    <w:rsid w:val="001553BF"/>
    <w:rsid w:val="001B5C34"/>
    <w:rsid w:val="00292F25"/>
    <w:rsid w:val="00351320"/>
    <w:rsid w:val="005532DC"/>
    <w:rsid w:val="005C7426"/>
    <w:rsid w:val="0065064A"/>
    <w:rsid w:val="006C1189"/>
    <w:rsid w:val="00844BFA"/>
    <w:rsid w:val="00882565"/>
    <w:rsid w:val="00A926ED"/>
    <w:rsid w:val="00BF3CD1"/>
    <w:rsid w:val="00C564FD"/>
    <w:rsid w:val="00C751BB"/>
    <w:rsid w:val="00CF4964"/>
    <w:rsid w:val="00D85901"/>
    <w:rsid w:val="00D931E7"/>
    <w:rsid w:val="00DA363D"/>
    <w:rsid w:val="00EB261D"/>
    <w:rsid w:val="00ED74DD"/>
    <w:rsid w:val="00FB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6AF8"/>
  <w15:chartTrackingRefBased/>
  <w15:docId w15:val="{4F7B99BA-1D9D-4322-B64A-E940AD47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51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21</cp:revision>
  <dcterms:created xsi:type="dcterms:W3CDTF">2021-12-03T14:48:00Z</dcterms:created>
  <dcterms:modified xsi:type="dcterms:W3CDTF">2021-12-04T07:36:00Z</dcterms:modified>
</cp:coreProperties>
</file>