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B3B6F" w14:textId="4588B442" w:rsidR="000C3674" w:rsidRDefault="009B6F9D">
      <w:pPr>
        <w:widowControl/>
        <w:jc w:val="left"/>
      </w:pPr>
      <w:r>
        <w:fldChar w:fldCharType="begin"/>
      </w:r>
      <w:r>
        <w:instrText xml:space="preserve"> MACROBUTTON MTEditEquationSection2 </w:instrText>
      </w:r>
      <w:r w:rsidRPr="009B6F9D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0C3674">
        <w:br w:type="page"/>
      </w:r>
    </w:p>
    <w:p w14:paraId="783D9898" w14:textId="595BF79F" w:rsidR="00375101" w:rsidRPr="00375101" w:rsidRDefault="00375101" w:rsidP="00375101">
      <w:pPr>
        <w:pStyle w:val="1"/>
      </w:pPr>
      <w:r w:rsidRPr="00D6375B">
        <w:rPr>
          <w:rFonts w:hint="eastAsia"/>
        </w:rPr>
        <w:lastRenderedPageBreak/>
        <w:t>第一章</w:t>
      </w:r>
      <w:r w:rsidRPr="00375101">
        <w:rPr>
          <w:rFonts w:hint="eastAsia"/>
        </w:rPr>
        <w:t xml:space="preserve"> </w:t>
      </w:r>
      <w:r w:rsidR="00154F81">
        <w:rPr>
          <w:rFonts w:hint="eastAsia"/>
        </w:rPr>
        <w:t>飞机本体动态特性计算分析</w:t>
      </w:r>
    </w:p>
    <w:p w14:paraId="6E140590" w14:textId="47B9D69C" w:rsidR="00375101" w:rsidRPr="00375101" w:rsidRDefault="00375101" w:rsidP="00375101">
      <w:pPr>
        <w:pStyle w:val="2"/>
        <w:rPr>
          <w:rFonts w:hint="eastAsia"/>
        </w:rPr>
      </w:pPr>
      <w:r w:rsidRPr="00375101">
        <w:t>1.</w:t>
      </w:r>
      <w:r w:rsidRPr="00375101">
        <w:rPr>
          <w:rFonts w:hint="eastAsia"/>
        </w:rPr>
        <w:t>1</w:t>
      </w:r>
      <w:r w:rsidRPr="00375101">
        <w:tab/>
      </w:r>
      <w:r w:rsidR="007460FF">
        <w:rPr>
          <w:rFonts w:hint="eastAsia"/>
        </w:rPr>
        <w:t>纵向运动模态分析</w:t>
      </w:r>
    </w:p>
    <w:p w14:paraId="11265961" w14:textId="500C3AEB" w:rsidR="00375101" w:rsidRDefault="00375101" w:rsidP="00375101">
      <w:pPr>
        <w:pStyle w:val="3"/>
      </w:pPr>
      <w:r w:rsidRPr="00375101">
        <w:rPr>
          <w:rFonts w:hint="eastAsia"/>
        </w:rPr>
        <w:t>1</w:t>
      </w:r>
      <w:r w:rsidRPr="00375101">
        <w:t>.</w:t>
      </w:r>
      <w:r w:rsidRPr="00375101">
        <w:rPr>
          <w:rFonts w:hint="eastAsia"/>
        </w:rPr>
        <w:t>1.1</w:t>
      </w:r>
      <w:r w:rsidRPr="00375101">
        <w:t xml:space="preserve"> </w:t>
      </w:r>
      <w:r w:rsidR="00A27C3C">
        <w:rPr>
          <w:rFonts w:hint="eastAsia"/>
        </w:rPr>
        <w:t>飞机本体运动方程</w:t>
      </w:r>
    </w:p>
    <w:p w14:paraId="003D374C" w14:textId="38554881" w:rsidR="009B6F9D" w:rsidRDefault="009B6F9D" w:rsidP="00321203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常规布局飞机纵向状态方程形式为：</w:t>
      </w:r>
    </w:p>
    <w:p w14:paraId="38BDB993" w14:textId="77777777" w:rsidR="00D6375B" w:rsidRDefault="009B6F9D" w:rsidP="009B6F9D"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 xml:space="preserve"> </w:t>
      </w:r>
    </w:p>
    <w:p w14:paraId="44679C49" w14:textId="18D1B123" w:rsidR="00321203" w:rsidRDefault="00D6375B" w:rsidP="00321203">
      <w:pPr>
        <w:pStyle w:val="MTDisplayEquation"/>
      </w:pPr>
      <w:r>
        <w:tab/>
      </w:r>
      <w:r w:rsidRPr="00D6375B">
        <w:rPr>
          <w:position w:val="-28"/>
        </w:rPr>
        <w:object w:dxaOrig="1219" w:dyaOrig="680" w14:anchorId="3AC95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61.2pt;height:34.2pt" o:ole="">
            <v:imagedata r:id="rId4" o:title=""/>
          </v:shape>
          <o:OLEObject Type="Embed" ProgID="Equation.DSMT4" ShapeID="_x0000_i1034" DrawAspect="Content" ObjectID="_1586025729" r:id="rId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E63D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E63DB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3ACB4A57" w14:textId="20B066B1" w:rsidR="009B6F9D" w:rsidRDefault="00D6375B" w:rsidP="00321203">
      <w:pPr>
        <w:pStyle w:val="MTDisplayEquation"/>
      </w:pPr>
      <w:r>
        <w:rPr>
          <w:rFonts w:hint="eastAsia"/>
        </w:rPr>
        <w:t>状态变量为：</w:t>
      </w:r>
      <w:r w:rsidR="009B6F9D" w:rsidRPr="00D6375B">
        <w:fldChar w:fldCharType="begin"/>
      </w:r>
      <w:r w:rsidR="009B6F9D" w:rsidRPr="00D6375B">
        <w:instrText xml:space="preserve"> MACROBUTTON MTPlaceRef \* MERGEFORMAT </w:instrText>
      </w:r>
      <w:r w:rsidR="009B6F9D" w:rsidRPr="00D6375B">
        <w:fldChar w:fldCharType="end"/>
      </w:r>
      <w:r w:rsidRPr="00D6375B">
        <w:rPr>
          <w:position w:val="-10"/>
        </w:rPr>
        <w:object w:dxaOrig="1900" w:dyaOrig="360" w14:anchorId="3837660E">
          <v:shape id="_x0000_i1040" type="#_x0000_t75" style="width:94.8pt;height:18pt" o:ole="">
            <v:imagedata r:id="rId6" o:title=""/>
          </v:shape>
          <o:OLEObject Type="Embed" ProgID="Equation.DSMT4" ShapeID="_x0000_i1040" DrawAspect="Content" ObjectID="_1586025730" r:id="rId7"/>
        </w:object>
      </w:r>
      <w:r>
        <w:rPr>
          <w:rFonts w:hint="eastAsia"/>
        </w:rPr>
        <w:t>，控制变量：</w:t>
      </w:r>
      <w:r w:rsidR="00AC67FB" w:rsidRPr="00D6375B">
        <w:rPr>
          <w:position w:val="-12"/>
        </w:rPr>
        <w:object w:dxaOrig="639" w:dyaOrig="360" w14:anchorId="4EDD049E">
          <v:shape id="_x0000_i1293" type="#_x0000_t75" style="width:31.8pt;height:18pt" o:ole="">
            <v:imagedata r:id="rId8" o:title=""/>
          </v:shape>
          <o:OLEObject Type="Embed" ProgID="Equation.DSMT4" ShapeID="_x0000_i1293" DrawAspect="Content" ObjectID="_1586025731" r:id="rId9"/>
        </w:object>
      </w:r>
      <w:r>
        <w:t xml:space="preserve"> </w:t>
      </w:r>
    </w:p>
    <w:p w14:paraId="66068D44" w14:textId="01AC6B97" w:rsidR="00321203" w:rsidRDefault="00724955" w:rsidP="00321203">
      <w:r>
        <w:rPr>
          <w:rFonts w:hint="eastAsia"/>
        </w:rPr>
        <w:t>飞机</w:t>
      </w:r>
      <w:r w:rsidR="00F00B0C">
        <w:rPr>
          <w:rFonts w:hint="eastAsia"/>
        </w:rPr>
        <w:t>纵向</w:t>
      </w:r>
      <w:r w:rsidR="00271D43">
        <w:rPr>
          <w:rFonts w:hint="eastAsia"/>
        </w:rPr>
        <w:t>运动方程</w:t>
      </w:r>
      <w:r w:rsidR="00F00B0C">
        <w:rPr>
          <w:rFonts w:hint="eastAsia"/>
        </w:rPr>
        <w:t>：</w:t>
      </w:r>
    </w:p>
    <w:p w14:paraId="4EA82ACA" w14:textId="05D58748" w:rsidR="00F00B0C" w:rsidRPr="00321203" w:rsidRDefault="00F00B0C" w:rsidP="00F00B0C">
      <w:pPr>
        <w:pStyle w:val="MTDisplayEquation"/>
        <w:rPr>
          <w:rFonts w:hint="eastAsia"/>
        </w:rPr>
      </w:pPr>
      <w:r>
        <w:tab/>
      </w:r>
      <w:r w:rsidRPr="00F00B0C">
        <w:rPr>
          <w:position w:val="-66"/>
        </w:rPr>
        <w:object w:dxaOrig="3600" w:dyaOrig="1440" w14:anchorId="485BF8EF">
          <v:shape id="_x0000_i1069" type="#_x0000_t75" style="width:180pt;height:1in" o:ole="">
            <v:imagedata r:id="rId10" o:title=""/>
          </v:shape>
          <o:OLEObject Type="Embed" ProgID="Equation.DSMT4" ShapeID="_x0000_i1069" DrawAspect="Content" ObjectID="_1586025732" r:id="rId1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E63D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E63DB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4EF37AF0" w14:textId="0001037D" w:rsidR="00FE23D5" w:rsidRDefault="00F00B0C">
      <w:r>
        <w:rPr>
          <w:rFonts w:hint="eastAsia"/>
        </w:rPr>
        <w:t>对于基准状态为定常直线平飞时，飞机纵向运动方程为：</w:t>
      </w:r>
    </w:p>
    <w:p w14:paraId="41EF8104" w14:textId="337AA952" w:rsidR="00F00B0C" w:rsidRDefault="00F00B0C" w:rsidP="00F00B0C">
      <w:pPr>
        <w:pStyle w:val="MTDisplayEquation"/>
        <w:rPr>
          <w:rFonts w:hint="eastAsia"/>
        </w:rPr>
      </w:pPr>
      <w:r>
        <w:tab/>
      </w:r>
      <w:r w:rsidRPr="00F00B0C">
        <w:rPr>
          <w:position w:val="-68"/>
        </w:rPr>
        <w:object w:dxaOrig="1920" w:dyaOrig="1480" w14:anchorId="6520370F">
          <v:shape id="_x0000_i1087" type="#_x0000_t75" style="width:96pt;height:73.8pt" o:ole="">
            <v:imagedata r:id="rId12" o:title=""/>
          </v:shape>
          <o:OLEObject Type="Embed" ProgID="Equation.DSMT4" ShapeID="_x0000_i1087" DrawAspect="Content" ObjectID="_1586025733" r:id="rId13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E63D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E63DB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44396E13" w14:textId="3301C400" w:rsidR="00F00B0C" w:rsidRDefault="00F00B0C">
      <w:r>
        <w:rPr>
          <w:rFonts w:hint="eastAsia"/>
        </w:rPr>
        <w:t>联立</w:t>
      </w:r>
      <w:r>
        <w:rPr>
          <w:rFonts w:hint="eastAsia"/>
        </w:rPr>
        <w:t>(</w:t>
      </w:r>
      <w:r>
        <w:t>1.2)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t>1.3)</w:t>
      </w:r>
      <w:r>
        <w:rPr>
          <w:rFonts w:hint="eastAsia"/>
        </w:rPr>
        <w:t>可得</w:t>
      </w:r>
      <w:r w:rsidR="00003C9B">
        <w:rPr>
          <w:rFonts w:hint="eastAsia"/>
        </w:rPr>
        <w:t>飞机纵向小扰动方程为：</w:t>
      </w:r>
    </w:p>
    <w:p w14:paraId="65C90DB0" w14:textId="56FC6192" w:rsidR="00003C9B" w:rsidRDefault="00865F2A" w:rsidP="00865F2A">
      <w:pPr>
        <w:pStyle w:val="MTDisplayEquation"/>
        <w:rPr>
          <w:rFonts w:hint="eastAsia"/>
        </w:rPr>
      </w:pPr>
      <w:r>
        <w:tab/>
      </w:r>
      <w:r w:rsidRPr="00865F2A">
        <w:rPr>
          <w:position w:val="-66"/>
        </w:rPr>
        <w:object w:dxaOrig="3159" w:dyaOrig="1440" w14:anchorId="0F718E54">
          <v:shape id="_x0000_i1107" type="#_x0000_t75" style="width:157.8pt;height:1in" o:ole="">
            <v:imagedata r:id="rId14" o:title=""/>
          </v:shape>
          <o:OLEObject Type="Embed" ProgID="Equation.DSMT4" ShapeID="_x0000_i1107" DrawAspect="Content" ObjectID="_1586025734" r:id="rId15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E63D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E63DB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15D63970" w14:textId="0DED9846" w:rsidR="00865F2A" w:rsidRDefault="00865F2A">
      <w:r>
        <w:rPr>
          <w:rFonts w:hint="eastAsia"/>
        </w:rPr>
        <w:t>由力与力矩可用如下导数表示：</w:t>
      </w:r>
    </w:p>
    <w:p w14:paraId="30A0A78E" w14:textId="32BD0F54" w:rsidR="00517876" w:rsidRDefault="00517876" w:rsidP="00517876">
      <w:pPr>
        <w:pStyle w:val="MTDisplayEquation"/>
      </w:pPr>
      <w:r>
        <w:lastRenderedPageBreak/>
        <w:tab/>
      </w:r>
      <w:r w:rsidR="00AC67FB" w:rsidRPr="00517876">
        <w:rPr>
          <w:position w:val="-116"/>
        </w:rPr>
        <w:object w:dxaOrig="4560" w:dyaOrig="2439" w14:anchorId="645FE1B4">
          <v:shape id="_x0000_i1295" type="#_x0000_t75" style="width:228pt;height:121.8pt" o:ole="">
            <v:imagedata r:id="rId16" o:title=""/>
          </v:shape>
          <o:OLEObject Type="Embed" ProgID="Equation.DSMT4" ShapeID="_x0000_i1295" DrawAspect="Content" ObjectID="_1586025735" r:id="rId1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E63D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E63DB"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40A9BCA3" w14:textId="54F2121D" w:rsidR="00517876" w:rsidRDefault="00517876" w:rsidP="00517876">
      <w:r>
        <w:rPr>
          <w:rFonts w:hint="eastAsia"/>
        </w:rPr>
        <w:t>因此可以得到：</w:t>
      </w:r>
    </w:p>
    <w:p w14:paraId="65ADB2A2" w14:textId="676E609B" w:rsidR="00517876" w:rsidRDefault="00517876" w:rsidP="00517876">
      <w:pPr>
        <w:pStyle w:val="MTDisplayEquation"/>
        <w:rPr>
          <w:rFonts w:hint="eastAsia"/>
        </w:rPr>
      </w:pPr>
      <w:r>
        <w:tab/>
      </w:r>
      <w:r w:rsidR="00AC67FB" w:rsidRPr="00517876">
        <w:rPr>
          <w:position w:val="-120"/>
        </w:rPr>
        <w:object w:dxaOrig="5760" w:dyaOrig="2520" w14:anchorId="55A3B72B">
          <v:shape id="_x0000_i1297" type="#_x0000_t75" style="width:4in;height:126pt" o:ole="">
            <v:imagedata r:id="rId18" o:title=""/>
          </v:shape>
          <o:OLEObject Type="Embed" ProgID="Equation.DSMT4" ShapeID="_x0000_i1297" DrawAspect="Content" ObjectID="_1586025736" r:id="rId1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E63D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E63DB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35502C3D" w14:textId="3D4246D8" w:rsidR="00517876" w:rsidRDefault="00517876" w:rsidP="00CE799C">
      <w:r w:rsidRPr="00517876">
        <w:rPr>
          <w:rFonts w:hint="eastAsia"/>
        </w:rPr>
        <w:t>纵向方程组状态变量</w:t>
      </w:r>
      <w:r w:rsidRPr="00517876">
        <w:object w:dxaOrig="2280" w:dyaOrig="440" w14:anchorId="62520E1E">
          <v:shape id="_x0000_i1155" type="#_x0000_t75" style="width:114pt;height:21.6pt" o:ole="">
            <v:imagedata r:id="rId20" o:title=""/>
          </v:shape>
          <o:OLEObject Type="Embed" ProgID="Equation.DSMT4" ShapeID="_x0000_i1155" DrawAspect="Content" ObjectID="_1586025737" r:id="rId21"/>
        </w:object>
      </w:r>
      <w:r w:rsidRPr="00517876">
        <w:t xml:space="preserve"> </w:t>
      </w:r>
      <w:r w:rsidRPr="00517876">
        <w:rPr>
          <w:rFonts w:hint="eastAsia"/>
        </w:rPr>
        <w:t>，控制变量</w:t>
      </w:r>
      <w:r w:rsidR="00AC67FB" w:rsidRPr="00AC67FB">
        <w:rPr>
          <w:position w:val="-12"/>
        </w:rPr>
        <w:object w:dxaOrig="780" w:dyaOrig="360" w14:anchorId="00F48E49">
          <v:shape id="_x0000_i1282" type="#_x0000_t75" style="width:39pt;height:17.4pt" o:ole="">
            <v:imagedata r:id="rId22" o:title=""/>
          </v:shape>
          <o:OLEObject Type="Embed" ProgID="Equation.DSMT4" ShapeID="_x0000_i1282" DrawAspect="Content" ObjectID="_1586025738" r:id="rId23"/>
        </w:object>
      </w:r>
      <w:r w:rsidRPr="00517876">
        <w:t xml:space="preserve"> </w:t>
      </w:r>
      <w:r w:rsidRPr="00517876">
        <w:rPr>
          <w:rFonts w:hint="eastAsia"/>
        </w:rPr>
        <w:t>，可将</w:t>
      </w:r>
      <w:r>
        <w:rPr>
          <w:rFonts w:hint="eastAsia"/>
        </w:rPr>
        <w:t>上式</w:t>
      </w:r>
      <w:r w:rsidRPr="00517876">
        <w:rPr>
          <w:rFonts w:hint="eastAsia"/>
        </w:rPr>
        <w:t>化为</w:t>
      </w:r>
      <w:r w:rsidRPr="00517876">
        <w:object w:dxaOrig="1280" w:dyaOrig="279" w14:anchorId="410343E3">
          <v:shape id="_x0000_i1157" type="#_x0000_t75" style="width:63.6pt;height:14.4pt" o:ole="">
            <v:imagedata r:id="rId24" o:title=""/>
          </v:shape>
          <o:OLEObject Type="Embed" ProgID="Equation.DSMT4" ShapeID="_x0000_i1157" DrawAspect="Content" ObjectID="_1586025739" r:id="rId25"/>
        </w:object>
      </w:r>
      <w:r w:rsidRPr="00517876">
        <w:t xml:space="preserve"> </w:t>
      </w:r>
      <w:r w:rsidRPr="00517876">
        <w:rPr>
          <w:rFonts w:hint="eastAsia"/>
        </w:rPr>
        <w:t>的形式：</w:t>
      </w:r>
    </w:p>
    <w:p w14:paraId="0C3E9B61" w14:textId="750E2E1A" w:rsidR="009E5FC4" w:rsidRPr="00517876" w:rsidRDefault="009E5FC4" w:rsidP="009E5FC4">
      <w:pPr>
        <w:pStyle w:val="MTDisplayEquation"/>
        <w:rPr>
          <w:rFonts w:hint="eastAsia"/>
        </w:rPr>
      </w:pPr>
      <w:r>
        <w:tab/>
      </w:r>
      <w:r w:rsidR="00AC67FB" w:rsidRPr="009E5FC4">
        <w:rPr>
          <w:position w:val="-120"/>
        </w:rPr>
        <w:object w:dxaOrig="6259" w:dyaOrig="2520" w14:anchorId="00D516DD">
          <v:shape id="_x0000_i1288" type="#_x0000_t75" style="width:313.2pt;height:126pt" o:ole="">
            <v:imagedata r:id="rId26" o:title=""/>
          </v:shape>
          <o:OLEObject Type="Embed" ProgID="Equation.DSMT4" ShapeID="_x0000_i1288" DrawAspect="Content" ObjectID="_1586025740" r:id="rId27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E63D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E63DB"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5B2E8E76" w14:textId="6941A37F" w:rsidR="00517876" w:rsidRDefault="009E5FC4" w:rsidP="00CE799C">
      <w:pPr>
        <w:ind w:firstLine="420"/>
      </w:pPr>
      <w:r>
        <w:rPr>
          <w:rFonts w:hint="eastAsia"/>
        </w:rPr>
        <w:t>对飞行高度</w:t>
      </w:r>
      <w:r>
        <w:rPr>
          <w:rFonts w:hint="eastAsia"/>
        </w:rPr>
        <w:t>10</w:t>
      </w:r>
      <w:r>
        <w:t>,</w:t>
      </w:r>
      <w:r>
        <w:rPr>
          <w:rFonts w:hint="eastAsia"/>
        </w:rPr>
        <w:t>000m</w:t>
      </w:r>
      <w:r>
        <w:rPr>
          <w:rFonts w:hint="eastAsia"/>
        </w:rPr>
        <w:t>，飞行速度</w:t>
      </w:r>
      <w:r>
        <w:rPr>
          <w:rFonts w:hint="eastAsia"/>
        </w:rPr>
        <w:t>190</w:t>
      </w:r>
      <w:r>
        <w:t>m/s</w:t>
      </w:r>
      <w:proofErr w:type="gramStart"/>
      <w:r>
        <w:rPr>
          <w:rFonts w:hint="eastAsia"/>
        </w:rPr>
        <w:t>的定常直线</w:t>
      </w:r>
      <w:proofErr w:type="gramEnd"/>
      <w:r>
        <w:rPr>
          <w:rFonts w:hint="eastAsia"/>
        </w:rPr>
        <w:t>平飞状态作为基准</w:t>
      </w:r>
      <w:r w:rsidR="00BA5147">
        <w:rPr>
          <w:rFonts w:hint="eastAsia"/>
        </w:rPr>
        <w:t>状态</w:t>
      </w:r>
      <w:r w:rsidR="00CE799C">
        <w:rPr>
          <w:rFonts w:hint="eastAsia"/>
        </w:rPr>
        <w:t>，可以得到基于纵向运动状态下飞机小扰动运动方程为：</w:t>
      </w:r>
    </w:p>
    <w:p w14:paraId="162A2664" w14:textId="63B95251" w:rsidR="00CE799C" w:rsidRDefault="00EC5775" w:rsidP="00EC5775">
      <w:pPr>
        <w:pStyle w:val="MTDisplayEquation"/>
        <w:rPr>
          <w:rFonts w:hint="eastAsia"/>
        </w:rPr>
      </w:pPr>
      <w:r>
        <w:tab/>
      </w:r>
      <w:r w:rsidR="00AC67FB" w:rsidRPr="00EC5775">
        <w:rPr>
          <w:position w:val="-66"/>
        </w:rPr>
        <w:object w:dxaOrig="7560" w:dyaOrig="1440" w14:anchorId="6CD70643">
          <v:shape id="_x0000_i1291" type="#_x0000_t75" style="width:378pt;height:1in" o:ole="">
            <v:imagedata r:id="rId28" o:title=""/>
          </v:shape>
          <o:OLEObject Type="Embed" ProgID="Equation.DSMT4" ShapeID="_x0000_i1291" DrawAspect="Content" ObjectID="_1586025741" r:id="rId29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E63DB"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 w:rsidR="003E63DB"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0513BCC9" w14:textId="617710F7" w:rsidR="00EC5775" w:rsidRDefault="00EC5775" w:rsidP="00517876"/>
    <w:p w14:paraId="2FD2D13D" w14:textId="4CB76078" w:rsidR="00EC5775" w:rsidRDefault="003E63DB" w:rsidP="00517876">
      <w:r>
        <w:rPr>
          <w:rFonts w:hint="eastAsia"/>
        </w:rPr>
        <w:t>同时得到纵向小扰动方程的特征根：</w:t>
      </w:r>
    </w:p>
    <w:p w14:paraId="31FCC2D9" w14:textId="04C91EE8" w:rsidR="003E63DB" w:rsidRDefault="003E63DB" w:rsidP="003E63DB">
      <w:pPr>
        <w:pStyle w:val="MTDisplayEquation"/>
        <w:rPr>
          <w:rFonts w:hint="eastAsia"/>
        </w:rPr>
      </w:pPr>
      <w:r>
        <w:lastRenderedPageBreak/>
        <w:tab/>
      </w:r>
      <w:r w:rsidRPr="003E63DB">
        <w:rPr>
          <w:position w:val="-66"/>
        </w:rPr>
        <w:object w:dxaOrig="7300" w:dyaOrig="1440" w14:anchorId="3A39F0A1">
          <v:shape id="_x0000_i1267" type="#_x0000_t75" style="width:333.6pt;height:66pt" o:ole="">
            <v:imagedata r:id="rId30" o:title=""/>
          </v:shape>
          <o:OLEObject Type="Embed" ProgID="Equation.DSMT4" ShapeID="_x0000_i1267" DrawAspect="Content" ObjectID="_1586025742" r:id="rId31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4B3EFE74" w14:textId="53B191A4" w:rsidR="003E63DB" w:rsidRDefault="003E63DB" w:rsidP="008A34F8">
      <w:pPr>
        <w:spacing w:line="360" w:lineRule="auto"/>
        <w:ind w:firstLine="420"/>
      </w:pPr>
      <w:r>
        <w:rPr>
          <w:rFonts w:hint="eastAsia"/>
        </w:rPr>
        <w:t>可以看出飞机纵向模态主要有两个，</w:t>
      </w:r>
      <w:r w:rsidRPr="003E63DB">
        <w:t>一个是虚部绝对值较大的特征根对应的短周期模态，另一个是虚部绝对值较小的对应的长周期模态。</w:t>
      </w:r>
    </w:p>
    <w:p w14:paraId="02D863F6" w14:textId="1488F957" w:rsidR="0051391D" w:rsidRDefault="008A34F8" w:rsidP="008A34F8">
      <w:pPr>
        <w:spacing w:line="360" w:lineRule="auto"/>
        <w:ind w:firstLine="420"/>
      </w:pPr>
      <w:r>
        <w:rPr>
          <w:rFonts w:hint="eastAsia"/>
        </w:rPr>
        <w:t>由系统特征根可知，系统有两对共轭复根，即有两种运动模态：长周期模态与短周期模态，对应频率与阻尼比如下：</w:t>
      </w:r>
    </w:p>
    <w:p w14:paraId="65D228CA" w14:textId="77777777" w:rsidR="004D3724" w:rsidRDefault="004D3724" w:rsidP="008A34F8">
      <w:pPr>
        <w:spacing w:line="360" w:lineRule="auto"/>
        <w:ind w:firstLine="42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A192A" w14:paraId="1E6844B6" w14:textId="77777777" w:rsidTr="001C1475">
        <w:tc>
          <w:tcPr>
            <w:tcW w:w="2074" w:type="dxa"/>
            <w:vAlign w:val="center"/>
          </w:tcPr>
          <w:p w14:paraId="5B885DF3" w14:textId="1554EB4B" w:rsidR="00FA192A" w:rsidRDefault="00FA192A" w:rsidP="001C147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模态</w:t>
            </w:r>
          </w:p>
        </w:tc>
        <w:tc>
          <w:tcPr>
            <w:tcW w:w="2074" w:type="dxa"/>
            <w:vAlign w:val="center"/>
          </w:tcPr>
          <w:p w14:paraId="198915D0" w14:textId="029EAE85" w:rsidR="00FA192A" w:rsidRDefault="00FA192A" w:rsidP="001C147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特征值</w:t>
            </w:r>
          </w:p>
        </w:tc>
        <w:tc>
          <w:tcPr>
            <w:tcW w:w="2074" w:type="dxa"/>
            <w:vAlign w:val="center"/>
          </w:tcPr>
          <w:p w14:paraId="3B167A92" w14:textId="744C5735" w:rsidR="00FA192A" w:rsidRDefault="00FA192A" w:rsidP="001C147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自然频率</w:t>
            </w:r>
          </w:p>
        </w:tc>
        <w:tc>
          <w:tcPr>
            <w:tcW w:w="2074" w:type="dxa"/>
            <w:vAlign w:val="center"/>
          </w:tcPr>
          <w:p w14:paraId="6868FABE" w14:textId="5AECB386" w:rsidR="00FA192A" w:rsidRDefault="00FA192A" w:rsidP="001C147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阻尼比</w:t>
            </w:r>
          </w:p>
        </w:tc>
      </w:tr>
      <w:tr w:rsidR="00FA192A" w14:paraId="5BD654B6" w14:textId="77777777" w:rsidTr="001C1475">
        <w:tc>
          <w:tcPr>
            <w:tcW w:w="2074" w:type="dxa"/>
            <w:vAlign w:val="center"/>
          </w:tcPr>
          <w:p w14:paraId="2120ACFF" w14:textId="4029CCA4" w:rsidR="00FA192A" w:rsidRDefault="00FA192A" w:rsidP="001C147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长周期</w:t>
            </w:r>
          </w:p>
        </w:tc>
        <w:tc>
          <w:tcPr>
            <w:tcW w:w="2074" w:type="dxa"/>
            <w:vAlign w:val="center"/>
          </w:tcPr>
          <w:p w14:paraId="7D9972EC" w14:textId="7B297B98" w:rsidR="00FA192A" w:rsidRDefault="00FA192A" w:rsidP="001C1475">
            <w:pPr>
              <w:spacing w:line="360" w:lineRule="auto"/>
              <w:jc w:val="center"/>
              <w:rPr>
                <w:rFonts w:hint="eastAsia"/>
              </w:rPr>
            </w:pPr>
            <w:r w:rsidRPr="00FA192A">
              <w:rPr>
                <w:position w:val="-6"/>
              </w:rPr>
              <w:object w:dxaOrig="1620" w:dyaOrig="279" w14:anchorId="2BC61699">
                <v:shape id="_x0000_i1271" type="#_x0000_t75" style="width:81pt;height:13.8pt" o:ole="">
                  <v:imagedata r:id="rId32" o:title=""/>
                </v:shape>
                <o:OLEObject Type="Embed" ProgID="Equation.DSMT4" ShapeID="_x0000_i1271" DrawAspect="Content" ObjectID="_1586025743" r:id="rId33"/>
              </w:object>
            </w:r>
          </w:p>
        </w:tc>
        <w:tc>
          <w:tcPr>
            <w:tcW w:w="2074" w:type="dxa"/>
            <w:vAlign w:val="center"/>
          </w:tcPr>
          <w:p w14:paraId="02DAC219" w14:textId="76C19635" w:rsidR="00FA192A" w:rsidRDefault="00FA192A" w:rsidP="001C147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.0223</w:t>
            </w:r>
          </w:p>
        </w:tc>
        <w:tc>
          <w:tcPr>
            <w:tcW w:w="2074" w:type="dxa"/>
            <w:vAlign w:val="center"/>
          </w:tcPr>
          <w:p w14:paraId="1D54DE06" w14:textId="6F4E3E09" w:rsidR="00FA192A" w:rsidRDefault="00B43225" w:rsidP="001C147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EE4E7E">
              <w:t>3403</w:t>
            </w:r>
          </w:p>
        </w:tc>
      </w:tr>
      <w:tr w:rsidR="00FA192A" w14:paraId="10C5FA88" w14:textId="77777777" w:rsidTr="001C1475">
        <w:tc>
          <w:tcPr>
            <w:tcW w:w="2074" w:type="dxa"/>
            <w:vAlign w:val="center"/>
          </w:tcPr>
          <w:p w14:paraId="487CB45E" w14:textId="5C02A31E" w:rsidR="00FA192A" w:rsidRDefault="00EE4E7E" w:rsidP="001C147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短周期</w:t>
            </w:r>
          </w:p>
        </w:tc>
        <w:tc>
          <w:tcPr>
            <w:tcW w:w="2074" w:type="dxa"/>
            <w:vAlign w:val="center"/>
          </w:tcPr>
          <w:p w14:paraId="7320435A" w14:textId="01778257" w:rsidR="00FA192A" w:rsidRDefault="00FA192A" w:rsidP="001C1475">
            <w:pPr>
              <w:spacing w:line="360" w:lineRule="auto"/>
              <w:jc w:val="center"/>
              <w:rPr>
                <w:rFonts w:hint="eastAsia"/>
              </w:rPr>
            </w:pPr>
            <w:r w:rsidRPr="00FA192A">
              <w:rPr>
                <w:position w:val="-6"/>
              </w:rPr>
              <w:object w:dxaOrig="1740" w:dyaOrig="279" w14:anchorId="75ECFABB">
                <v:shape id="_x0000_i1274" type="#_x0000_t75" style="width:87pt;height:13.8pt" o:ole="">
                  <v:imagedata r:id="rId34" o:title=""/>
                </v:shape>
                <o:OLEObject Type="Embed" ProgID="Equation.DSMT4" ShapeID="_x0000_i1274" DrawAspect="Content" ObjectID="_1586025744" r:id="rId35"/>
              </w:object>
            </w:r>
          </w:p>
        </w:tc>
        <w:tc>
          <w:tcPr>
            <w:tcW w:w="2074" w:type="dxa"/>
            <w:vAlign w:val="center"/>
          </w:tcPr>
          <w:p w14:paraId="37C4BF4B" w14:textId="6FFB0647" w:rsidR="00FA192A" w:rsidRDefault="00EE4E7E" w:rsidP="001C147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.4598</w:t>
            </w:r>
          </w:p>
        </w:tc>
        <w:tc>
          <w:tcPr>
            <w:tcW w:w="2074" w:type="dxa"/>
            <w:vAlign w:val="center"/>
          </w:tcPr>
          <w:p w14:paraId="11EB73CB" w14:textId="097BE575" w:rsidR="00FA192A" w:rsidRDefault="00EE4E7E" w:rsidP="001C1475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.9451</w:t>
            </w:r>
          </w:p>
        </w:tc>
      </w:tr>
    </w:tbl>
    <w:p w14:paraId="602351EF" w14:textId="4B79560C" w:rsidR="008A34F8" w:rsidRDefault="00FD2D37" w:rsidP="00FD2D37">
      <w:pPr>
        <w:spacing w:line="360" w:lineRule="auto"/>
        <w:ind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飞机纵向模态特性</w:t>
      </w:r>
    </w:p>
    <w:p w14:paraId="08E6E926" w14:textId="1A7A78F3" w:rsidR="00C0624C" w:rsidRDefault="00CA2DFE" w:rsidP="00CA2DFE">
      <w:pPr>
        <w:pStyle w:val="3"/>
      </w:pPr>
      <w:r>
        <w:rPr>
          <w:rFonts w:hint="eastAsia"/>
        </w:rPr>
        <w:t>1.1.2</w:t>
      </w:r>
      <w:r>
        <w:t xml:space="preserve"> </w:t>
      </w:r>
      <w:r>
        <w:rPr>
          <w:rFonts w:hint="eastAsia"/>
        </w:rPr>
        <w:t>传递函数</w:t>
      </w:r>
    </w:p>
    <w:p w14:paraId="677EBA2C" w14:textId="77777777" w:rsidR="00184184" w:rsidRPr="00184184" w:rsidRDefault="00184184" w:rsidP="00184184">
      <w:pPr>
        <w:rPr>
          <w:rFonts w:hint="eastAsia"/>
        </w:rPr>
      </w:pPr>
      <w:bookmarkStart w:id="0" w:name="_GoBack"/>
      <w:bookmarkEnd w:id="0"/>
    </w:p>
    <w:sectPr w:rsidR="00184184" w:rsidRPr="00184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1E"/>
    <w:rsid w:val="00003C9B"/>
    <w:rsid w:val="000C3674"/>
    <w:rsid w:val="00154F81"/>
    <w:rsid w:val="00184184"/>
    <w:rsid w:val="001C1475"/>
    <w:rsid w:val="00271D43"/>
    <w:rsid w:val="00321203"/>
    <w:rsid w:val="00375101"/>
    <w:rsid w:val="003E63DB"/>
    <w:rsid w:val="004D3724"/>
    <w:rsid w:val="0051391D"/>
    <w:rsid w:val="00517876"/>
    <w:rsid w:val="00724955"/>
    <w:rsid w:val="0073091E"/>
    <w:rsid w:val="007460FF"/>
    <w:rsid w:val="00865F2A"/>
    <w:rsid w:val="008A34F8"/>
    <w:rsid w:val="009345AE"/>
    <w:rsid w:val="00956815"/>
    <w:rsid w:val="009B6F9D"/>
    <w:rsid w:val="009E5FC4"/>
    <w:rsid w:val="00A27C3C"/>
    <w:rsid w:val="00AB07EB"/>
    <w:rsid w:val="00AC67FB"/>
    <w:rsid w:val="00B43225"/>
    <w:rsid w:val="00BA5147"/>
    <w:rsid w:val="00C0624C"/>
    <w:rsid w:val="00CA2DFE"/>
    <w:rsid w:val="00CE799C"/>
    <w:rsid w:val="00D6375B"/>
    <w:rsid w:val="00DC5BCB"/>
    <w:rsid w:val="00EC5775"/>
    <w:rsid w:val="00EE4E7E"/>
    <w:rsid w:val="00F00B0C"/>
    <w:rsid w:val="00FA192A"/>
    <w:rsid w:val="00FD2D37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42D1"/>
  <w15:chartTrackingRefBased/>
  <w15:docId w15:val="{99E3C667-C1FE-46A4-88AB-B6833BA2D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6F9D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375101"/>
    <w:pPr>
      <w:keepNext/>
      <w:keepLines/>
      <w:spacing w:before="340" w:after="330" w:line="578" w:lineRule="auto"/>
      <w:jc w:val="center"/>
      <w:outlineLvl w:val="0"/>
    </w:pPr>
    <w:rPr>
      <w:rFonts w:ascii="等线" w:eastAsia="黑体" w:hAnsi="等线" w:cs="Times New Roman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75101"/>
    <w:pPr>
      <w:keepNext/>
      <w:keepLines/>
      <w:spacing w:before="260" w:after="260" w:line="416" w:lineRule="auto"/>
      <w:outlineLvl w:val="1"/>
    </w:pPr>
    <w:rPr>
      <w:rFonts w:ascii="等线 Light" w:hAnsi="等线 Light" w:cs="Times New Roman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75101"/>
    <w:pPr>
      <w:keepNext/>
      <w:keepLines/>
      <w:spacing w:before="260" w:after="260" w:line="416" w:lineRule="auto"/>
      <w:outlineLvl w:val="2"/>
    </w:pPr>
    <w:rPr>
      <w:rFonts w:ascii="等线" w:hAnsi="等线" w:cs="Times New Roman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5101"/>
    <w:rPr>
      <w:rFonts w:ascii="等线" w:eastAsia="黑体" w:hAnsi="等线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375101"/>
    <w:rPr>
      <w:rFonts w:ascii="等线 Light" w:eastAsia="宋体" w:hAnsi="等线 Light" w:cs="Times New Roman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75101"/>
    <w:rPr>
      <w:rFonts w:ascii="等线" w:eastAsia="宋体" w:hAnsi="等线" w:cs="Times New Roman"/>
      <w:b/>
      <w:bCs/>
      <w:sz w:val="24"/>
      <w:szCs w:val="32"/>
    </w:rPr>
  </w:style>
  <w:style w:type="character" w:customStyle="1" w:styleId="MTEquationSection">
    <w:name w:val="MTEquationSection"/>
    <w:basedOn w:val="a0"/>
    <w:rsid w:val="009B6F9D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D6375B"/>
    <w:pPr>
      <w:tabs>
        <w:tab w:val="center" w:pos="4160"/>
        <w:tab w:val="right" w:pos="8300"/>
      </w:tabs>
      <w:spacing w:line="360" w:lineRule="auto"/>
    </w:pPr>
    <w:rPr>
      <w:rFonts w:ascii="宋体" w:hAnsi="宋体"/>
    </w:rPr>
  </w:style>
  <w:style w:type="character" w:customStyle="1" w:styleId="MTDisplayEquation0">
    <w:name w:val="MTDisplayEquation 字符"/>
    <w:basedOn w:val="a0"/>
    <w:link w:val="MTDisplayEquation"/>
    <w:rsid w:val="00D6375B"/>
    <w:rPr>
      <w:rFonts w:ascii="宋体" w:eastAsia="宋体" w:hAnsi="宋体"/>
      <w:sz w:val="24"/>
    </w:rPr>
  </w:style>
  <w:style w:type="table" w:styleId="a3">
    <w:name w:val="Table Grid"/>
    <w:basedOn w:val="a1"/>
    <w:uiPriority w:val="39"/>
    <w:rsid w:val="00FA19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零号机</dc:creator>
  <cp:keywords/>
  <dc:description/>
  <cp:lastModifiedBy>零号机</cp:lastModifiedBy>
  <cp:revision>25</cp:revision>
  <dcterms:created xsi:type="dcterms:W3CDTF">2018-04-23T11:03:00Z</dcterms:created>
  <dcterms:modified xsi:type="dcterms:W3CDTF">2018-04-23T13:49:00Z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