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323"/>
          </w:tcPr>
          <w:p>
            <w:r>
              <w:rPr>
                <w:rFonts w:ascii="微软雅黑" w:hAnsi="微软雅黑" w:eastAsia="微软雅黑"/>
                <w:color w:val="808080"/>
                <w:sz w:val="22"/>
              </w:rPr>
              <w:t xml:space="preserve">示例科技股份有限公司</w:t>
            </w:r>
          </w:p>
        </w:tc>
        <w:tc>
          <w:tcPr>
            <w:tcW w:type="dxa" w:w="4323"/>
          </w:tcPr>
          <w:p>
            <w:pPr>
              <w:jc w:val="right"/>
            </w:pPr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 xml:space="preserve">版本 1.1.0</w:t>
            </w:r>
          </w:p>
        </w:tc>
      </w:tr>
    </w:tbl>
    <w:p>
      <w:pPr>
        <w:spacing w:before="0" w:after="0"/>
        <w:pBdr>
          <w:bottom w:val="single" w:sz="8" w:space="1" w:color="1F4E79"/>
        </w:pBdr>
      </w:pPr>
    </w:p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 xml:space="preserve">MyAI SDK 使用指南</w:t>
      </w: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vAlign w:val="center"/>
            <w:shd w:val="clear" w:color="auto" w:fill="D6E4F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文件状态</w:t>
            </w:r>
          </w:p>
        </w:tc>
        <w:tc>
          <w:tcPr>
            <w:tcW w:type="dxa" w:w="5102"/>
            <w:vAlign w:val="center"/>
            <w:shd w:val="clear" w:color="auto" w:fill="F2F2F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 xml:space="preserve">正式发布</w:t>
            </w:r>
          </w:p>
        </w:tc>
      </w:tr>
      <w:tr>
        <w:tc>
          <w:tcPr>
            <w:tcW w:type="dxa" w:w="2268"/>
            <w:vAlign w:val="center"/>
            <w:shd w:val="clear" w:color="auto" w:fill="D6E4F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当前版本</w:t>
            </w:r>
          </w:p>
        </w:tc>
        <w:tc>
          <w:tcPr>
            <w:tcW w:type="dxa" w:w="5102"/>
            <w:vAlign w:val="center"/>
            <w:shd w:val="clear" w:color="auto" w:fill="F2F2F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 xml:space="preserve">1.1.0</w:t>
            </w:r>
          </w:p>
        </w:tc>
      </w:tr>
      <w:tr>
        <w:tc>
          <w:tcPr>
            <w:tcW w:type="dxa" w:w="2268"/>
            <w:vAlign w:val="center"/>
            <w:shd w:val="clear" w:color="auto" w:fill="D6E4F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发布日期</w:t>
            </w:r>
          </w:p>
        </w:tc>
        <w:tc>
          <w:tcPr>
            <w:tcW w:type="dxa" w:w="5102"/>
            <w:vAlign w:val="center"/>
            <w:shd w:val="clear" w:color="auto" w:fill="F2F2F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 xml:space="preserve">2025-08-01</w:t>
            </w:r>
          </w:p>
        </w:tc>
      </w:tr>
      <w:tr>
        <w:tc>
          <w:tcPr>
            <w:tcW w:type="dxa" w:w="2268"/>
            <w:vAlign w:val="center"/>
            <w:shd w:val="clear" w:color="auto" w:fill="D6E4F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pPr>
              <w:jc w:val="right"/>
            </w:pPr>
            <w:r/>
            <w:r>
              <w:rPr>
                <w:rFonts w:ascii="微软雅黑" w:hAnsi="微软雅黑" w:eastAsia="微软雅黑"/>
                <w:b/>
                <w:color w:val="1F4E79"/>
                <w:sz w:val="22"/>
              </w:rPr>
              <w:t>文档作者</w:t>
            </w:r>
          </w:p>
        </w:tc>
        <w:tc>
          <w:tcPr>
            <w:tcW w:type="dxa" w:w="5102"/>
            <w:vAlign w:val="center"/>
            <w:shd w:val="clear" w:color="auto" w:fill="F2F2F2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333333"/>
                <w:sz w:val="22"/>
              </w:rPr>
              <w:t xml:space="preserve">张三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8" w:space="1" w:color="1F4E79"/>
        </w:pBdr>
      </w:pPr>
      <w:r>
        <w:rPr>
          <w:rFonts w:ascii="微软雅黑" w:hAnsi="微软雅黑" w:eastAsia="微软雅黑"/>
          <w:b/>
          <w:color w:val="1F4E79"/>
          <w:sz w:val="32"/>
        </w:rPr>
        <w:t>更新记录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417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版本号</w:t>
            </w:r>
          </w:p>
        </w:tc>
        <w:tc>
          <w:tcPr>
            <w:tcW w:type="dxa" w:w="1417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作者</w:t>
            </w:r>
          </w:p>
        </w:tc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日期</w:t>
            </w:r>
          </w:p>
        </w:tc>
        <w:tc>
          <w:tcPr>
            <w:tcW w:type="dxa" w:w="2835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说明</w:t>
            </w:r>
          </w:p>
        </w:tc>
        <w:tc>
          <w:tcPr>
            <w:tcW w:type="dxa" w:w="1417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审批人</w:t>
            </w:r>
          </w:p>
        </w:tc>
      </w:tr>
      <w:tr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8"/>
              </w:rPr>
              <w:t xml:space="preserve">1.0.0</w:t>
            </w:r>
            <w:r>
              <w:br/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张三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2025-07-02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初始版本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李四</w:t>
            </w:r>
            <w:r>
              <w:br/>
            </w:r>
          </w:p>
        </w:tc>
      </w:tr>
      <w:tr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8"/>
              </w:rPr>
              <w:t xml:space="preserve">1.1.0</w:t>
            </w:r>
            <w:r>
              <w:br/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张三</w:t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2025-08-01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新增量化原理与模型样例</w:t>
            </w:r>
          </w:p>
        </w:tc>
        <w:tc>
          <w:tcPr>
            <w:tcW w:type="dxa" w:w="1417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李四</w:t>
            </w:r>
            <w:r>
              <w:br/>
            </w:r>
          </w:p>
        </w:tc>
      </w:tr>
    </w:tbl>
    <w:p>
      <w:r>
        <w:br w:type="pag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pPr>
        <w:pStyle w:val="Heading1"/>
        <w:pBdr>
          <w:bottom w:val="single" w:sz="6" w:space="1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 xml:space="preserve">开发环境准备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微软雅黑" w:hAnsi="微软雅黑" w:eastAsia="微软雅黑"/>
          <w:color w:val="333333"/>
          <w:sz w:val="22"/>
        </w:rPr>
        <w:t xml:space="preserve">本工具链支持 Conda 与 Docker 两种环境配置方式，请按需选择。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微软雅黑" w:hAnsi="微软雅黑" w:eastAsia="微软雅黑"/>
          <w:color w:val="333333"/>
          <w:sz w:val="22"/>
        </w:rPr>
        <w:t xml:space="preserve">当前版本仅支持 Linux 操作系统环境。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 xml:space="preserve">Conda 环境配置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微软雅黑" w:hAnsi="微软雅黑" w:eastAsia="微软雅黑"/>
          <w:color w:val="333333"/>
          <w:sz w:val="22"/>
        </w:rPr>
        <w:t xml:space="preserve">创建并激活 Python 环境：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pPr>
        <w:spacing w:before="40" w:after="40" w:line="288" w:lineRule="auto"/>
        <w:ind w:left="283"/>
        <w:shd w:val="clear" w:color="auto" w:fill="F2F2F2"/>
      </w:pPr>
      <w:r>
        <w:rPr>
          <w:rFonts w:ascii="Consolas" w:hAnsi="Consolas" w:eastAsia="Consolas"/>
          <w:color w:val="333333"/>
          <w:sz w:val="20"/>
        </w:rPr>
        <w:t xml:space="preserve">conda env create --file=myai-env.yaml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pPr>
        <w:spacing w:before="40" w:after="40" w:line="288" w:lineRule="auto"/>
        <w:ind w:left="283"/>
        <w:shd w:val="clear" w:color="auto" w:fill="F2F2F2"/>
      </w:pPr>
      <w:r>
        <w:rPr>
          <w:rFonts w:ascii="Consolas" w:hAnsi="Consolas" w:eastAsia="Consolas"/>
          <w:color w:val="333333"/>
          <w:sz w:val="20"/>
        </w:rPr>
        <w:t xml:space="preserve">conda activate myaievn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pPr>
        <w:spacing w:before="40" w:after="40" w:line="288" w:lineRule="auto"/>
        <w:ind w:left="283"/>
        <w:shd w:val="clear" w:color="auto" w:fill="F2F2F2"/>
      </w:pPr>
      <w:r>
        <w:rPr>
          <w:rFonts w:ascii="Consolas" w:hAnsi="Consolas" w:eastAsia="Consolas"/>
          <w:color w:val="333333"/>
          <w:sz w:val="20"/>
        </w:rPr>
        <w:t xml:space="preserve">pip install myai_npu-1.1.0-py3-none-any.whl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目录</w:t>
            </w:r>
          </w:p>
        </w:tc>
        <w:tc>
          <w:tcPr>
            <w:tcW w:type="dxa" w:w="6236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说明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 xml:space="preserve">release/</w:t>
            </w:r>
            <w:r>
              <w:br/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工具主程序</w:t>
            </w:r>
            <w:r>
              <w:br/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 xml:space="preserve">usertools/</w:t>
            </w:r>
            <w:r>
              <w:br/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用户工具集</w:t>
            </w:r>
            <w:r>
              <w:br/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 xml:space="preserve">models/</w:t>
            </w:r>
            <w:r>
              <w:br/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示例模型文件</w:t>
            </w:r>
            <w:r>
              <w:br/>
            </w:r>
          </w:p>
        </w:tc>
      </w:tr>
    </w:tbl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 xml:space="preserve">Docker 运行参数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微软雅黑" w:hAnsi="微软雅黑" w:eastAsia="微软雅黑"/>
          <w:color w:val="333333"/>
          <w:sz w:val="22"/>
        </w:rPr>
        <w:t xml:space="preserve">使用 docker run 命令启动容器，常用参数如下：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2268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参数</w:t>
            </w:r>
          </w:p>
        </w:tc>
        <w:tc>
          <w:tcPr>
            <w:tcW w:type="dxa" w:w="6236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说明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 xml:space="preserve">-it</w:t>
            </w:r>
            <w:r>
              <w:br/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交互模式运行，分配伪终端</w:t>
            </w:r>
            <w:r>
              <w:br/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 xml:space="preserve">-d</w:t>
            </w:r>
            <w:r>
              <w:br/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后台运行容器，返回容器 ID</w:t>
            </w:r>
            <w:r>
              <w:br/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 xml:space="preserve">--rm</w:t>
            </w:r>
            <w:r>
              <w:br/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容器退出后自动删除</w:t>
            </w:r>
            <w:r>
              <w:br/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 xml:space="preserve">-v 本地:容器</w:t>
            </w:r>
            <w:r>
              <w:br/>
            </w:r>
          </w:p>
        </w:tc>
        <w:tc>
          <w:tcPr>
            <w:tcW w:type="dxa" w:w="6236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挂载本地目录到容器内</w:t>
            </w:r>
            <w:r>
              <w:br/>
            </w:r>
          </w:p>
        </w:tc>
      </w:tr>
    </w:tbl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pPr>
        <w:pStyle w:val="Heading1"/>
        <w:pBdr>
          <w:bottom w:val="single" w:sz="6" w:space="1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 xml:space="preserve">模型编译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微软雅黑" w:hAnsi="微软雅黑" w:eastAsia="微软雅黑"/>
          <w:color w:val="333333"/>
          <w:sz w:val="22"/>
        </w:rPr>
        <w:t xml:space="preserve">编译阶段将前端模型转换为 MyAI 格式，并执行量化优化。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 xml:space="preserve">编译参数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微软雅黑" w:hAnsi="微软雅黑" w:eastAsia="微软雅黑"/>
          <w:color w:val="333333"/>
          <w:sz w:val="22"/>
        </w:rPr>
        <w:t xml:space="preserve">编译工具 compile.py 支持以下参数：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pPr>
        <w:spacing w:before="40" w:after="40" w:line="288" w:lineRule="auto"/>
        <w:ind w:left="283"/>
        <w:shd w:val="clear" w:color="auto" w:fill="F2F2F2"/>
      </w:pPr>
      <w:r>
        <w:rPr>
          <w:rFonts w:ascii="Consolas" w:hAnsi="Consolas" w:eastAsia="Consolas"/>
          <w:color w:val="333333"/>
          <w:sz w:val="20"/>
        </w:rPr>
        <w:t xml:space="preserve">python3 compile.py -n pytorch.resnet18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参数名</w:t>
            </w:r>
          </w:p>
        </w:tc>
        <w:tc>
          <w:tcPr>
            <w:tcW w:type="dxa" w:w="1134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类型</w:t>
            </w:r>
          </w:p>
        </w:tc>
        <w:tc>
          <w:tcPr>
            <w:tcW w:type="dxa" w:w="1984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可选项</w:t>
            </w:r>
          </w:p>
        </w:tc>
        <w:tc>
          <w:tcPr>
            <w:tcW w:type="dxa" w:w="3685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说明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 xml:space="preserve">name</w:t>
            </w:r>
            <w:r>
              <w:br/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str</w:t>
            </w:r>
          </w:p>
        </w:tc>
        <w:tc>
          <w:tcPr>
            <w:tcW w:type="dxa" w:w="198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/>
            </w:r>
          </w:p>
        </w:tc>
        <w:tc>
          <w:tcPr>
            <w:tcW w:type="dxa" w:w="368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模型名称，对应 models/ 下的子目录</w:t>
            </w:r>
            <w:r>
              <w:br/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 xml:space="preserve">target</w:t>
            </w:r>
            <w:r>
              <w:br/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str</w:t>
            </w:r>
          </w:p>
        </w:tc>
        <w:tc>
          <w:tcPr>
            <w:tcW w:type="dxa" w:w="198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hw_a, sim_hw_a</w:t>
            </w:r>
          </w:p>
        </w:tc>
        <w:tc>
          <w:tcPr>
            <w:tcW w:type="dxa" w:w="368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目标硬件平台</w:t>
            </w:r>
            <w:r>
              <w:br/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 xml:space="preserve">quant</w:t>
            </w:r>
            <w:r>
              <w:br/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str</w:t>
            </w:r>
          </w:p>
        </w:tc>
        <w:tc>
          <w:tcPr>
            <w:tcW w:type="dxa" w:w="198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int8, float</w:t>
            </w:r>
          </w:p>
        </w:tc>
        <w:tc>
          <w:tcPr>
            <w:tcW w:type="dxa" w:w="3685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量化方式，默认 int8</w:t>
            </w:r>
            <w:r>
              <w:br/>
            </w:r>
          </w:p>
        </w:tc>
      </w:tr>
    </w:tbl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 xml:space="preserve">命令行选项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微软雅黑" w:hAnsi="微软雅黑" w:eastAsia="微软雅黑"/>
          <w:color w:val="333333"/>
          <w:sz w:val="22"/>
        </w:rPr>
        <w:t xml:space="preserve">推理工具 inference.py 的完整命令行参数：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参数名称</w:t>
            </w:r>
          </w:p>
        </w:tc>
        <w:tc>
          <w:tcPr>
            <w:tcW w:type="dxa" w:w="1134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必需/可选</w:t>
            </w:r>
          </w:p>
        </w:tc>
        <w:tc>
          <w:tcPr>
            <w:tcW w:type="dxa" w:w="1134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参数类型</w:t>
            </w:r>
          </w:p>
        </w:tc>
        <w:tc>
          <w:tcPr>
            <w:tcW w:type="dxa" w:w="1134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默认值</w:t>
            </w:r>
          </w:p>
        </w:tc>
        <w:tc>
          <w:tcPr>
            <w:tcW w:type="dxa" w:w="3402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说明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 xml:space="preserve">-n / --name</w:t>
            </w:r>
            <w:r>
              <w:br/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必需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string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无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指定模型名称</w:t>
            </w:r>
            <w:r>
              <w:br/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 xml:space="preserve">-i / --input</w:t>
            </w:r>
            <w:r>
              <w:br/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必需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string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无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输入图片路径</w:t>
            </w:r>
            <w:r>
              <w:br/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 xml:space="preserve">-o / --output</w:t>
            </w:r>
            <w:r>
              <w:br/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可选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string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result.txt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输出结果文件路径</w:t>
            </w:r>
            <w:r>
              <w:br/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 xml:space="preserve">-d / --device</w:t>
            </w:r>
            <w:r>
              <w:br/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可选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string</w:t>
            </w:r>
          </w:p>
        </w:tc>
        <w:tc>
          <w:tcPr>
            <w:tcW w:type="dxa" w:w="113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sim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运行设备：sim / npu</w:t>
            </w:r>
            <w:r>
              <w:br/>
            </w:r>
          </w:p>
        </w:tc>
      </w:tr>
    </w:tbl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pPr>
        <w:pStyle w:val="Heading1"/>
        <w:pBdr>
          <w:bottom w:val="single" w:sz="6" w:space="1" w:color="2E75B6"/>
        </w:pBdr>
      </w:pPr>
      <w:r>
        <w:rPr>
          <w:rFonts w:ascii="微软雅黑" w:hAnsi="微软雅黑" w:eastAsia="微软雅黑"/>
          <w:b/>
          <w:color w:val="1F4E79"/>
          <w:sz w:val="32"/>
        </w:rPr>
        <w:t xml:space="preserve">核心 API 参考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微软雅黑" w:hAnsi="微软雅黑" w:eastAsia="微软雅黑"/>
          <w:color w:val="333333"/>
          <w:sz w:val="22"/>
        </w:rPr>
        <w:t xml:space="preserve">MyAI Runtime C/C++ 核心数据结构体说明。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 xml:space="preserve">myai_tensor_attr 结构体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微软雅黑" w:hAnsi="微软雅黑" w:eastAsia="微软雅黑"/>
          <w:color w:val="333333"/>
          <w:sz w:val="22"/>
        </w:rPr>
        <w:t xml:space="preserve">描述输入输出 tensor 属性的结构体：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pPr>
        <w:spacing w:before="40" w:after="40" w:line="288" w:lineRule="auto"/>
        <w:ind w:left="283"/>
        <w:shd w:val="clear" w:color="auto" w:fill="F2F2F2"/>
      </w:pPr>
      <w:r>
        <w:rPr>
          <w:rFonts w:ascii="Consolas" w:hAnsi="Consolas" w:eastAsia="Consolas"/>
          <w:color w:val="333333"/>
          <w:sz w:val="20"/>
        </w:rPr>
        <w:t xml:space="preserve">typedef struct {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pPr>
        <w:spacing w:before="40" w:after="40" w:line="288" w:lineRule="auto"/>
        <w:ind w:left="283"/>
        <w:shd w:val="clear" w:color="auto" w:fill="F2F2F2"/>
      </w:pPr>
      <w:r>
        <w:rPr>
          <w:rFonts w:ascii="Consolas" w:hAnsi="Consolas" w:eastAsia="Consolas"/>
          <w:color w:val="333333"/>
          <w:sz w:val="20"/>
        </w:rPr>
        <w:t xml:space="preserve">    uint32_t index;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pPr>
        <w:spacing w:before="40" w:after="40" w:line="288" w:lineRule="auto"/>
        <w:ind w:left="283"/>
        <w:shd w:val="clear" w:color="auto" w:fill="F2F2F2"/>
      </w:pPr>
      <w:r>
        <w:rPr>
          <w:rFonts w:ascii="Consolas" w:hAnsi="Consolas" w:eastAsia="Consolas"/>
          <w:color w:val="333333"/>
          <w:sz w:val="20"/>
        </w:rPr>
        <w:t xml:space="preserve">    char name[64];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pPr>
        <w:spacing w:before="40" w:after="40" w:line="288" w:lineRule="auto"/>
        <w:ind w:left="283"/>
        <w:shd w:val="clear" w:color="auto" w:fill="F2F2F2"/>
      </w:pPr>
      <w:r>
        <w:rPr>
          <w:rFonts w:ascii="Consolas" w:hAnsi="Consolas" w:eastAsia="Consolas"/>
          <w:color w:val="333333"/>
          <w:sz w:val="20"/>
        </w:rPr>
        <w:t xml:space="preserve">    uint32_t dims[4];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pPr>
        <w:spacing w:before="40" w:after="40" w:line="288" w:lineRule="auto"/>
        <w:ind w:left="283"/>
        <w:shd w:val="clear" w:color="auto" w:fill="F2F2F2"/>
      </w:pPr>
      <w:r>
        <w:rPr>
          <w:rFonts w:ascii="Consolas" w:hAnsi="Consolas" w:eastAsia="Consolas"/>
          <w:color w:val="333333"/>
          <w:sz w:val="20"/>
        </w:rPr>
        <w:t xml:space="preserve">} myai_tensor_attr;</w:t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984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成员变量</w:t>
            </w:r>
          </w:p>
        </w:tc>
        <w:tc>
          <w:tcPr>
            <w:tcW w:type="dxa" w:w="1701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数据类型</w:t>
            </w:r>
          </w:p>
        </w:tc>
        <w:tc>
          <w:tcPr>
            <w:tcW w:type="dxa" w:w="4819"/>
            <w:vAlign w:val="center"/>
            <w:shd w:val="clear" w:color="auto" w:fill="1F4E7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1F4E79"/>
              <w:bottom w:sz="4" w:val="single" w:color="1F4E79"/>
              <w:left w:sz="4" w:val="single" w:color="BFBFBF"/>
              <w:right w:sz="4" w:val="single" w:color="BFBFBF"/>
            </w:tcBorders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 xml:space="preserve">含义</w:t>
            </w:r>
          </w:p>
        </w:tc>
      </w:tr>
      <w:tr>
        <w:tc>
          <w:tcPr>
            <w:tcW w:type="dxa" w:w="198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 xml:space="preserve">index</w:t>
            </w:r>
            <w:r>
              <w:br/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uint32_t</w:t>
            </w:r>
          </w:p>
        </w:tc>
        <w:tc>
          <w:tcPr>
            <w:tcW w:type="dxa" w:w="481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tensor 的索引位置</w:t>
            </w:r>
            <w:r>
              <w:br/>
            </w:r>
          </w:p>
        </w:tc>
      </w:tr>
      <w:tr>
        <w:tc>
          <w:tcPr>
            <w:tcW w:type="dxa" w:w="198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 xml:space="preserve">name</w:t>
            </w:r>
            <w:r>
              <w:br/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char[]</w:t>
            </w:r>
          </w:p>
        </w:tc>
        <w:tc>
          <w:tcPr>
            <w:tcW w:type="dxa" w:w="481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tensor 名称</w:t>
            </w:r>
            <w:r>
              <w:br/>
            </w:r>
          </w:p>
        </w:tc>
      </w:tr>
      <w:tr>
        <w:tc>
          <w:tcPr>
            <w:tcW w:type="dxa" w:w="1984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Consolas" w:hAnsi="Consolas" w:eastAsia="Consolas"/>
                <w:color w:val="808080"/>
                <w:sz w:val="16"/>
              </w:rPr>
              <w:t xml:space="preserve">dims</w:t>
            </w:r>
            <w:r>
              <w:br/>
            </w:r>
          </w:p>
        </w:tc>
        <w:tc>
          <w:tcPr>
            <w:tcW w:type="dxa" w:w="1701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uint32_t[4]</w:t>
            </w:r>
          </w:p>
        </w:tc>
        <w:tc>
          <w:tcPr>
            <w:tcW w:type="dxa" w:w="4819"/>
            <w:vAlign w:val="center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sz="4" w:val="single" w:color="BFBFBF"/>
              <w:bottom w:sz="4" w:val="single" w:color="BFBFBF"/>
              <w:left w:sz="4" w:val="single" w:color="BFBFBF"/>
              <w:right w:sz="4" w:val="single" w:color="BFBFBF"/>
            </w:tcBorders>
          </w:tcPr>
          <w:p>
            <w:r/>
            <w:r>
              <w:rPr>
                <w:rFonts w:ascii="微软雅黑" w:hAnsi="微软雅黑" w:eastAsia="微软雅黑"/>
                <w:color w:val="333333"/>
                <w:sz w:val="22"/>
              </w:rPr>
              <w:t xml:space="preserve">张量维度（NCHW 格式）</w:t>
            </w:r>
            <w:r>
              <w:br/>
            </w:r>
          </w:p>
        </w:tc>
      </w:tr>
    </w:tbl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p>
      <w:r>
        <w:rPr>
          <w:rFonts w:ascii="Consolas" w:hAnsi="Consolas" w:eastAsia="Consolas"/>
          <w:color w:val="808080"/>
          <w:sz w:val="18"/>
        </w:rPr>
        <w:t xml:space="preserve"/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