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第一章：项目概述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1.1 核心乐趣假设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在华夏文明的星图上，用三国名将的魂棋进行一场自动战棋对决——选将、布阵、看他们在随机地形上自动厮杀，赢了就是你把一颗陨落的将星拉回了文明。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1.2 设计支柱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1. 星图设定——所有玩法围绕"星图""魂星""天缺"展开，不做换皮三国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2. 易学不易精——8-15分钟上手，但阵容搭配和地形利用需要长期钻研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3. 每局新棋局——随机地形和随机策略卡让每局截然不同，拒绝背板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4. 降肝降氪——每日首胜加前十局收益最大，后续递减，不靠在线时长绑架玩家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5. 真实概率——抽卡概率透明公示，保底机制清晰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1.3 产品定位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休闲 + 轻策略 + 爽感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休闲：8-15 分钟一局，异步回合制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轻策略：武将搭配、地形利用、策略卡选择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爽感：自动战斗演出、技能爆发、弈天师生命见底的胜利反馈、每个页面的Q版美术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1.4 核心循环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获得武将 → 编辑卡组 → 对战 → 结算领奖。武将升级 ← 抽卡 ← 资源获取。天梯排位。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1.5 反痛点设计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降肝降氪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控制武将升级增加的数值与技能提示效果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每日首胜加前十局收益最大，后续递减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1.6 凭什么可能火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1. 地形随机刷新——每局地图不同，拒绝背板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2. 每个武将设计有特色——技能差异化，无凑数卡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3. 抽卡纯随机——真实概率公示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4. 收益递减保护——轻肝友好，不劝退休闲玩家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第二章：世界观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2.1 万古星图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在时间诞生之前，天地间悬浮着一幅名为「万古星图」的棋盘。它不记年月，不辨朝代。大禹治水的凿痕、韩信暗度陈仓的马蹄、李白醉后的孤篇、哪吒闹海的混天绫——所有曾在华夏文明中绽放过光芒的存在，都在星图上化作一枚魂星。千万年来，四百余颗魂星彼此辉映，织成文明的经纬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2.2 天缺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建兴十二年秋，五丈原。诸葛亮禳星那夜，七星灯不是被魏延踢翻的——是裂痕。一道看不见的裂痕撕裂了星图，七星灯应声而碎。不止诸葛亮的星落了。短短数十年间，关羽、张飞、周瑜、典韦、郭嘉——那些本不该早逝的人——他们的魂星没有像往常那样回到星图循环，而是被裂痕吞噬，散落在时空的裂缝中。这便是「天缺」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2.3 弈天师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裂痕出现的同一年，世间开始有人觉醒一种能力：感知星图中的魂星，将其凝结为「命魂棋」，在虚空中落子为战。这些人被称作弈天师。继承诸葛亮未竟事业的弈天师，从三国开始觉醒。每获得一枚命魂棋，就是将一位传奇从遗忘的边缘拉回；每在棋盘上赢得一场战斗，星图上的裂痕就愈合一线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2.4 三国是起点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裂痕虽然贯穿万古——它吞噬的远远不止三国。春秋的魂星、楚汉的将魂、神话时代的神格，全在裂缝中。但没有人能感知到三国之前和之后的缺失。因为裂痕抹去的不是记忆，而是"它们曾经存在"的事实本身。只有三国。因为裂痕正是在这一代人眼前撕开的。这一代人亲眼看见关羽之星陨落、看见诸葛亮禳星失败、看见三国归晋时四百将星一夜俱寂。所以弈天师最初只能感知三国时代的魂星——那是裂痕的起点，是星图最脆弱的伤口，也是唯一还能被观测到的地方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第三章：对战系统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3.1 通用规则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横屏需适配安卓各类手机屏幕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棋盘：10 列 × 5 行（玩家部署区 1–3 列，敌方部署区 8–10 列，中场 4–7 列）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双方各一名弈天师，初始 30 生命值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弈天师为纯血量目标，所有职业对其伤害一致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先将对方弈天师生命值打至 0 者胜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3.2 回合流程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1. 先后手抽取——先手初始 5 星力，后手初始 6 星力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2. 先手方回合：放置武将（消耗星力）→ 武将自动移动 → 武将自动攻击 → 回合结束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3. 后手方回合：放置武将（消耗星力）→ 武将自动移动 → 武将自动攻击 → 回合结束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4. 循环，直到一方弈天师生命值归零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星力是弈天师召唤武将与发动战术的战场能量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基础每回合恢复 2 点星力（上限 10）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每 3 个回合进入一次「星潮」：后续每回合星力恢复量加 1，并额外抽取 1 张策略卡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星潮会强化压迫：第 8/12/16... 回合起，单位对弈天师伤害分别 +1/+2/+3...，只影响攻击弈天师，不影响武将对打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无回合上限，打到弈天师生命归零为止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三阶段推进：己方半场 → 中场 → 敌方弈天师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弈天师无固有减伤，所有单位攻击力全量作用于弈天师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3.3 部署规则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玩家可在己方半场任意空格部署武将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星力等于武将召唤消耗值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3.4 战斗内查看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对战中点击棋盘单位可打开详情浮层，不打断战斗流程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详情展示：武将名、品质、职业、当前生命值、攻击力、射程、移动、物理格挡/法术格挡、伤害类型、技能说明、等级、当前异常状态与增益状态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展示数据必须来自当前战斗实例，包含等级、光环、地形、策略卡等实时修正后的结果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召唤物也要能查看，至少展示来源、基础属性、行动逻辑和是否可被技能影响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第四章：职业体系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4.1 职业特性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职业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攻击距离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移动速度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射手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远（圆圈范围）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破甲、高伤、群伤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坦克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近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慢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身板硬、攻击低、保护队友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武卫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略长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稳步推进、克制战士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战士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近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攻击略高、冲锋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长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慢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法术伤害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刺客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无视敌方阻挡、属性平庸、干扰奇袭</w:t>
            </w:r>
          </w:p>
        </w:tc>
      </w:tr>
    </w:tbl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4.2 属性标准模型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以下数值为指导范围，供武将设计时参考。实际属性根据武将稀有度（传说/史诗/精英）、技能特性、上场消耗星力进行动态调整。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职业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攻击距离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攻击力类型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血量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移动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物理格挡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法术格挡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伤害类型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射手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3–6（圆形）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物理攻击力 3–7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2–5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1–3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物理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坦克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物理攻击力 1–3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4–10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1–3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1–3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物理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武卫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物理攻击力 2–4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3–7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2–3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物理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战士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物理攻击力 3–6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4–8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3–5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物理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3–5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法术攻击力 3–6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4–8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1–3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法术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刺客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物理攻击力 1–4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4–8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3–6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物理</w:t>
            </w:r>
          </w:p>
        </w:tc>
      </w:tr>
    </w:tbl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设计说明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攻击距离——射手和法师为范围攻击（圆形），其余为直线或单体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攻击力类型——面板必须写清物理攻击力或法术攻击力；法师普通攻击默认为法术攻击力，其余职业默认为物理攻击力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格挡——分为物理格挡与法术格挡：物理格挡只减免物理伤害，法术格挡只减免法术伤害；真实伤害无视两类格挡。当前坦克主要拥有物理格挡，法师普通攻击默认为法术伤害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移动——每回合可前进的格子数，受地形影响（泥沼减 1，河流可通行但会削弱攻防）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血量——坦克显著高于其他职业，射手最脆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平衡锚点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属性越高 → 星力消耗越高 / 品质越低 → 属性取区间下限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技能强的武将属性应适度压低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同一传说武将的属性通常取区间中上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所有数值标 </w:t>
      </w:r>
      <w:r>
        <w:rPr>
          <w:rFonts w:ascii="微软雅黑" w:cs="微软雅黑" w:eastAsia="微软雅黑" w:hAnsi="微软雅黑"/>
          <w:b/>
          <w:bCs/>
          <w:color w:val="CC0000"/>
          <w:sz w:val="21"/>
          <w:szCs w:val="21"/>
        </w:rPr>
        <w:t xml:space="preserve">{{占位符}}</w:t>
      </w: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第五章：策略博弈因素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5.1 武将技能体系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体系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代表武将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召唤人海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张角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部署时召唤黄巾兵×3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火烧蔓延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周瑜、陆逊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灼烧目标，灼烧可传染，对灼烧目标伤害翻倍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养大哥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关羽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每回合 +1 攻击力 +3 生命值，成长型核心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亡灵战术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董卓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死亡单位 50% 概率变骷髅兵（低属性自动战斗）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光环增益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姜维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全军 +1 攻击力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控制离间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貂蝉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部署时离间敌方一单位为我方战斗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抽牌增益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郭嘉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部署时额外抽一张策略卡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群体治疗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荀彧、甄姬、糜夫人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全军/范围恢复生命值</w:t>
            </w:r>
          </w:p>
        </w:tc>
      </w:tr>
    </w:tbl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5.2 地形系统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每局随机生成 5 个特殊地形（双方半场各 1 个，中场 3 个，其余为草地）。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地形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草地（默认）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无效果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泥沼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非刺客/战士多耗 1 移动力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河流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可通行/可部署；站在河流上攻击力减 1，被攻击时受到伤害加 1，攻击弈天师伤害减 1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高地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射手/法师加 1 射程</w:t>
            </w:r>
          </w:p>
        </w:tc>
      </w:tr>
    </w:tbl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5.3 全局策略卡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星潮时额外抽取 1 张，可选择使用。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策略卡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火矢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所有射手 +2 攻击力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鼓舞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所有武将本回合 +2 攻击力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落石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敌方半场随机 3 格各 5 伤害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补给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弈天师回复 25 生命值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急行军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全军本回合移动 +1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地震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双方弈天师减 30 生命值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第六章：武将系统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6.1 品质与稀有度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品质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卡面颜色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池内比例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等级上限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金色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稀有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史诗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紫色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较稀有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精英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蓝色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常见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</w:tbl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6.2 等级系统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武将升级每次消耗同名卡和铜钱。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消耗同名卡数量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消耗铜钱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1000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2000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4000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6000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8000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10000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12000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14000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16000</w:t>
            </w:r>
          </w:p>
        </w:tc>
      </w:tr>
    </w:tbl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6.3 武将池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42 名武将，覆盖蜀魏吴群四大势力，6 职业。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势力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传说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史诗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精英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蜀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关羽、诸葛亮、赵云、姜维、黄忠、张飞、马超、庞统、魏延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关平、张苞、糜夫人、马岱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魏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曹操、司马懿、张辽、典韦、郭嘉、许褚、荀彧、甄姬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曹仁、曹丕、乐进、夏侯惇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吴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周瑜、甘宁、孙尚香、陆逊、孙坚、吕蒙、小乔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太史慈、黄盖、周泰、凌统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群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吕布、貂蝉、董卓、张角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华雄、公孙瓒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第七章：经济与资源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7.1 资源类型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获取途径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铜钱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武将等级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对战奖励、星玉兑换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元宝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抽卡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对战奖励、首胜、星玉兑换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稀有券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抽卡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对战奖励、任务、商店购买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传说券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抽卡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首胜、连胜、赛季奖励、商店购买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星玉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兑铜钱/元宝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充值</w:t>
            </w:r>
          </w:p>
        </w:tc>
      </w:tr>
    </w:tbl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7.2 弈天师经验系统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弈天师是唯一的全局战斗目标进度系统，通过升级武将获得经验自动升级。每次武将升级获得 10 点经验。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生命值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累计经验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等级1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等级2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等级3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等级4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160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等级5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等级6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370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等级7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520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等级8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710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等级9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78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940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等级10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1200</w:t>
            </w:r>
          </w:p>
        </w:tc>
      </w:tr>
    </w:tbl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每级加 6 生命值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弈天师生命值影响对战中己方弈天师血量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7.3 对战奖励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胜利：180 铜钱 + 稀有券（每把 20% 概率出，一天最多 15 个）+ 天梯分增加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失败：80 铜钱 + 15 弈天师经验 + 稀有券（每把 10% 概率出，一天最多 5 个）+ 天梯分减少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首胜奖励：胜利时额外 1000 铜钱 + 1 传说券（每日一次）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连胜奖励：大于等于 3 连胜时额外 90 铜钱 + 1 稀有券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7.4 星玉充值与兑换率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充值档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获得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星玉 ¥6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60 星玉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星玉 ¥30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330 星玉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星玉 ¥68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760 星玉</w:t>
            </w:r>
          </w:p>
        </w:tc>
      </w:tr>
    </w:tbl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兑换率：星玉兑铜钱 1:100 / 星玉兑元宝 1:10 / 元宝兑铜钱 1:10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7.5 赛季与天梯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天梯分起始 0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段位：0 → 500 → 1000 → 2000 → 3000 → 4000 → 5000 → 6000 → 7000 → 8000 → 9000 → 10000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赛季任务：首胜、连胜、等级次数、抽卡次数、对战胜场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第八章：页面架构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8.1 页面清单与导航流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页面共 9 个：首页、武将、招募、战前准备、对战、结算、背包、排位、设置。导航以首页为中心，向各页面辐射。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8.2 首页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页面定位：主入口页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主目标：把玩家引导进武将 → 招募 → 对战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首屏关键动作：进入武将 / 进入招募 / 进入对战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区块顺序：页头 → 资源摘要 → 推荐区 → 模块概览 → 核心模块卡 → 当前进度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返回路径：无（主入口）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资源总览：铜钱 / 元宝 / 星玉 / 天梯分 / 稀有券 / 传说券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推荐区：武将 → 招募 → 对战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模块概览：武将 / 对战 / 招募 / 背包等摘要卡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操作顺序：进入武将 → 进入招募 → 进入对战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8.3 武将页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页面定位：角色浏览与编组入口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主目标：筛选武将、看详情、决定是否编组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首屏关键动作：查看详情 / 加入阵容 / 前往战前准备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区块顺序：页头 → 钱包摘要 → 收藏与筛选摘要 → 筛选器 → 列表 → 当前查看详情 → 等级区 → 底部操作区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筛选器：职业 / 阵营 / 品质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操作顺序：加入/移出阵容 → 前往战前准备 → 返回首页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8.4 招募页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页面定位：资源消耗与结果确认入口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主目标：确认资源后进入单抽/十连，并在结果页决定下一步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首屏关键动作：单抽 / 十连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区块顺序：页头 → 钱包摘要 → 卡池说明 → 资源提示 → 行动提示 → 动作卡 → 结果摘要 → 结果清单 → 底部操作区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操作顺序：单抽/十连 → 前往武将确认 → 返回首页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8.5 战前准备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页面定位：开战前最后确认页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主目标：确认 15 人阵容是否成型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首屏关键动作：开始战斗验证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区块顺序：页头（战前准备 x/15） → 阵容定位与建议 → 费用与职业构成 → 候选列表 → 底部操作区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操作顺序：开始战斗验证 → 返回首页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8.6 对战页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页面定位：现场判断页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主目标：先看战况，再补布阵，再推进回合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首屏关键动作：自动布我方 / 自动布敌方 / 推进回合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区块顺序：战况摘要 → 动作按钮 → 日志开关/日志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战况摘要：回合 / 双方弈天师血量 / 星力 / 单位数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操作：自动布我方 → 自动布敌方 → 推进回合 → 重新开始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8.7 结算页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页面定位：本局最终确认页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主目标：先看结果和奖励，再决定下一步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首屏关键动作：再来一局 / 返回首页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区块顺序：页头 → 结算概览 → 战场结果 → 奖励摘要 → 高光/日志 → 底部操作区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结算概览：胜负 / 回合 / 难度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战场结果：双方弈天师血量 / 存活单位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奖励摘要：铜钱 / 经验 / 券 / 天梯分 / 连胜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操作顺序：再来一局 → 返回首页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8.8 背包页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页面定位：资源链与资料链双入口中继中心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主目标：确认资源与道具状态，前往招募或设置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首屏关键动作：立即打开礼包 / 立即使用改名卡 / 前往招募 / 前往设置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区块顺序：页头 → 资产中心 → 模块说明 → 道具中心 → 立即验证区 → 当前可做 → 底部操作区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资产中心：星玉 / 稀有券 / 铜钱 / 天梯分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道具中心：物品名 / 数量 / 状态 / 用途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操作顺序：立即打开礼包 → 立即使用改名卡 → 前往招募 → 前往设置 → 返回首页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8.9 排位页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页面定位：赛季复盘与决策入口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主目标：看当前段位、最近结算、决定下一步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首屏关键动作：继续冲分 / 查看结算 / 先稳阵容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区块顺序：页头 → 当前赛季概览 → 最近结算复盘区 → 当前可做 → 底部操作区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当前天梯：天梯分 / 连胜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当前段位：青铜 / 白银 / 黄金 / 钻石 / 王者等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操作顺序：继续冲分 → 查看结算 → 先稳阵容 → 返回首页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8.10 设置页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页面定位：偏好与资料链入口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主目标：确认显示偏好、系统状态与下一步去向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首屏关键动作：切换战斗界面 / 切换日志浮层 / 切换首页展开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区块顺序：页头 → 系统重点与建议 → 语言与显示 → 显示偏好 → 快速切换 → 当前偏好状态 → 立即动作 → 当前可做 → 底部操作区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显示偏好三个开关：战斗界面 / 日志浮层 / 首页进度展开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操作顺序：切换战斗界面 → 切换日志浮层 → 切换首页进度展开 → 返回首页 → 前往背包 → 前往武将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第九章：武将技能与等级详细设计</w:t>
      </w:r>
    </w:p>
    <w:p>
      <w:pPr>
        <w:spacing w:after="80" w:before="80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规则说明：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等级提升消耗同名卡与铜钱（见6.2等级系统）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等级3/等级6（或该品质最高等级）必须写明具体数值或控制效果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所有数值标 {{占位符}}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蜀势力（12人）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武将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品质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职业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等级1基础技能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等级3技能强化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高阶技能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关羽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战士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回合开始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自身攻击力+1、生命上限+3并回复3生命值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攻击力成长提升为+2，生命成长提升为+4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攻击力成长提升为+3，生命成长提升为+5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诸葛亮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部署时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周围1格友军生命上限+3并回复3生命值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生命增益提升为+4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生命增益提升为+5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赵云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战士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移动时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可穿过1个敌方单位，穿越后本次攻击必中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穿越上限提升为2个敌方单位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穿越后首次攻击造成真实伤害1点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姜维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回合开始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除自身外全体友军攻击力+1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攻击力光环提升为+2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攻击力光环提升为+3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张飞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坦克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相邻友军受击时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该友军受到的物理伤害-1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减伤提升为2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首次触发时额外使攻击者眩晕1次判定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黄忠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射手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首次普通攻击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额外造成3点物理伤害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额外伤害提升为4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首次攻击获得必中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马超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战士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首次普通攻击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冲锋首击额外造成3点物理伤害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额外伤害提升为4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冲锋首击命中后击退目标1格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庞统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攻击命中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目标燃烧2回合，每回合扣3生命值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燃烧伤害提升为4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燃烧持续提升为3回合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魏延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武卫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击杀敌方单位后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自身攻击力+1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击杀成长提升为攻击力+2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击杀后额外回复2生命值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关平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史诗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战士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部署在关羽1格内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自身生命上限+2并回复2生命值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生命增益提升为+3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同时获得1点物理格挡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张苞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史诗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武卫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击杀敌方单位后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自身回复3生命值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回复量提升为4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溢出治疗转为生命上限+1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糜夫人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史诗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回合开始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周围1格友军回复2生命值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治疗量提升为3并净化1个异常效果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无高阶技能变化，仅属性成长</w:t>
            </w:r>
          </w:p>
        </w:tc>
      </w:tr>
    </w:tbl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魏势力（12人）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武将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品质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职业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等级1基础技能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等级3技能强化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高阶技能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曹操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回合开始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全体友军向前推进1格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推进后全体友军本回合攻击力+1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推进时若前方有敌人，最近友军获得必中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司马懿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部署时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沉默1个敌方单位1回合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沉默持续提升为2回合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沉默目标同时缴械1回合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张辽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战士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击杀敌方单位后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立即再行动一次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再行动时攻击力+1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再行动首次攻击获得神威，造成双倍伤害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郭嘉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部署时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抽1张策略卡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抽牌数提升为2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抽牌后本回合策略卡费用-1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典韦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坦克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每次受击后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生命上限+1，攻击力+1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每次受击额外获得1点物理格挡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生命值低于50%时获得一次闪避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夏侯惇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史诗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坦克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生命值低于50%时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攻击力+3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攻击力加成提升为+4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首次触发时净化自身异常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许褚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坦克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相邻友军受击时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替其承受50%伤害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代承比例提升为65%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代承后反击攻击者1次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荀彧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部署时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全体友军生命上限+3并回复3生命值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生命增益提升为+4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同时净化全体友军1个异常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曹仁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史诗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坦克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部署回合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自身获得1点物理格挡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格挡提升为2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部署回合免疫击退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曹丕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史诗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部署时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相邻友军攻击力+1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攻击力加成提升为+2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同时使相邻友军下一击必中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乐进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史诗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武卫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每累计前进2格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自身攻击力+1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每累计前进2格改为攻击力+2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触发时同时回复1生命值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甄姬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回合开始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周围1格友军回复2生命值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治疗量提升为3并净化1个异常效果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无高阶技能变化，仅属性成长</w:t>
            </w:r>
          </w:p>
        </w:tc>
      </w:tr>
    </w:tbl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吴势力（11人）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武将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品质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职业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等级1基础技能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等级3技能强化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高阶技能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周瑜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攻击命中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目标燃烧3回合，每回合扣3生命值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燃烧伤害提升为4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燃烧持续提升为4回合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甘宁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战士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首次普通攻击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冲锋首击额外造成4点物理伤害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额外伤害提升为5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冲锋首击命中后击退目标1格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孙尚香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射手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每回合首次攻击后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追加第二次射击造成50%伤害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第二次射击伤害提升为65%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第二次射击伤害提升为80%，命中后击退目标1格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太史慈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史诗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射手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首次普通攻击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额外造成2点物理伤害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额外伤害提升为3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首次攻击获得必中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孙坚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坦克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生命值低于50%时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获得2回合攻击力+2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攻击力加成提升为+3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触发时额外获得2点物理格挡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陆逊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攻击燃烧目标时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本次伤害翻倍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对燃烧目标额外造成1点真实伤害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击杀燃烧目标会把燃烧扩散给后方1格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黄盖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史诗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坦克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部署后首次攻击前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自损3生命值，对前方3格敌人造成5伤害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范围伤害提升为6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自损后获得2点物理格挡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吕蒙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武卫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部署后首次移动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可瞬移到任意己方列空格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瞬移后首次攻击力+1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瞬移后获得闪避1次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周泰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史诗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坦克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死亡时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原地留下生命值5的残影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残影生命值提升为6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残影死亡时对相邻敌人造成2伤害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凌统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史诗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战士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攻击时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40%概率攻击相邻2个敌人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触发概率提升为55%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旋风斩附带1点真实伤害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小乔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相邻敌方单位行动前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其本次攻击力-2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攻击力削弱提升为-3并有1次沉默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无高阶技能变化，仅属性成长</w:t>
            </w:r>
          </w:p>
        </w:tc>
      </w:tr>
    </w:tbl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群势力（7人）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武将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品质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职业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等级1基础技能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等级3技能强化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高阶技能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吕布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战士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击杀敌方单位后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立即再行动一次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再行动时攻击力+1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再行动首次攻击获得神威，造成双倍伤害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貂蝉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部署时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随机1个敌方单位攻击其队友1次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离间目标攻击力+1后再攻击队友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离间后目标沉默1回合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董卓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坦克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任意单位死亡时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50%概率召唤生命值5攻击力3的骷髅兵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召唤概率提升为65%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骷髅兵死亡时自爆造成2伤害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张角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传说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法师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部署时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相邻空位召唤3个生命值5攻击力3的黄巾兵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黄巾兵属性提升为生命值6攻击力3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额外召唤1个黄巾兵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华雄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史诗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武卫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攻击战士/刺客时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攻击力+2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克骑加成提升为+3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命中战士/刺客后定身1回合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公孙瓒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史诗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刺客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移动时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无视敌方阻挡直穿后排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穿透后首次攻击力+1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穿透后首次攻击获得必中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马岱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史诗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刺客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移动后攻击后排时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可优先攻击敌军后排单位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后排攻击力+1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后排攻击命中后定身1回合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第十章：美术规范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10.1 色彩方案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主色调：Q版萌系 + 亮色蓝白主题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辅助色：金色（传说）、紫色（史诗）、蓝色（精英）</w:t>
      </w:r>
    </w:p>
    <w:p>
      <w:pPr>
        <w:spacing w:after="80" w:before="80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[具体色值待定，标 </w:t>
      </w:r>
      <w:r>
        <w:rPr>
          <w:rFonts w:ascii="微软雅黑" w:cs="微软雅黑" w:eastAsia="微软雅黑" w:hAnsi="微软雅黑"/>
          <w:b/>
          <w:bCs/>
          <w:color w:val="CC0000"/>
          <w:sz w:val="21"/>
          <w:szCs w:val="21"/>
        </w:rPr>
        <w:t xml:space="preserve">{{占位符}}</w:t>
      </w: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]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10.2 字体规范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主字体：微软雅黑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标题字号：H1 24pt / H2 18pt / H3 14pt / H4 12pt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正文：10pt</w:t>
      </w:r>
    </w:p>
    <w:p>
      <w:pPr>
        <w:spacing w:after="80" w:before="80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[具体字号待定，标 </w:t>
      </w:r>
      <w:r>
        <w:rPr>
          <w:rFonts w:ascii="微软雅黑" w:cs="微软雅黑" w:eastAsia="微软雅黑" w:hAnsi="微软雅黑"/>
          <w:b/>
          <w:bCs/>
          <w:color w:val="CC0000"/>
          <w:sz w:val="21"/>
          <w:szCs w:val="21"/>
        </w:rPr>
        <w:t xml:space="preserve">{{占位符}}</w:t>
      </w: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]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10.3 间距系统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页面边距：上下 2cm，左右 2.5cm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段落间距：段前 6pt，段后 6pt</w:t>
      </w:r>
    </w:p>
    <w:p>
      <w:pPr>
        <w:spacing w:after="80" w:before="80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[具体间距待定，标 </w:t>
      </w:r>
      <w:r>
        <w:rPr>
          <w:rFonts w:ascii="微软雅黑" w:cs="微软雅黑" w:eastAsia="微软雅黑" w:hAnsi="微软雅黑"/>
          <w:b/>
          <w:bCs/>
          <w:color w:val="CC0000"/>
          <w:sz w:val="21"/>
          <w:szCs w:val="21"/>
        </w:rPr>
        <w:t xml:space="preserve">{{占位符}}</w:t>
      </w: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]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10.4 组件规范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深色表头表格：背景色 #1A1A2E，白色文字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卡片：圆角 4px，投影 2px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按钮：圆角 8px，高度 44px（触控友好）</w:t>
      </w:r>
    </w:p>
    <w:p>
      <w:pPr>
        <w:spacing w:after="80" w:before="80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[具体组件参数待定，标 </w:t>
      </w:r>
      <w:r>
        <w:rPr>
          <w:rFonts w:ascii="微软雅黑" w:cs="微软雅黑" w:eastAsia="微软雅黑" w:hAnsi="微软雅黑"/>
          <w:b/>
          <w:bCs/>
          <w:color w:val="CC0000"/>
          <w:sz w:val="21"/>
          <w:szCs w:val="21"/>
        </w:rPr>
        <w:t xml:space="preserve">{{占位符}}</w:t>
      </w: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附录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附录A：首要验证项（启动前必做）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1. 核心乐趣验证——用卡牌纸面原型找 10 个目标玩家，问"想再玩一局吗？"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2. 单局时长验证——目标是 8-15 分钟一局。如果实测超过 20 分钟，需要调击杀时长或推进速度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3. 星潮机制验证——确保第 8 回合后对局不会无限拖延，压迫感足够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4. 地形影响验证——确保四类地形效果足够显著，玩家有明显偏好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附录B：次要验证项（内测前完成）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1. 42 武将技能平衡——每张卡至少被 3 名玩家认为"想用"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2. 天梯曲线——从 0 到 10000 分的体验节奏合理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3. 经济跑通——模拟 30 天不同档位玩家的资源收支表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4. 品质吸引力——传说卡的获得体验是否足够惊喜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附录C：边缘情况脑暴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棋盘全满时部署怎么办？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双方都只剩弈天师时如何结束？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召唤物占位过多导致无法部署？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策略卡在无可用目标时的处理？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1"/>
          <w:szCs w:val="21"/>
        </w:rPr>
        <w:t xml:space="preserve">• 同名武将能否多张上阵？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附录D：文档修订记录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A2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2026-06-22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初稿，基于万古星图原始设计文档整理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2026-06-23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全中文版本，去除所有英文残留</w:t>
            </w:r>
          </w:p>
        </w:tc>
      </w:tr>
      <w:tr>
        <w:tc>
          <w:tcPr>
            <w:shd w:color="F5F6FA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v3.0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2026-06-23</w:t>
            </w:r>
          </w:p>
        </w:tc>
        <w:tc>
          <w:tcPr>
            <w:shd w:color="F5F6F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品质体系重构：去除普通品质，突破系统改为等级系统，42武将品质按6.3标准对齐</w:t>
            </w:r>
          </w:p>
        </w:tc>
      </w:tr>
    </w:tbl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2026-06-23T03:11:58.607Z</dcterms:created>
  <dcterms:modified xsi:type="dcterms:W3CDTF">2026-06-23T03:11:58.608Z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