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6E4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  <w:bdr w:val="none" w:color="auto" w:sz="0" w:space="0"/>
        </w:rPr>
      </w:pPr>
      <w:r>
        <w:rPr>
          <w:color w:val="000000"/>
          <w:sz w:val="28"/>
          <w:szCs w:val="28"/>
          <w:bdr w:val="none" w:color="auto" w:sz="0" w:space="0"/>
        </w:rPr>
        <w:t>HTTP协议与浏览器F12抓包</w:t>
      </w:r>
    </w:p>
    <w:p w14:paraId="6E57437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420" w:leftChars="0" w:right="0" w:firstLine="420" w:firstLine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HTTP 基础核心知识点</w:t>
      </w:r>
    </w:p>
    <w:p w14:paraId="18846C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核心名词解释</w:t>
      </w:r>
    </w:p>
    <w:p w14:paraId="15E9D6C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rFonts w:hint="eastAsia"/>
          <w:b/>
          <w:bCs/>
          <w:color w:val="000000"/>
          <w:sz w:val="19"/>
          <w:szCs w:val="19"/>
          <w:bdr w:val="none" w:color="auto" w:sz="0" w:space="0"/>
          <w:lang w:val="en-US" w:eastAsia="zh-CN"/>
        </w:rPr>
        <w:t>U</w:t>
      </w: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RL</w:t>
      </w:r>
      <w:r>
        <w:rPr>
          <w:rStyle w:val="8"/>
          <w:rFonts w:hint="eastAsia"/>
          <w:b/>
          <w:bCs/>
          <w:color w:val="000000"/>
          <w:sz w:val="19"/>
          <w:szCs w:val="19"/>
          <w:bdr w:val="none" w:color="auto" w:sz="0" w:space="0"/>
          <w:lang w:eastAsia="zh-CN"/>
        </w:rPr>
        <w:t>：</w:t>
      </w:r>
      <w:r>
        <w:rPr>
          <w:color w:val="000000"/>
          <w:sz w:val="19"/>
          <w:szCs w:val="19"/>
          <w:bdr w:val="none" w:color="auto" w:sz="0" w:space="0"/>
        </w:rPr>
        <w:t>统一资源定位符，也就是网页 / 接口的访问地址，相当于服务器的门牌号</w:t>
      </w:r>
    </w:p>
    <w:p w14:paraId="0DCAB8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请求方法 Method</w:t>
      </w:r>
    </w:p>
    <w:p w14:paraId="2DB81B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GET</w:t>
      </w:r>
      <w:r>
        <w:rPr>
          <w:color w:val="000000"/>
          <w:sz w:val="19"/>
          <w:szCs w:val="19"/>
          <w:bdr w:val="none" w:color="auto" w:sz="0" w:space="0"/>
        </w:rPr>
        <w:t>：向服务器</w:t>
      </w: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获取/查询</w:t>
      </w:r>
      <w:r>
        <w:rPr>
          <w:color w:val="000000"/>
          <w:sz w:val="19"/>
          <w:szCs w:val="19"/>
          <w:bdr w:val="none" w:color="auto" w:sz="0" w:space="0"/>
        </w:rPr>
        <w:t>数据（比如打开页面、查询列表），参数明文显示在网址末尾</w:t>
      </w:r>
    </w:p>
    <w:p w14:paraId="5E7CC29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9"/>
          <w:b/>
          <w:bCs/>
          <w:color w:val="000000"/>
          <w:sz w:val="19"/>
          <w:szCs w:val="19"/>
          <w:bdr w:val="none" w:color="auto" w:sz="0" w:space="0"/>
        </w:rPr>
        <w:t>POST</w:t>
      </w:r>
      <w:r>
        <w:rPr>
          <w:color w:val="000000"/>
          <w:sz w:val="19"/>
          <w:szCs w:val="19"/>
          <w:bdr w:val="none" w:color="auto" w:sz="0" w:space="0"/>
        </w:rPr>
        <w:t>：向服务器</w:t>
      </w: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提交/</w:t>
      </w:r>
      <w:bookmarkStart w:id="0" w:name="_GoBack"/>
      <w:bookmarkEnd w:id="0"/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新增</w:t>
      </w:r>
      <w:r>
        <w:rPr>
          <w:color w:val="000000"/>
          <w:sz w:val="19"/>
          <w:szCs w:val="19"/>
          <w:bdr w:val="none" w:color="auto" w:sz="0" w:space="0"/>
        </w:rPr>
        <w:t>敏感数据（比如登录、注册、下单），参数加密存放在请求体内</w:t>
      </w:r>
    </w:p>
    <w:p w14:paraId="37B1C2E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Request Header（请求头）</w:t>
      </w:r>
      <w:r>
        <w:rPr>
          <w:color w:val="000000"/>
          <w:sz w:val="19"/>
          <w:szCs w:val="19"/>
          <w:bdr w:val="none" w:color="auto" w:sz="0" w:space="0"/>
        </w:rPr>
        <w:t>：浏览器发给服务器的附加信息（浏览器类型、编码、登录凭证等）</w:t>
      </w:r>
    </w:p>
    <w:p w14:paraId="6ED4F0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Cookie</w:t>
      </w:r>
      <w:r>
        <w:rPr>
          <w:color w:val="000000"/>
          <w:sz w:val="19"/>
          <w:szCs w:val="19"/>
          <w:bdr w:val="none" w:color="auto" w:sz="0" w:space="0"/>
        </w:rPr>
        <w:t>：服务器下发的身份凭证，用来记住登录状态，保持会话不掉线</w:t>
      </w:r>
    </w:p>
    <w:p w14:paraId="732707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必记高频状态码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8"/>
        <w:gridCol w:w="1455"/>
        <w:gridCol w:w="3845"/>
      </w:tblGrid>
      <w:tr w14:paraId="18855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DB0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状态码</w:t>
            </w:r>
          </w:p>
        </w:tc>
        <w:tc>
          <w:tcPr>
            <w:tcW w:w="0" w:type="auto"/>
            <w:shd w:val="clear"/>
            <w:vAlign w:val="center"/>
          </w:tcPr>
          <w:p w14:paraId="28544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官方含义</w:t>
            </w:r>
          </w:p>
        </w:tc>
        <w:tc>
          <w:tcPr>
            <w:tcW w:w="0" w:type="auto"/>
            <w:shd w:val="clear"/>
            <w:vAlign w:val="center"/>
          </w:tcPr>
          <w:p w14:paraId="20206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测试场景理解</w:t>
            </w:r>
          </w:p>
        </w:tc>
      </w:tr>
      <w:tr w14:paraId="524DA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E7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200 OK</w:t>
            </w:r>
          </w:p>
        </w:tc>
        <w:tc>
          <w:tcPr>
            <w:tcW w:w="0" w:type="auto"/>
            <w:shd w:val="clear"/>
            <w:vAlign w:val="center"/>
          </w:tcPr>
          <w:p w14:paraId="40268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请求成功</w:t>
            </w:r>
          </w:p>
        </w:tc>
        <w:tc>
          <w:tcPr>
            <w:tcW w:w="0" w:type="auto"/>
            <w:shd w:val="clear"/>
            <w:vAlign w:val="center"/>
          </w:tcPr>
          <w:p w14:paraId="7FEFD7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接口网络通信一切正常，服务器正常返回数据</w:t>
            </w:r>
          </w:p>
        </w:tc>
      </w:tr>
      <w:tr w14:paraId="4842D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85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302</w:t>
            </w:r>
          </w:p>
        </w:tc>
        <w:tc>
          <w:tcPr>
            <w:tcW w:w="0" w:type="auto"/>
            <w:shd w:val="clear"/>
            <w:vAlign w:val="center"/>
          </w:tcPr>
          <w:p w14:paraId="68BA1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临时重定向</w:t>
            </w:r>
          </w:p>
        </w:tc>
        <w:tc>
          <w:tcPr>
            <w:tcW w:w="0" w:type="auto"/>
            <w:shd w:val="clear"/>
            <w:vAlign w:val="center"/>
          </w:tcPr>
          <w:p w14:paraId="3550C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登录成功后，自动跳转到首页</w:t>
            </w:r>
          </w:p>
        </w:tc>
      </w:tr>
      <w:tr w14:paraId="51552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32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1ACCC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请求参数错误</w:t>
            </w:r>
          </w:p>
        </w:tc>
        <w:tc>
          <w:tcPr>
            <w:tcW w:w="0" w:type="auto"/>
            <w:shd w:val="clear"/>
            <w:vAlign w:val="center"/>
          </w:tcPr>
          <w:p w14:paraId="7FB8F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提交的参数格式不对、缺失必填项</w:t>
            </w:r>
          </w:p>
        </w:tc>
      </w:tr>
      <w:tr w14:paraId="202AF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D5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/>
            <w:vAlign w:val="center"/>
          </w:tcPr>
          <w:p w14:paraId="66914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未授权 / 未登录</w:t>
            </w:r>
          </w:p>
        </w:tc>
        <w:tc>
          <w:tcPr>
            <w:tcW w:w="0" w:type="auto"/>
            <w:shd w:val="clear"/>
            <w:vAlign w:val="center"/>
          </w:tcPr>
          <w:p w14:paraId="02C59C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账号未登录、登录会话过期</w:t>
            </w:r>
          </w:p>
        </w:tc>
      </w:tr>
      <w:tr w14:paraId="00F19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4C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/>
            <w:vAlign w:val="center"/>
          </w:tcPr>
          <w:p w14:paraId="6DB73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禁止访问</w:t>
            </w:r>
          </w:p>
        </w:tc>
        <w:tc>
          <w:tcPr>
            <w:tcW w:w="0" w:type="auto"/>
            <w:shd w:val="clear"/>
            <w:vAlign w:val="center"/>
          </w:tcPr>
          <w:p w14:paraId="67B77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权限不足，服务器拒绝你的访问</w:t>
            </w:r>
          </w:p>
        </w:tc>
      </w:tr>
      <w:tr w14:paraId="2C50D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495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/>
            <w:vAlign w:val="center"/>
          </w:tcPr>
          <w:p w14:paraId="54C42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资源不存在</w:t>
            </w:r>
          </w:p>
        </w:tc>
        <w:tc>
          <w:tcPr>
            <w:tcW w:w="0" w:type="auto"/>
            <w:shd w:val="clear"/>
            <w:vAlign w:val="center"/>
          </w:tcPr>
          <w:p w14:paraId="2C77E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接口地址写错、页面 / 数据已被删除</w:t>
            </w:r>
          </w:p>
        </w:tc>
      </w:tr>
      <w:tr w14:paraId="291417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FF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32AAA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服务器内部错误</w:t>
            </w:r>
          </w:p>
        </w:tc>
        <w:tc>
          <w:tcPr>
            <w:tcW w:w="0" w:type="auto"/>
            <w:shd w:val="clear"/>
            <w:vAlign w:val="center"/>
          </w:tcPr>
          <w:p w14:paraId="4CA07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后端代码运行报错、逻辑异常</w:t>
            </w:r>
          </w:p>
        </w:tc>
      </w:tr>
      <w:tr w14:paraId="461E7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B9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502</w:t>
            </w:r>
          </w:p>
        </w:tc>
        <w:tc>
          <w:tcPr>
            <w:tcW w:w="0" w:type="auto"/>
            <w:shd w:val="clear"/>
            <w:vAlign w:val="center"/>
          </w:tcPr>
          <w:p w14:paraId="74C9A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网关错误</w:t>
            </w:r>
          </w:p>
        </w:tc>
        <w:tc>
          <w:tcPr>
            <w:tcW w:w="0" w:type="auto"/>
            <w:shd w:val="clear"/>
            <w:vAlign w:val="center"/>
          </w:tcPr>
          <w:p w14:paraId="1C4A3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后端服务宕机、反向代理异常</w:t>
            </w:r>
          </w:p>
        </w:tc>
      </w:tr>
    </w:tbl>
    <w:p w14:paraId="1930C3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bdr w:val="none" w:color="auto" w:sz="0" w:space="0"/>
          <w:lang w:val="en-US" w:eastAsia="zh-CN"/>
        </w:rPr>
        <w:t>二</w:t>
      </w:r>
      <w:r>
        <w:rPr>
          <w:color w:val="000000"/>
          <w:sz w:val="19"/>
          <w:szCs w:val="19"/>
          <w:bdr w:val="none" w:color="auto" w:sz="0" w:space="0"/>
        </w:rPr>
        <w:t>、实战：QQ 邮箱登录接口抓包记录</w:t>
      </w:r>
    </w:p>
    <w:p w14:paraId="4C599B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抓包操作步骤</w:t>
      </w:r>
    </w:p>
    <w:p w14:paraId="20662B7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打开 Chrome/Edge 浏览器，进入 QQ 邮箱登录页</w:t>
      </w:r>
    </w:p>
    <w:p w14:paraId="5132CD8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按下键盘</w:t>
      </w:r>
      <w:r>
        <w:rPr>
          <w:rStyle w:val="9"/>
          <w:color w:val="000000"/>
          <w:sz w:val="19"/>
          <w:szCs w:val="19"/>
          <w:bdr w:val="none" w:color="auto" w:sz="0" w:space="0"/>
        </w:rPr>
        <w:t>F12</w:t>
      </w:r>
      <w:r>
        <w:rPr>
          <w:color w:val="000000"/>
          <w:sz w:val="19"/>
          <w:szCs w:val="19"/>
          <w:bdr w:val="none" w:color="auto" w:sz="0" w:space="0"/>
        </w:rPr>
        <w:t>，打开开发者工具，切换到【网络】-【Fetch/XHR】</w:t>
      </w:r>
    </w:p>
    <w:p w14:paraId="6A49BF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勾选「保留日志」，清空之前的旧请求记录</w:t>
      </w:r>
    </w:p>
    <w:p w14:paraId="01BFE6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输入账号密码，点击【登录】</w:t>
      </w:r>
    </w:p>
    <w:p w14:paraId="20E0C2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hanging="360" w:firstLine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在请求列表中，找到名称为</w:t>
      </w:r>
      <w:r>
        <w:rPr>
          <w:rStyle w:val="9"/>
          <w:color w:val="000000"/>
          <w:sz w:val="19"/>
          <w:szCs w:val="19"/>
          <w:bdr w:val="none" w:color="auto" w:sz="0" w:space="0"/>
        </w:rPr>
        <w:t>login</w:t>
      </w:r>
      <w:r>
        <w:rPr>
          <w:color w:val="000000"/>
          <w:sz w:val="19"/>
          <w:szCs w:val="19"/>
          <w:bdr w:val="none" w:color="auto" w:sz="0" w:space="0"/>
        </w:rPr>
        <w:t>开头的核心登录接口</w:t>
      </w:r>
    </w:p>
    <w:p w14:paraId="1C753A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本次抓包接口详情</w:t>
      </w:r>
    </w:p>
    <w:p w14:paraId="3A658E1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求URL</w:t>
      </w:r>
      <w:r>
        <w:rPr>
          <w:color w:val="000000"/>
          <w:sz w:val="19"/>
          <w:szCs w:val="19"/>
          <w:bdr w:val="none" w:color="auto" w:sz="0" w:space="0"/>
        </w:rPr>
        <w:t>：QQ 邮箱官方登录接口地址</w:t>
      </w:r>
    </w:p>
    <w:p w14:paraId="2D8483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请求方法</w:t>
      </w:r>
      <w:r>
        <w:rPr>
          <w:color w:val="000000"/>
          <w:sz w:val="19"/>
          <w:szCs w:val="19"/>
          <w:bdr w:val="none" w:color="auto" w:sz="0" w:space="0"/>
        </w:rPr>
        <w:t>：</w:t>
      </w:r>
      <w:r>
        <w:rPr>
          <w:rStyle w:val="9"/>
          <w:color w:val="000000"/>
          <w:sz w:val="19"/>
          <w:szCs w:val="19"/>
          <w:bdr w:val="none" w:color="auto" w:sz="0" w:space="0"/>
        </w:rPr>
        <w:t>POST</w:t>
      </w:r>
      <w:r>
        <w:rPr>
          <w:color w:val="000000"/>
          <w:sz w:val="19"/>
          <w:szCs w:val="19"/>
          <w:bdr w:val="none" w:color="auto" w:sz="0" w:space="0"/>
        </w:rPr>
        <w:t>（符合登录提交敏感数据的行业规范）</w:t>
      </w:r>
    </w:p>
    <w:p w14:paraId="473EC2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状态码</w:t>
      </w:r>
      <w:r>
        <w:rPr>
          <w:color w:val="000000"/>
          <w:sz w:val="19"/>
          <w:szCs w:val="19"/>
          <w:bdr w:val="none" w:color="auto" w:sz="0" w:space="0"/>
        </w:rPr>
        <w:t>：</w:t>
      </w:r>
      <w:r>
        <w:rPr>
          <w:rStyle w:val="9"/>
          <w:color w:val="000000"/>
          <w:sz w:val="19"/>
          <w:szCs w:val="19"/>
          <w:bdr w:val="none" w:color="auto" w:sz="0" w:space="0"/>
        </w:rPr>
        <w:t>200</w:t>
      </w:r>
    </w:p>
    <w:p w14:paraId="792512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请求头信息</w:t>
      </w:r>
      <w:r>
        <w:rPr>
          <w:color w:val="000000"/>
          <w:sz w:val="19"/>
          <w:szCs w:val="19"/>
          <w:bdr w:val="none" w:color="auto" w:sz="0" w:space="0"/>
        </w:rPr>
        <w:t>：</w:t>
      </w:r>
    </w:p>
    <w:p w14:paraId="4D14A47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  <w:bdr w:val="none" w:color="auto" w:sz="0" w:space="0"/>
        </w:rPr>
        <w:t>Content-Type: application/json; charset=UTF-8</w:t>
      </w:r>
      <w:r>
        <w:rPr>
          <w:color w:val="000000"/>
          <w:sz w:val="19"/>
          <w:szCs w:val="19"/>
          <w:bdr w:val="none" w:color="auto" w:sz="0" w:space="0"/>
        </w:rPr>
        <w:t>：服务器返回 JSON 格式数据</w:t>
      </w:r>
    </w:p>
    <w:p w14:paraId="7012808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9"/>
          <w:color w:val="000000"/>
          <w:sz w:val="19"/>
          <w:szCs w:val="19"/>
          <w:bdr w:val="none" w:color="auto" w:sz="0" w:space="0"/>
        </w:rPr>
        <w:t>Set-Cookie</w:t>
      </w:r>
      <w:r>
        <w:rPr>
          <w:color w:val="000000"/>
          <w:sz w:val="19"/>
          <w:szCs w:val="19"/>
          <w:bdr w:val="none" w:color="auto" w:sz="0" w:space="0"/>
        </w:rPr>
        <w:t>：登录成功后，服务器下发身份凭证，维持会话</w:t>
      </w:r>
    </w:p>
    <w:p w14:paraId="17B4A65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负载（Payload）</w:t>
      </w:r>
      <w:r>
        <w:rPr>
          <w:color w:val="000000"/>
          <w:sz w:val="19"/>
          <w:szCs w:val="19"/>
          <w:bdr w:val="none" w:color="auto" w:sz="0" w:space="0"/>
        </w:rPr>
        <w:t>：存放本次提交的加密账号、密码、验证参数</w:t>
      </w:r>
    </w:p>
    <w:p w14:paraId="31A9C71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响应（Response）</w:t>
      </w:r>
      <w:r>
        <w:rPr>
          <w:color w:val="000000"/>
          <w:sz w:val="19"/>
          <w:szCs w:val="19"/>
          <w:bdr w:val="none" w:color="auto" w:sz="0" w:space="0"/>
        </w:rPr>
        <w:t>：服务器返回最终登录结果、用户基础信息</w:t>
      </w:r>
    </w:p>
    <w:p w14:paraId="79E713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3. 常见问题记录</w:t>
      </w:r>
    </w:p>
    <w:p w14:paraId="62DA379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操作顺序错误、页面跳转后，会出现「无法加载响应数据」</w:t>
      </w:r>
    </w:p>
    <w:p w14:paraId="33625A7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解决方案：</w:t>
      </w: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先打开 F12 抓包面板，再执行登录操作</w:t>
      </w:r>
      <w:r>
        <w:rPr>
          <w:color w:val="000000"/>
          <w:sz w:val="19"/>
          <w:szCs w:val="19"/>
          <w:bdr w:val="none" w:color="auto" w:sz="0" w:space="0"/>
        </w:rPr>
        <w:t>，完整捕获请求全过程</w:t>
      </w:r>
    </w:p>
    <w:p w14:paraId="104707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BCDC7"/>
    <w:multiLevelType w:val="singleLevel"/>
    <w:tmpl w:val="025BCDC7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">
    <w:nsid w:val="4CAF64A4"/>
    <w:multiLevelType w:val="singleLevel"/>
    <w:tmpl w:val="4CAF64A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2F36D8"/>
    <w:rsid w:val="4F3F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2026-04-27T13:38:40Z</dcterms:created>
  <dc:creator>xsc</dc:creator>
  <cp:lastModifiedBy>粪叉一柄</cp:lastModifiedBy>
  <dcterms:modified xsi:type="dcterms:W3CDTF">2026-04-27T13:46:00Z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eyJoZGlkIjoiNTk0MGZlYTA1ZTgwOTYzOWMzYjUyZWQxNDBmMmNlNjYiLCJ1c2VySWQiOiIxMTU4MDQ3ODI0In0=</vt:lpwstr>
  </property>
  <property fmtid="{D5CDD505-2E9C-101B-9397-08002B2CF9AE}" pid="4" name="ICV">
    <vt:lpwstr>C46E5048B704438D9043F3E832954FE7_12</vt:lpwstr>
  </property>
</Properties>
</file>