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建筑能源ESG与设施管理数字孪生系统需求规格</w:t>
      </w:r>
      <w:r>
        <w:rPr>
          <w:rFonts w:eastAsia="等线" w:ascii="Arial" w:cs="Arial" w:hAnsi="Arial"/>
          <w:b w:val="true"/>
          <w:sz w:val="52"/>
        </w:rPr>
        <w:t>说明书（V2.0·新增功能强化版）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：V2.0（对比V0.5基础版，新增核心创新功能）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开发周期</w:t>
      </w:r>
      <w:r>
        <w:rPr>
          <w:rFonts w:eastAsia="等线" w:ascii="Arial" w:cs="Arial" w:hAnsi="Arial"/>
          <w:sz w:val="22"/>
        </w:rPr>
        <w:t>：5天（聚焦新增功能落地+原V0.5基础功能兼容）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团队规模</w:t>
      </w:r>
      <w:r>
        <w:rPr>
          <w:rFonts w:eastAsia="等线" w:ascii="Arial" w:cs="Arial" w:hAnsi="Arial"/>
          <w:sz w:val="22"/>
        </w:rPr>
        <w:t>：4人（3技术开发+1项目负责人）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以「数字孪生+视觉感知的建筑运营闭环」为核心创新，融合ESG可持续发展理念与FM设施全生命周期管理思想，在原V0.5基础版（仅能耗/ESG/FM数据统计展示）的基础上，实现建筑能耗管理、智能运维、ESG评价、运营优化的一体化可演示系统，完成从“数据监测”到“感知-建模-决策-报告”的全流程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核心复用开源项目</w:t>
      </w:r>
      <w:r>
        <w:rPr>
          <w:rFonts w:eastAsia="等线" w:ascii="Arial" w:cs="Arial" w:hAnsi="Arial"/>
          <w:sz w:val="22"/>
        </w:rPr>
        <w:t>：MyEMS、Langchain-Chatchat、YOLOv8、Three.js、vue-3d-building、Prophet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一、版本核心差异对比（V0.5基础版 vs V2.0新增版）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本次V2.0版本在V0.5基础版的核心基础上，新增四大核心创新模块，彻底解决原版本“数据与业务脱节”“空间感知缺失”“无法落地决策”“无报告输出”的痛点，以下为详细差异对比：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325"/>
        <w:gridCol w:w="2325"/>
        <w:gridCol w:w="216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对比维度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V0.5 基础版（原）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V2.0 新增版（本次）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新增功能价值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数据输入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仅支持结构化能耗/设备数据导入，无视觉输入能力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【新增】支持照片/视频上传+视觉智能识别，兼容原结构化数据导入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实现非结构化空间数据输入，打破“仅看数据”的局限，还原真实室内状态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可视化形态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2D图表+文字列表展示，无空间交互能力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【新增】Three.js轻量化3D数字孪生+空间实时映射，保留原2D图表展示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1:1还原建筑物理空间，直观查看房间/设备状态，大幅提升管理体验与演示效果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仅实现指标计算+数据展示，无主动决策与优化能力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【新增】轻量化3D布局重建+智能运营优化建议+一键报告导出，保留原指标计算功能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从“被动看数据”升级为“主动做决策”，直接输出可落地的运营优化方案，强化FM/ESG落地价值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业务闭环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数据采集→计算→展示（无闭环，仅停留在数据呈现）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【新增】感知→建模→决策→执行→反馈（全运营闭环），覆盖原数据流程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形成完整的建筑智慧管理流程，区别于传统仅做数据统计的项目，凸显核心创新优势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报告输出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无任何报告导出功能，无法满足管理汇报与合规需求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【新增】运营优化报告+ESG专项报告一键导出（Word/PDF格式）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为建筑管理者提供正式汇报材料，适配ESG考核、绿色认证等合规场景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项目背景（结合版本升级痛点）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V0.5版本聚焦建筑能耗与ESG基础数据统计，但存在「数据监测与运营决策脱节」「物理空间与数字系统割裂」「节能管理与ESG可持续发展目标分离」「无报告输出能力」四大核心痛点：仅能展示能耗/ESG数值，无法还原室内真实空间状态；无主动优化能力，无法指导运营实践；无标准化报告输出，难以满足管理汇报与合规需求。本项目针对上述痛点，在V0.5基础版之上升级为V2.0版本，打造一套轻量化、易落地、强可视化、可决策的建筑能源ESG与设施管理数字孪生系统，满足赛事/课程设计/项目演示级需求，同时具备实际运营指导价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项目核心定位（突出V2.0新增价值）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技术核心</w:t>
      </w:r>
      <w:r>
        <w:rPr>
          <w:rFonts w:eastAsia="等线" w:ascii="Arial" w:cs="Arial" w:hAnsi="Arial"/>
          <w:sz w:val="22"/>
        </w:rPr>
        <w:t>：在V0.5基础数据统计的基础上，新增照片/视频上传实现室内状态智能识别与轻量化3D布局重建，基于Three.js构建建筑数字孪生前端，实现物理空间与数字系统的1:1映射，弥补原版本空间感知缺失的短板；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理论核心</w:t>
      </w:r>
      <w:r>
        <w:rPr>
          <w:rFonts w:eastAsia="等线" w:ascii="Arial" w:cs="Arial" w:hAnsi="Arial"/>
          <w:sz w:val="22"/>
        </w:rPr>
        <w:t>：深度融合FM设施全生命周期管理思想与ESG环境-社会-治理三维度评价体系，在原V0.5基础指标计算的基础上，新增可量化的能源浪费指数、空间利用率等核心公式，实现理论与业务的深度绑定；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业务核心</w:t>
      </w:r>
      <w:r>
        <w:rPr>
          <w:rFonts w:eastAsia="等线" w:ascii="Arial" w:cs="Arial" w:hAnsi="Arial"/>
          <w:sz w:val="22"/>
        </w:rPr>
        <w:t>：基于视觉识别、能耗数据、设备状态，自动生成可落地的运营优化建议，新增报告一键导出功能，形成「感知-分析-决策-执行-反馈」的全闭环管理，解决原版本“无决策、无输出”的痛点。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核心创新方向（V2.0新增亮点）</w:t>
      </w:r>
      <w:bookmarkEnd w:id="4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技术创新</w:t>
      </w:r>
      <w:r>
        <w:rPr>
          <w:rFonts w:eastAsia="等线" w:ascii="Arial" w:cs="Arial" w:hAnsi="Arial"/>
          <w:sz w:val="22"/>
        </w:rPr>
        <w:t>：相较于V0.5仅有的数据统计能力，新增数字孪生+视觉感知的建筑运营闭环，实现「拍照识别→3D映射→智能决策→一键导出报告」的全流程自动化，打造差异化技术优势；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理论创新</w:t>
      </w:r>
      <w:r>
        <w:rPr>
          <w:rFonts w:eastAsia="等线" w:ascii="Arial" w:cs="Arial" w:hAnsi="Arial"/>
          <w:sz w:val="22"/>
        </w:rPr>
        <w:t>：融合FM设施全生命周期管理与ESG三维度评价体系，在原V0.5基础指标的基础上，设计可量化的能源浪费指数、空间利用率、ESG综合评分等核心公式，实现理论与业务的深度绑定；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应用创新</w:t>
      </w:r>
      <w:r>
        <w:rPr>
          <w:rFonts w:eastAsia="等线" w:ascii="Arial" w:cs="Arial" w:hAnsi="Arial"/>
          <w:sz w:val="22"/>
        </w:rPr>
        <w:t>：新增一键生成运营优化报告与ESG专项报告功能，弥补原V0.5无报告输出的空白，为建筑管理者提供直接可落地的决策支撑，同时兼顾演示效果与业务实用性；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落地性创新</w:t>
      </w:r>
      <w:r>
        <w:rPr>
          <w:rFonts w:eastAsia="等线" w:ascii="Arial" w:cs="Arial" w:hAnsi="Arial"/>
          <w:sz w:val="22"/>
        </w:rPr>
        <w:t>：全部功能基于开源项目二次开发，无需从零编写代码，5天内可完成全功能MVP开发与演示环境部署，同时兼容V0.5基础数据与功能，降低升级成本。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三、需求目标（结合V2.0新增功能）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业务目标（新增V2.0专属目标）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（保留V0.5基础目标）实现建筑能耗数据、设备运行状态的一体化监测与可视化展示，新增室内空间状态视觉感知与3D可视化；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（保留V0.5基础目标）完成FM设施全生命周期管理，覆盖设备档案、能效分析、故障诊断、预防性运维全流程；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（保留V0.5基础目标）实现ESG三维度自动评价与可视化，量化建筑绿色低碳与可持续发展水平；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（V2.0新增）基于多源数据自动生成运营优化建议，降低建筑能耗、提升空间利用率、延长设备使用寿命，解决原V0.5“无决策能力”痛点；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（V2.0新增）支持运营优化报告、ESG评价报告的一键导出，满足管理汇报与合规性需求，弥补原V0.5无报告输出的空白；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（V2.0新增）实现物理空间与数字系统的1:1映射，通过3D数字孪生界面，直观呈现建筑全维度状态，提升管理与演示体验。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技术开发目标（适配V2.0新增功能）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5天内完成V2.0版本全功能MVP开发，确保所有核心新增功能可正常运行、无阻断性bug，同时兼容V0.5基础功能；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优先复用开源项目代码，仅做业务适配与二次开发，不重复造轮子，最大化提升开发效率，重点适配V2.0新增的视觉识别、3D孪生、报告导出等模块；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系统响应速度满足演示级要求，接口响应时间≤2s，AI问答（优化建议生成）响应时间≤3s，3D模型加载时间≤8s；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前端界面交互流畅，数字孪生3D可视化无明显卡顿，支持主流浏览器访问，同时保留原V0.5 2D图表展示模式；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完成系统Docker容器化部署，一键启动即可进入演示环境，确保V2.0新增功能与原V0.5基础功能无缝兼容、稳定运行。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四、总体业务流程（V2.0全闭环升级）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相较于V0.5版本“数据采集→计算→展示”的单一流程，V2.0版本新增视觉感知、3D建模、智能决策、报告输出环节，形成全运营闭环，流程如下：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数据采集层</w:t>
      </w:r>
      <w:r>
        <w:rPr>
          <w:rFonts w:eastAsia="等线" w:ascii="Arial" w:cs="Arial" w:hAnsi="Arial"/>
          <w:sz w:val="22"/>
        </w:rPr>
        <w:t>：在V0.5标准化能耗数据集、模拟设备档案数据的基础上，</w:t>
      </w:r>
      <w:r>
        <w:rPr>
          <w:rFonts w:eastAsia="等线" w:ascii="Arial" w:cs="Arial" w:hAnsi="Arial"/>
          <w:b w:val="true"/>
          <w:sz w:val="22"/>
        </w:rPr>
        <w:t>新增用户上传的照片/视频</w:t>
      </w:r>
      <w:r>
        <w:rPr>
          <w:rFonts w:eastAsia="等线" w:ascii="Arial" w:cs="Arial" w:hAnsi="Arial"/>
          <w:sz w:val="22"/>
        </w:rPr>
        <w:t>，采集建筑能耗、设备、空间、人员全维度数据，弥补原版本非结构化数据采集空白；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分析计算层</w:t>
      </w:r>
      <w:r>
        <w:rPr>
          <w:rFonts w:eastAsia="等线" w:ascii="Arial" w:cs="Arial" w:hAnsi="Arial"/>
          <w:sz w:val="22"/>
        </w:rPr>
        <w:t>：对采集的数据进行清洗、标准化处理，完成FM设施管理指标、ESG评价指标、运营优化指标的计算（保留V0.5核心计算能力），</w:t>
      </w:r>
      <w:r>
        <w:rPr>
          <w:rFonts w:eastAsia="等线" w:ascii="Arial" w:cs="Arial" w:hAnsi="Arial"/>
          <w:b w:val="true"/>
          <w:sz w:val="22"/>
        </w:rPr>
        <w:t>新增AI模型完成视觉识别、3D重建、智能建议生成</w:t>
      </w:r>
      <w:r>
        <w:rPr>
          <w:rFonts w:eastAsia="等线" w:ascii="Arial" w:cs="Arial" w:hAnsi="Arial"/>
          <w:sz w:val="22"/>
        </w:rPr>
        <w:t>，实现从“数据计算”到“智能分析”的升级；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可视化展示层</w:t>
      </w:r>
      <w:r>
        <w:rPr>
          <w:rFonts w:eastAsia="等线" w:ascii="Arial" w:cs="Arial" w:hAnsi="Arial"/>
          <w:sz w:val="22"/>
        </w:rPr>
        <w:t>：在V0.5 2D图表展示的基础上，</w:t>
      </w:r>
      <w:r>
        <w:rPr>
          <w:rFonts w:eastAsia="等线" w:ascii="Arial" w:cs="Arial" w:hAnsi="Arial"/>
          <w:b w:val="true"/>
          <w:sz w:val="22"/>
        </w:rPr>
        <w:t>新增数字孪生3D界面</w:t>
      </w:r>
      <w:r>
        <w:rPr>
          <w:rFonts w:eastAsia="等线" w:ascii="Arial" w:cs="Arial" w:hAnsi="Arial"/>
          <w:sz w:val="22"/>
        </w:rPr>
        <w:t>，结合可视化仪表盘，展示建筑全维度数据、指标计算结果、优化建议，实现2D+3D双重可视化；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决策输出层</w:t>
      </w:r>
      <w:r>
        <w:rPr>
          <w:rFonts w:eastAsia="等线" w:ascii="Arial" w:cs="Arial" w:hAnsi="Arial"/>
          <w:sz w:val="22"/>
        </w:rPr>
        <w:t>：基于分析结果生成运营优化策略，</w:t>
      </w:r>
      <w:r>
        <w:rPr>
          <w:rFonts w:eastAsia="等线" w:ascii="Arial" w:cs="Arial" w:hAnsi="Arial"/>
          <w:b w:val="true"/>
          <w:sz w:val="22"/>
        </w:rPr>
        <w:t>新增一键导出运营与ESG报告功能</w:t>
      </w:r>
      <w:r>
        <w:rPr>
          <w:rFonts w:eastAsia="等线" w:ascii="Arial" w:cs="Arial" w:hAnsi="Arial"/>
          <w:sz w:val="22"/>
        </w:rPr>
        <w:t>，形成“感知-建模-决策-执行-反馈”的全闭环管理，解决原版本无决策、无输出的痛点。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五、核心功能需求规格（V2.0新增功能标注+与V0.5对比）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5.1 原V0.5基础功能保留（兼容适配）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490"/>
        <w:gridCol w:w="1245"/>
        <w:gridCol w:w="289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原V0.5基础功能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保留状态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适配说明（对接V2.0新增功能）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FM设施管理模块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设备档案管理、基础能耗统计、设备状态查询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完全保留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作为V2.0系统基础数据支撑，对接智能运营优化模块，为优化建议生成提供设备、能耗数据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ESG评价模块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环境/社会/治理维度指标计算、基础图表展示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保留核心，新增扩展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保留原指标计算功能，新增ESG专项报告导出功能，强化ESG评价的输出价值，对接3D数字孪生可视化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基础数据接口</w:t>
            </w:r>
          </w:p>
        </w:tc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能耗/设备/ESG指标数据查询接口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完全保留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兼容V2.0新增模块数据调用，为视觉识别、3D孪生、报告导出等模块提供基础数据支撑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5.2 V2.0新增核心功能（P0必做，与V0.5对比凸显价值）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【V2.0新增】5.2.1 视觉感知与轻量化3D重建模块（核心创新1）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对比V0.5</w:t>
      </w:r>
      <w:r>
        <w:rPr>
          <w:rFonts w:eastAsia="等线" w:ascii="Arial" w:cs="Arial" w:hAnsi="Arial"/>
          <w:sz w:val="22"/>
        </w:rPr>
        <w:t>：原版本无任何视觉输入能力，仅依赖结构化数据录入，无法还原建筑室内真实状态；本次V2.0新增“视觉输入→智能识别→3D建模”全流程，实现空间状态数字化，填补原版本短板。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实现逻辑与开源复用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照片/视频上传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支持用户在前端上传室内照片/短视频，文件格式支持JPG/PNG/MP4，单文件大小限制≤50MB，支持单张/批量上传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室内照片/视频文件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上传成功/失败提示，文件本地缓存，缩略图预览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前端基于Vue3实现上传组件，复用Element Plus上传组件，快速落地非结构化数据输入功能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室内状态智能识别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基于上传的照片/视频，自动识别6类核心信息：&lt;br&gt;1. 房间类型（办公室/会议室/机房/公共区域）&lt;br&gt;2. 人员数量/密度、是否无人&lt;br&gt;3. 设备状态（空调/灯具/电脑是否开启）&lt;br&gt;4. 照明亮度、窗帘开合状态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室内照片/视频帧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结构化识别结果、识别标注后的图片、识别置信度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</w:t>
            </w:r>
            <w:r>
              <w:rPr>
                <w:rFonts w:eastAsia="等线" w:ascii="Arial" w:cs="Arial" w:hAnsi="Arial"/>
                <w:b w:val="true"/>
                <w:sz w:val="22"/>
              </w:rPr>
              <w:t>YOLOv8</w:t>
            </w:r>
            <w:r>
              <w:rPr>
                <w:rFonts w:eastAsia="等线" w:ascii="Arial" w:cs="Arial" w:hAnsi="Arial"/>
                <w:sz w:val="22"/>
              </w:rPr>
              <w:t>开源项目（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https://github.com/ultralytics/ultralytics</w:t>
              </w:r>
            </w:hyperlink>
            <w:r>
              <w:rPr>
                <w:rFonts w:eastAsia="等线" w:ascii="Arial" w:cs="Arial" w:hAnsi="Arial"/>
                <w:sz w:val="22"/>
              </w:rPr>
              <w:t>），基于预训练模型完成物体/人员/设备识别，无需额外训练，仅做类别适配；&lt;br&gt;辅助复用</w:t>
            </w:r>
            <w:r>
              <w:rPr>
                <w:rFonts w:eastAsia="等线" w:ascii="Arial" w:cs="Arial" w:hAnsi="Arial"/>
                <w:b w:val="true"/>
                <w:sz w:val="22"/>
              </w:rPr>
              <w:t>Segment Anything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https://github.com/facebookresearch/segment-anything</w:t>
              </w:r>
            </w:hyperlink>
            <w:r>
              <w:rPr>
                <w:rFonts w:eastAsia="等线" w:ascii="Arial" w:cs="Arial" w:hAnsi="Arial"/>
                <w:sz w:val="22"/>
              </w:rPr>
              <w:t>）完成室内空间区域分割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轻量化3D布局重建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基于1-3张室内照片，生成房间轻量化3D布局，还原墙体、核心家具、设备的位置与尺寸，用于数字孪生前端展示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室内照片、视觉识别结果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轻量化3D模型文件（GLB/GLTF格式）、3D模型预览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极简实现方案：复用Three.js预设房间3D模板，基于视觉识别结果自动摆放家具/设备模型，最快实现演示效果；&lt;br&gt;进阶方案：复用</w:t>
            </w:r>
            <w:r>
              <w:rPr>
                <w:rFonts w:eastAsia="等线" w:ascii="Arial" w:cs="Arial" w:hAnsi="Arial"/>
                <w:b w:val="true"/>
                <w:sz w:val="22"/>
              </w:rPr>
              <w:t>3D Gaussian Splatting简化版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https://github.com/graphdeco-inria/gaussian-splatting</w:t>
              </w:r>
            </w:hyperlink>
            <w:r>
              <w:rPr>
                <w:rFonts w:eastAsia="等线" w:ascii="Arial" w:cs="Arial" w:hAnsi="Arial"/>
                <w:sz w:val="22"/>
              </w:rPr>
              <w:t>）实现照片到3D模型的轻量化重建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【V2.0新增】5.2.2 建筑数字孪生前端可视化模块（核心创新2）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对比V0.5</w:t>
      </w:r>
      <w:r>
        <w:rPr>
          <w:rFonts w:eastAsia="等线" w:ascii="Arial" w:cs="Arial" w:hAnsi="Arial"/>
          <w:sz w:val="22"/>
        </w:rPr>
        <w:t>：原版本仅支持2D图表+文字列表展示，无空间交互能力，无法直观呈现建筑空间布局；本次V2.0新增3D孪生可视化，实现“物理空间与数字系统1:1映射”，同时保留原2D展示模式，提升管理与演示体验。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实现逻辑与开源复用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建筑/楼层/房间3D可视化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实现建筑1:1轻量化3D建模，支持楼层切换、房间点击查看、模型缩放/旋转/平移操作，实现物理空间与数字系统的映射，兼容原2D图表展示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3D模型文件、建筑基础信息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可交互的3D数字孪生界面、房间/设备高亮标记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核心复用</w:t>
            </w:r>
            <w:r>
              <w:rPr>
                <w:rFonts w:eastAsia="等线" w:ascii="Arial" w:cs="Arial" w:hAnsi="Arial"/>
                <w:b w:val="true"/>
                <w:sz w:val="22"/>
              </w:rPr>
              <w:t>Three.js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https://github.com/mrdoob/three.js</w:t>
              </w:r>
            </w:hyperlink>
            <w:r>
              <w:rPr>
                <w:rFonts w:eastAsia="等线" w:ascii="Arial" w:cs="Arial" w:hAnsi="Arial"/>
                <w:sz w:val="22"/>
              </w:rPr>
              <w:t>）实现3D渲染；&lt;br&gt;模板复用</w:t>
            </w:r>
            <w:r>
              <w:rPr>
                <w:rFonts w:eastAsia="等线" w:ascii="Arial" w:cs="Arial" w:hAnsi="Arial"/>
                <w:b w:val="true"/>
                <w:sz w:val="22"/>
              </w:rPr>
              <w:t>vue-3d-building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https://github.com/htoooth/vue-3d-building</w:t>
              </w:r>
            </w:hyperlink>
            <w:r>
              <w:rPr>
                <w:rFonts w:eastAsia="等线" w:ascii="Arial" w:cs="Arial" w:hAnsi="Arial"/>
                <w:sz w:val="22"/>
              </w:rPr>
              <w:t>）开源项目，直接适配建筑楼层/房间可视化场景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实时数据孪生映射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将能耗数据、设备状态、人员密度、ESG指标、运营优化建议，实时映射到3D模型对应房间/设备上；通过颜色区分状态（红色=高耗能/异常，绿色=节能/正常，黄色=预警），对接原V0.5基础数据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后端接口返回的实时指标数据（含V0.5基础数据+V2.0新增数据）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3D模型状态实时更新、数据弹窗展示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基于ECharts实现数据弹窗可视化，与Three.js 3D模型做事件联动，点击房间/设备弹出对应详情，复用开源交互逻辑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数字孪生交互控制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支持在3D界面直接触发功能：&lt;br&gt;1. 点击房间查看能耗/设备/ESG详情（含V0.5基础数据）&lt;br&gt;2. 点击「优化建议」查看对应房间的运营优化策略&lt;br&gt;3. 切换日/周/月维度查看数据变化&lt;br&gt;4. 一键跳转至对应房间的报告导出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用户在3D界面的交互操作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对应功能页面跳转、数据展示、弹窗触发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基于Vue3路由与组件通信实现，复用开源项目的交互逻辑，仅做业务适配，确保与原V0.5功能无缝衔接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【V2.0新增】5.2.3 智能运营优化决策模块（核心创新3）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对比V0.5</w:t>
      </w:r>
      <w:r>
        <w:rPr>
          <w:rFonts w:eastAsia="等线" w:ascii="Arial" w:cs="Arial" w:hAnsi="Arial"/>
          <w:sz w:val="22"/>
        </w:rPr>
        <w:t>：原版本仅计算能耗、ESG等基础指标，无主动决策与优化能力，无法为运营提供实际指导；本次V2.0新增“基于多源数据生成可落地优化建议”功能，结合原V0.5基础数据，实现从“被动监测”到“主动决策”的升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实现逻辑与开源复用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运营核心指标计算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新增3类运营优化专属指标，结合原V0.5 FM/ESG数据：&lt;br&gt;1. 能源浪费指数(EWI)= (实际能耗/基准能耗) × 无人时长占比&lt;br&gt;2. 空间利用率(SU)= (实际使用时长/可使用时长) × 平均人员密度&lt;br&gt;3. 设备健康度(DH)= 1 - (故障次数×平均修复时间)/总运行时间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视觉识别结果、V0.5能耗数据、V0.5设备档案数据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核心指标计算结果、异常指标预警（阈值触发）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基于Python实现公式计算，与原V0.5 ESG/FM指标接口整合，确保数据互通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智能优化建议生成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指标计算结果、视觉识别数据、V0.5设备/能耗数据，自动生成场景化运营优化建议，示例：&lt;br&gt;「当前会议室无人时长占比80%，空调持续开启，建议设置非工作时段自动关停，预计每小时节电2.5kWh」&lt;br&gt;「3楼办公室空间利用率仅30%，建议合并工位，释放2间房间作为共享会议室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核心指标结果、多源数据（含V0.5基础数据）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分场景优化建议清单、预期节能/提效效果、建议优先级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基于Langchain-Chatchat实现，构建运营优化知识库，结合指标数据生成个性化建议；极简方案可基于规则模板生成，满足演示需求，对接原V0.5设备、能耗数据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能耗时序预测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基于V0.5历史能耗数据，预测未来24小时/7天的能耗与碳排放量，提前预警能耗超标、碳排超配额风险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V0.5历史能耗数据集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能耗预测曲线、预测结果、超标预警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</w:t>
            </w:r>
            <w:r>
              <w:rPr>
                <w:rFonts w:eastAsia="等线" w:ascii="Arial" w:cs="Arial" w:hAnsi="Arial"/>
                <w:b w:val="true"/>
                <w:sz w:val="22"/>
              </w:rPr>
              <w:t>Prophet</w:t>
            </w:r>
            <w:r>
              <w:rPr>
                <w:rFonts w:eastAsia="等线" w:ascii="Arial" w:cs="Arial" w:hAnsi="Arial"/>
                <w:sz w:val="22"/>
              </w:rPr>
              <w:t>开源项目（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https://github.com/facebook/prophet</w:t>
              </w:r>
            </w:hyperlink>
            <w:r>
              <w:rPr>
                <w:rFonts w:eastAsia="等线" w:ascii="Arial" w:cs="Arial" w:hAnsi="Arial"/>
                <w:sz w:val="22"/>
              </w:rPr>
              <w:t>），仅需传入V0.5历史数据即可生成预测结果，无需复杂调参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【V2.0新增】5.2.4 运营与ESG报告一键导出模块（核心创新4）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对比V0.5</w:t>
      </w:r>
      <w:r>
        <w:rPr>
          <w:rFonts w:eastAsia="等线" w:ascii="Arial" w:cs="Arial" w:hAnsi="Arial"/>
          <w:sz w:val="22"/>
        </w:rPr>
        <w:t>：原版本仅展示数据，无任何报告输出功能，无法满足管理汇报、ESG考核等合规需求；本次V2.0新增“一键导出专业报告”功能，基于V0.5基础数据与V2.0新增数据，生成标准化报告，填补原版本空白。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功能详细描述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输出报告内容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实现逻辑与开源复用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运营优化报告导出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支持用户选择时间范围（日/周/月），一键导出运营优化报告，格式支持Word/PDF，数据涵盖V0.5基础数据与V2.0新增数据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时间范围、筛选条件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可下载的报告文件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建筑能耗统计与分析（V0.5基础数据）&lt;br&gt;2. 设备运行与健康度分析（V0.5+V2.0数据）&lt;br&gt;3. 空间利用率分析（V2.0新增）&lt;br&gt;4. 能源浪费点识别（V2.0新增）&lt;br&gt;5. 运营优化建议清单（V2.0新增）&lt;br&gt;6. 预期节能效果测算（V2.0新增）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后端基于</w:t>
            </w:r>
            <w:r>
              <w:rPr>
                <w:rFonts w:eastAsia="等线" w:ascii="Arial" w:cs="Arial" w:hAnsi="Arial"/>
                <w:b w:val="true"/>
                <w:sz w:val="22"/>
              </w:rPr>
              <w:t>python-docx</w:t>
            </w:r>
            <w:r>
              <w:rPr>
                <w:rFonts w:eastAsia="等线" w:ascii="Arial" w:cs="Arial" w:hAnsi="Arial"/>
                <w:sz w:val="22"/>
              </w:rPr>
              <w:t>实现Word报告生成，基于</w:t>
            </w:r>
            <w:r>
              <w:rPr>
                <w:rFonts w:eastAsia="等线" w:ascii="Arial" w:cs="Arial" w:hAnsi="Arial"/>
                <w:b w:val="true"/>
                <w:sz w:val="22"/>
              </w:rPr>
              <w:t>reportlab</w:t>
            </w:r>
            <w:r>
              <w:rPr>
                <w:rFonts w:eastAsia="等线" w:ascii="Arial" w:cs="Arial" w:hAnsi="Arial"/>
                <w:sz w:val="22"/>
              </w:rPr>
              <w:t>实现PDF导出，复用MyEMS的报表生成逻辑，封装为导出接口，对接V0.5与V2.0全量数据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ESG专项报告导出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支持用户选择时间范围，一键导出ESG评价专项报告，格式支持Word/PDF，基于V0.5 ESG指标与V2.0新增数据生成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时间范围、筛选条件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可下载的报告文件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ESG综合评分与评级（V0.5+V2.0数据）&lt;br&gt;2. 环境维度：碳排统计、可再生能源分析（V0.5基础）&lt;br&gt;3. 社会维度：能耗公平性、舒适度分析（V2.0新增）&lt;br&gt;4. 治理维度：设备管理、合规性分析（V0.5基础）&lt;br&gt;5. ESG提升优化建议（V2.0新增）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同上述报告导出技术方案，基于模板填充V0.5与V2.0全量数据实现，开发成本极低，确保报告专业性与合规性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5.3 新增功能优先级（5天落地保障，适配V2.0开发）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1560"/>
        <w:gridCol w:w="1560"/>
        <w:gridCol w:w="3105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新增功能模块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核心依赖（对接V0.5基础功能）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视觉感知模块（YOLOv8识别+上传）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基础Python环境+YOLOv8模型，无需依赖V0.5基础功能，独立落地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数字孪生前端（3D可视化+数据映射）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Three.js/vue-3d-building + V0.5后端基础接口（能耗/设备数据）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运营优化建议生成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Langchain-Chatchat知识库 + V0.5运营指标接口、设备数据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轻量化3D重建（极简模板版）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Three.js预设模型 + 视觉识别结果（V2.0新增）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报告一键导出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python-docx/reportlab + V0.5 ESG/FM数据接口 + V2.0新增指标数据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能耗时序预测（Prophet）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第4天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V0.5历史能耗数据集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 系统基础功能模块（P2可选需求，兼容V0.5）</w:t>
      </w:r>
      <w:bookmarkEnd w:id="1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用户登录/退出：极简账号密码登录，仅区分管理员与普通用户角色，满足演示需求，兼容V0.5基础权限逻辑；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数据管理：支持V0.5能耗数据、设备档案数据的手动录入与批量导入，新增视觉识别文件的管理功能；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知识库管理：支持运维知识库、ESG知识库文档的上传与更新，为V2.0 AI优化建议生成提供支撑；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操作日志：记录用户核心操作（含V0.5基础操作与V2.0新增操作），满足可追溯需求。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六、非功能需求规格（适配V2.0新增功能）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性能需求</w:t>
      </w:r>
      <w:bookmarkEnd w:id="1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后端接口响应时间≤2s（含V0.5基础接口与V2.0新增接口），大数据量查询接口响应时间≤3s；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AI问答与优化建议生成响应时间≤3s，视觉识别响应时间≤2s，满足演示流畅度要求；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前端页面首次加载时间≤5s，3D模型加载时间≤8s，V0.5 2D图表加载时间≤1s；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报告导出生成时间≤5s，无卡顿、无生成失败问题，支持批量导出。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6.2 兼容性需求</w:t>
      </w:r>
      <w:bookmarkEnd w:id="20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前端支持Chrome、Edge、Firefox主流浏览器最新2个版本，无样式错乱、功能失效问题，同时兼容V0.5 2D页面与V2.0 3D页面；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系统支持Windows/Linux系统Docker一键部署，无环境依赖问题，确保V0.5基础功能与V2.0新增功能无缝兼容运行；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前端页面支持PC端自适应，适配1920×1080及以上主流分辨率，3D孪生界面适配不同屏幕尺寸。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6.3 易用性需求</w:t>
      </w:r>
      <w:bookmarkEnd w:id="2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前端界面操作逻辑清晰，核心功能（V0.5数据查看、V2.0照片上传、3D孪生查看、报告导出）不超过3次点击即可完成；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所有功能均有明确的提示语，异常操作有友好的错误提示，新增3D孪生界面操作指引，支持新手快速上手；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V2.0新增功能与V0.5基础功能操作逻辑保持一致，降低用户学习成本。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6.4 稳定性需求</w:t>
      </w:r>
      <w:bookmarkEnd w:id="22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系统连续运行24小时无崩溃、无内存泄漏问题，V0.5与V2.0功能均能稳定运行；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核心接口（含V0.5与V2.0）连续调用100次无报错、无数据异常；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异常操作有兜底处理，不会导致系统崩溃、数据丢失，尤其保障V2.0 3D建模、报告导出等核心新增功能的稳定性。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七、系统技术架构设计（适配V2.0新增功能）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7.1 整体架构分层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采用前后端分离的四层架构设计，从上到下依次为：</w:t>
      </w:r>
      <w:r>
        <w:rPr>
          <w:rFonts w:eastAsia="等线" w:ascii="Arial" w:cs="Arial" w:hAnsi="Arial"/>
          <w:b w:val="true"/>
          <w:sz w:val="22"/>
        </w:rPr>
        <w:t>前端展示层→接口服务层→AI能力层→数据存储层</w:t>
      </w:r>
      <w:r>
        <w:rPr>
          <w:rFonts w:eastAsia="等线" w:ascii="Arial" w:cs="Arial" w:hAnsi="Arial"/>
          <w:sz w:val="22"/>
        </w:rPr>
        <w:t>，各层解耦，便于并行开发与后期维护；其中AI能力层为V2.0新增，对接V0.5基础架构，实现功能升级。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7.2 各层技术栈选型（新增V2.0专属技术栈）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架构分层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核心技术栈选型（V0.5基础+V2.0新增）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开源复用项目（V0.5基础+V2.0新增）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前端展示层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Vue3 + Element Plus + Three.js（V2.0新增） + ECharts（V0.5基础）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vue-3d-building（V2.0新增）、Three.js官方示例（V2.0新增）、MyEMS前端（V0.5基础）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接口服务层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 + FastAPI + Uvicorn（V0.5基础，适配V2.0新增接口）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MyEMS后端接口（V0.5基础）、FastAPI官方示例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AI能力层（V2.0新增）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YOLOv8 + Segment Anything + Langchain-Chatchat + Prophet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Ultralytics YOLOv8、Langchain-Chatchat、Facebook Prophet、Segment Anything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数据存储层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+ 本地文件存储（V0.5基础，新增视觉文件存储）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MyEMS数据库表结构（V0.5基础）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部署方式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Docker + docker-compose（V0.5基础，适配V2.0多模块部署）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837180">
    <w:lvl>
      <w:start w:val="1"/>
      <w:numFmt w:val="decimal"/>
      <w:suff w:val="tab"/>
      <w:lvlText w:val="%1."/>
      <w:rPr>
        <w:color w:val="3370ff"/>
      </w:rPr>
    </w:lvl>
  </w:abstractNum>
  <w:abstractNum w:abstractNumId="13837181">
    <w:lvl>
      <w:start w:val="2"/>
      <w:numFmt w:val="decimal"/>
      <w:suff w:val="tab"/>
      <w:lvlText w:val="%1."/>
      <w:rPr>
        <w:color w:val="3370ff"/>
      </w:rPr>
    </w:lvl>
  </w:abstractNum>
  <w:abstractNum w:abstractNumId="13837182">
    <w:lvl>
      <w:start w:val="3"/>
      <w:numFmt w:val="decimal"/>
      <w:suff w:val="tab"/>
      <w:lvlText w:val="%1."/>
      <w:rPr>
        <w:color w:val="3370ff"/>
      </w:rPr>
    </w:lvl>
  </w:abstractNum>
  <w:abstractNum w:abstractNumId="13837183">
    <w:lvl>
      <w:start w:val="1"/>
      <w:numFmt w:val="decimal"/>
      <w:suff w:val="tab"/>
      <w:lvlText w:val="%1."/>
      <w:rPr>
        <w:color w:val="3370ff"/>
      </w:rPr>
    </w:lvl>
  </w:abstractNum>
  <w:abstractNum w:abstractNumId="13837184">
    <w:lvl>
      <w:start w:val="2"/>
      <w:numFmt w:val="decimal"/>
      <w:suff w:val="tab"/>
      <w:lvlText w:val="%1."/>
      <w:rPr>
        <w:color w:val="3370ff"/>
      </w:rPr>
    </w:lvl>
  </w:abstractNum>
  <w:abstractNum w:abstractNumId="13837185">
    <w:lvl>
      <w:start w:val="3"/>
      <w:numFmt w:val="decimal"/>
      <w:suff w:val="tab"/>
      <w:lvlText w:val="%1."/>
      <w:rPr>
        <w:color w:val="3370ff"/>
      </w:rPr>
    </w:lvl>
  </w:abstractNum>
  <w:abstractNum w:abstractNumId="13837186">
    <w:lvl>
      <w:start w:val="4"/>
      <w:numFmt w:val="decimal"/>
      <w:suff w:val="tab"/>
      <w:lvlText w:val="%1."/>
      <w:rPr>
        <w:color w:val="3370ff"/>
      </w:rPr>
    </w:lvl>
  </w:abstractNum>
  <w:abstractNum w:abstractNumId="13837187">
    <w:lvl>
      <w:start w:val="1"/>
      <w:numFmt w:val="decimal"/>
      <w:suff w:val="tab"/>
      <w:lvlText w:val="%1."/>
      <w:rPr>
        <w:color w:val="3370ff"/>
      </w:rPr>
    </w:lvl>
  </w:abstractNum>
  <w:abstractNum w:abstractNumId="13837188">
    <w:lvl>
      <w:start w:val="2"/>
      <w:numFmt w:val="decimal"/>
      <w:suff w:val="tab"/>
      <w:lvlText w:val="%1."/>
      <w:rPr>
        <w:color w:val="3370ff"/>
      </w:rPr>
    </w:lvl>
  </w:abstractNum>
  <w:abstractNum w:abstractNumId="13837189">
    <w:lvl>
      <w:start w:val="3"/>
      <w:numFmt w:val="decimal"/>
      <w:suff w:val="tab"/>
      <w:lvlText w:val="%1."/>
      <w:rPr>
        <w:color w:val="3370ff"/>
      </w:rPr>
    </w:lvl>
  </w:abstractNum>
  <w:abstractNum w:abstractNumId="13837190">
    <w:lvl>
      <w:start w:val="4"/>
      <w:numFmt w:val="decimal"/>
      <w:suff w:val="tab"/>
      <w:lvlText w:val="%1."/>
      <w:rPr>
        <w:color w:val="3370ff"/>
      </w:rPr>
    </w:lvl>
  </w:abstractNum>
  <w:abstractNum w:abstractNumId="13837191">
    <w:lvl>
      <w:start w:val="5"/>
      <w:numFmt w:val="decimal"/>
      <w:suff w:val="tab"/>
      <w:lvlText w:val="%1."/>
      <w:rPr>
        <w:color w:val="3370ff"/>
      </w:rPr>
    </w:lvl>
  </w:abstractNum>
  <w:abstractNum w:abstractNumId="13837192">
    <w:lvl>
      <w:start w:val="6"/>
      <w:numFmt w:val="decimal"/>
      <w:suff w:val="tab"/>
      <w:lvlText w:val="%1."/>
      <w:rPr>
        <w:color w:val="3370ff"/>
      </w:rPr>
    </w:lvl>
  </w:abstractNum>
  <w:abstractNum w:abstractNumId="13837193">
    <w:lvl>
      <w:start w:val="1"/>
      <w:numFmt w:val="decimal"/>
      <w:suff w:val="tab"/>
      <w:lvlText w:val="%1."/>
      <w:rPr>
        <w:color w:val="3370ff"/>
      </w:rPr>
    </w:lvl>
  </w:abstractNum>
  <w:abstractNum w:abstractNumId="13837194">
    <w:lvl>
      <w:start w:val="2"/>
      <w:numFmt w:val="decimal"/>
      <w:suff w:val="tab"/>
      <w:lvlText w:val="%1."/>
      <w:rPr>
        <w:color w:val="3370ff"/>
      </w:rPr>
    </w:lvl>
  </w:abstractNum>
  <w:abstractNum w:abstractNumId="13837195">
    <w:lvl>
      <w:start w:val="3"/>
      <w:numFmt w:val="decimal"/>
      <w:suff w:val="tab"/>
      <w:lvlText w:val="%1."/>
      <w:rPr>
        <w:color w:val="3370ff"/>
      </w:rPr>
    </w:lvl>
  </w:abstractNum>
  <w:abstractNum w:abstractNumId="13837196">
    <w:lvl>
      <w:start w:val="4"/>
      <w:numFmt w:val="decimal"/>
      <w:suff w:val="tab"/>
      <w:lvlText w:val="%1."/>
      <w:rPr>
        <w:color w:val="3370ff"/>
      </w:rPr>
    </w:lvl>
  </w:abstractNum>
  <w:abstractNum w:abstractNumId="13837197">
    <w:lvl>
      <w:start w:val="5"/>
      <w:numFmt w:val="decimal"/>
      <w:suff w:val="tab"/>
      <w:lvlText w:val="%1."/>
      <w:rPr>
        <w:color w:val="3370ff"/>
      </w:rPr>
    </w:lvl>
  </w:abstractNum>
  <w:abstractNum w:abstractNumId="13837198">
    <w:lvl>
      <w:start w:val="1"/>
      <w:numFmt w:val="decimal"/>
      <w:suff w:val="tab"/>
      <w:lvlText w:val="%1."/>
      <w:rPr>
        <w:color w:val="3370ff"/>
      </w:rPr>
    </w:lvl>
  </w:abstractNum>
  <w:abstractNum w:abstractNumId="13837199">
    <w:lvl>
      <w:start w:val="2"/>
      <w:numFmt w:val="decimal"/>
      <w:suff w:val="tab"/>
      <w:lvlText w:val="%1."/>
      <w:rPr>
        <w:color w:val="3370ff"/>
      </w:rPr>
    </w:lvl>
  </w:abstractNum>
  <w:abstractNum w:abstractNumId="13837200">
    <w:lvl>
      <w:start w:val="3"/>
      <w:numFmt w:val="decimal"/>
      <w:suff w:val="tab"/>
      <w:lvlText w:val="%1."/>
      <w:rPr>
        <w:color w:val="3370ff"/>
      </w:rPr>
    </w:lvl>
  </w:abstractNum>
  <w:abstractNum w:abstractNumId="13837201">
    <w:lvl>
      <w:start w:val="4"/>
      <w:numFmt w:val="decimal"/>
      <w:suff w:val="tab"/>
      <w:lvlText w:val="%1."/>
      <w:rPr>
        <w:color w:val="3370ff"/>
      </w:rPr>
    </w:lvl>
  </w:abstractNum>
  <w:abstractNum w:abstractNumId="13837202">
    <w:lvl>
      <w:start w:val="1"/>
      <w:numFmt w:val="decimal"/>
      <w:suff w:val="tab"/>
      <w:lvlText w:val="%1."/>
      <w:rPr>
        <w:color w:val="3370ff"/>
      </w:rPr>
    </w:lvl>
  </w:abstractNum>
  <w:abstractNum w:abstractNumId="13837203">
    <w:lvl>
      <w:start w:val="2"/>
      <w:numFmt w:val="decimal"/>
      <w:suff w:val="tab"/>
      <w:lvlText w:val="%1."/>
      <w:rPr>
        <w:color w:val="3370ff"/>
      </w:rPr>
    </w:lvl>
  </w:abstractNum>
  <w:abstractNum w:abstractNumId="13837204">
    <w:lvl>
      <w:start w:val="3"/>
      <w:numFmt w:val="decimal"/>
      <w:suff w:val="tab"/>
      <w:lvlText w:val="%1."/>
      <w:rPr>
        <w:color w:val="3370ff"/>
      </w:rPr>
    </w:lvl>
  </w:abstractNum>
  <w:abstractNum w:abstractNumId="13837205">
    <w:lvl>
      <w:start w:val="4"/>
      <w:numFmt w:val="decimal"/>
      <w:suff w:val="tab"/>
      <w:lvlText w:val="%1."/>
      <w:rPr>
        <w:color w:val="3370ff"/>
      </w:rPr>
    </w:lvl>
  </w:abstractNum>
  <w:abstractNum w:abstractNumId="13837206">
    <w:lvl>
      <w:start w:val="1"/>
      <w:numFmt w:val="decimal"/>
      <w:suff w:val="tab"/>
      <w:lvlText w:val="%1."/>
      <w:rPr>
        <w:color w:val="3370ff"/>
      </w:rPr>
    </w:lvl>
  </w:abstractNum>
  <w:abstractNum w:abstractNumId="13837207">
    <w:lvl>
      <w:start w:val="2"/>
      <w:numFmt w:val="decimal"/>
      <w:suff w:val="tab"/>
      <w:lvlText w:val="%1."/>
      <w:rPr>
        <w:color w:val="3370ff"/>
      </w:rPr>
    </w:lvl>
  </w:abstractNum>
  <w:abstractNum w:abstractNumId="13837208">
    <w:lvl>
      <w:start w:val="3"/>
      <w:numFmt w:val="decimal"/>
      <w:suff w:val="tab"/>
      <w:lvlText w:val="%1."/>
      <w:rPr>
        <w:color w:val="3370ff"/>
      </w:rPr>
    </w:lvl>
  </w:abstractNum>
  <w:abstractNum w:abstractNumId="13837209">
    <w:lvl>
      <w:start w:val="4"/>
      <w:numFmt w:val="decimal"/>
      <w:suff w:val="tab"/>
      <w:lvlText w:val="%1."/>
      <w:rPr>
        <w:color w:val="3370ff"/>
      </w:rPr>
    </w:lvl>
  </w:abstractNum>
  <w:abstractNum w:abstractNumId="13837210">
    <w:lvl>
      <w:start w:val="1"/>
      <w:numFmt w:val="decimal"/>
      <w:suff w:val="tab"/>
      <w:lvlText w:val="%1."/>
      <w:rPr>
        <w:color w:val="3370ff"/>
      </w:rPr>
    </w:lvl>
  </w:abstractNum>
  <w:abstractNum w:abstractNumId="13837211">
    <w:lvl>
      <w:start w:val="2"/>
      <w:numFmt w:val="decimal"/>
      <w:suff w:val="tab"/>
      <w:lvlText w:val="%1."/>
      <w:rPr>
        <w:color w:val="3370ff"/>
      </w:rPr>
    </w:lvl>
  </w:abstractNum>
  <w:abstractNum w:abstractNumId="13837212">
    <w:lvl>
      <w:start w:val="3"/>
      <w:numFmt w:val="decimal"/>
      <w:suff w:val="tab"/>
      <w:lvlText w:val="%1."/>
      <w:rPr>
        <w:color w:val="3370ff"/>
      </w:rPr>
    </w:lvl>
  </w:abstractNum>
  <w:abstractNum w:abstractNumId="13837213">
    <w:lvl>
      <w:start w:val="1"/>
      <w:numFmt w:val="decimal"/>
      <w:suff w:val="tab"/>
      <w:lvlText w:val="%1."/>
      <w:rPr>
        <w:color w:val="3370ff"/>
      </w:rPr>
    </w:lvl>
  </w:abstractNum>
  <w:abstractNum w:abstractNumId="13837214">
    <w:lvl>
      <w:start w:val="2"/>
      <w:numFmt w:val="decimal"/>
      <w:suff w:val="tab"/>
      <w:lvlText w:val="%1."/>
      <w:rPr>
        <w:color w:val="3370ff"/>
      </w:rPr>
    </w:lvl>
  </w:abstractNum>
  <w:abstractNum w:abstractNumId="13837215">
    <w:lvl>
      <w:start w:val="3"/>
      <w:numFmt w:val="decimal"/>
      <w:suff w:val="tab"/>
      <w:lvlText w:val="%1."/>
      <w:rPr>
        <w:color w:val="3370ff"/>
      </w:rPr>
    </w:lvl>
  </w:abstractNum>
  <w:abstractNum w:abstractNumId="13837216">
    <w:lvl>
      <w:start w:val="1"/>
      <w:numFmt w:val="decimal"/>
      <w:suff w:val="tab"/>
      <w:lvlText w:val="%1."/>
      <w:rPr>
        <w:color w:val="3370ff"/>
      </w:rPr>
    </w:lvl>
  </w:abstractNum>
  <w:abstractNum w:abstractNumId="13837217">
    <w:lvl>
      <w:start w:val="2"/>
      <w:numFmt w:val="decimal"/>
      <w:suff w:val="tab"/>
      <w:lvlText w:val="%1."/>
      <w:rPr>
        <w:color w:val="3370ff"/>
      </w:rPr>
    </w:lvl>
  </w:abstractNum>
  <w:abstractNum w:abstractNumId="13837218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3837180"/>
  </w:num>
  <w:num w:numId="2">
    <w:abstractNumId w:val="13837181"/>
  </w:num>
  <w:num w:numId="3">
    <w:abstractNumId w:val="13837182"/>
  </w:num>
  <w:num w:numId="4">
    <w:abstractNumId w:val="13837183"/>
  </w:num>
  <w:num w:numId="5">
    <w:abstractNumId w:val="13837184"/>
  </w:num>
  <w:num w:numId="6">
    <w:abstractNumId w:val="13837185"/>
  </w:num>
  <w:num w:numId="7">
    <w:abstractNumId w:val="13837186"/>
  </w:num>
  <w:num w:numId="8">
    <w:abstractNumId w:val="13837187"/>
  </w:num>
  <w:num w:numId="9">
    <w:abstractNumId w:val="13837188"/>
  </w:num>
  <w:num w:numId="10">
    <w:abstractNumId w:val="13837189"/>
  </w:num>
  <w:num w:numId="11">
    <w:abstractNumId w:val="13837190"/>
  </w:num>
  <w:num w:numId="12">
    <w:abstractNumId w:val="13837191"/>
  </w:num>
  <w:num w:numId="13">
    <w:abstractNumId w:val="13837192"/>
  </w:num>
  <w:num w:numId="14">
    <w:abstractNumId w:val="13837193"/>
  </w:num>
  <w:num w:numId="15">
    <w:abstractNumId w:val="13837194"/>
  </w:num>
  <w:num w:numId="16">
    <w:abstractNumId w:val="13837195"/>
  </w:num>
  <w:num w:numId="17">
    <w:abstractNumId w:val="13837196"/>
  </w:num>
  <w:num w:numId="18">
    <w:abstractNumId w:val="13837197"/>
  </w:num>
  <w:num w:numId="19">
    <w:abstractNumId w:val="13837198"/>
  </w:num>
  <w:num w:numId="20">
    <w:abstractNumId w:val="13837199"/>
  </w:num>
  <w:num w:numId="21">
    <w:abstractNumId w:val="13837200"/>
  </w:num>
  <w:num w:numId="22">
    <w:abstractNumId w:val="13837201"/>
  </w:num>
  <w:num w:numId="23">
    <w:abstractNumId w:val="13837202"/>
  </w:num>
  <w:num w:numId="24">
    <w:abstractNumId w:val="13837203"/>
  </w:num>
  <w:num w:numId="25">
    <w:abstractNumId w:val="13837204"/>
  </w:num>
  <w:num w:numId="26">
    <w:abstractNumId w:val="13837205"/>
  </w:num>
  <w:num w:numId="27">
    <w:abstractNumId w:val="13837206"/>
  </w:num>
  <w:num w:numId="28">
    <w:abstractNumId w:val="13837207"/>
  </w:num>
  <w:num w:numId="29">
    <w:abstractNumId w:val="13837208"/>
  </w:num>
  <w:num w:numId="30">
    <w:abstractNumId w:val="13837209"/>
  </w:num>
  <w:num w:numId="31">
    <w:abstractNumId w:val="13837210"/>
  </w:num>
  <w:num w:numId="32">
    <w:abstractNumId w:val="13837211"/>
  </w:num>
  <w:num w:numId="33">
    <w:abstractNumId w:val="13837212"/>
  </w:num>
  <w:num w:numId="34">
    <w:abstractNumId w:val="13837213"/>
  </w:num>
  <w:num w:numId="35">
    <w:abstractNumId w:val="13837214"/>
  </w:num>
  <w:num w:numId="36">
    <w:abstractNumId w:val="13837215"/>
  </w:num>
  <w:num w:numId="37">
    <w:abstractNumId w:val="13837216"/>
  </w:num>
  <w:num w:numId="38">
    <w:abstractNumId w:val="13837217"/>
  </w:num>
  <w:num w:numId="39">
    <w:abstractNumId w:val="138372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ithub.com/facebook/prophet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ithub.com/ultralytics/ultralytics" TargetMode="External" Type="http://schemas.openxmlformats.org/officeDocument/2006/relationships/hyperlink"/><Relationship Id="rId6" Target="https://github.com/facebookresearch/segment-anything" TargetMode="External" Type="http://schemas.openxmlformats.org/officeDocument/2006/relationships/hyperlink"/><Relationship Id="rId7" Target="https://github.com/graphdeco-inria/gaussian-splatting" TargetMode="External" Type="http://schemas.openxmlformats.org/officeDocument/2006/relationships/hyperlink"/><Relationship Id="rId8" Target="https://github.com/mrdoob/three.js" TargetMode="External" Type="http://schemas.openxmlformats.org/officeDocument/2006/relationships/hyperlink"/><Relationship Id="rId9" Target="https://github.com/htoooth/vue-3d-building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2026-03-31T08:22:11Z</dcterms:created>
  <dc:creator>Apache POI</dc:creator>
</cp:coreProperties>
</file>