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6929A" w14:textId="60B448FB" w:rsidR="008B44CF" w:rsidRDefault="008B44CF" w:rsidP="008B44CF">
      <w:pPr>
        <w:pStyle w:val="Normal"/>
        <w:spacing w:beforeLines="50" w:before="156" w:afterLines="50" w:after="156" w:line="420" w:lineRule="exact"/>
        <w:outlineLvl w:val="1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（二）最优路径规划模拟实现</w:t>
      </w:r>
    </w:p>
    <w:p w14:paraId="1C12C68F" w14:textId="77777777" w:rsidR="008B44CF" w:rsidRDefault="008B44CF" w:rsidP="008B44CF">
      <w:pPr>
        <w:pStyle w:val="Normal"/>
        <w:spacing w:line="420" w:lineRule="exact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教学内容：</w:t>
      </w:r>
    </w:p>
    <w:p w14:paraId="175820A9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根据下列要求实现最优路径规划模拟。</w:t>
      </w:r>
    </w:p>
    <w:p w14:paraId="2AE9BC87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1、界面友好；</w:t>
      </w:r>
    </w:p>
    <w:p w14:paraId="63F2454E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2、应用场景：</w:t>
      </w:r>
      <w:proofErr w:type="gramStart"/>
      <w:r>
        <w:rPr>
          <w:rFonts w:ascii="仿宋" w:eastAsia="仿宋" w:hAnsi="仿宋" w:hint="eastAsia"/>
          <w:color w:val="333333"/>
          <w:sz w:val="24"/>
          <w:szCs w:val="24"/>
        </w:rPr>
        <w:t>安徽大学磬苑校区</w:t>
      </w:r>
      <w:proofErr w:type="gramEnd"/>
      <w:r>
        <w:rPr>
          <w:rFonts w:ascii="仿宋" w:eastAsia="仿宋" w:hAnsi="仿宋" w:hint="eastAsia"/>
          <w:color w:val="333333"/>
          <w:sz w:val="24"/>
          <w:szCs w:val="24"/>
        </w:rPr>
        <w:t>；</w:t>
      </w:r>
    </w:p>
    <w:p w14:paraId="6059BF5D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2、起讫点、出行时间随机设置；</w:t>
      </w:r>
    </w:p>
    <w:p w14:paraId="6E0F408D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3、给出步行、骑行和驾车三种出行方式的最优路径、以及缘由（例如天气、气温、停车点、限速点、上下课高峰、出行时间点、以及个性化偏好）；</w:t>
      </w:r>
    </w:p>
    <w:p w14:paraId="5A2C6565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color w:val="333333"/>
          <w:sz w:val="24"/>
          <w:szCs w:val="24"/>
        </w:rPr>
        <w:t>4、相关文档完整。</w:t>
      </w:r>
    </w:p>
    <w:p w14:paraId="5CCBE5A0" w14:textId="77777777" w:rsidR="008B44CF" w:rsidRDefault="008B44CF" w:rsidP="008B44CF">
      <w:pPr>
        <w:pStyle w:val="Normal"/>
        <w:spacing w:line="420" w:lineRule="exact"/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能力要求：</w:t>
      </w:r>
    </w:p>
    <w:p w14:paraId="153509FD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1.针对算法设计与实现的不同</w:t>
      </w:r>
      <w:r>
        <w:rPr>
          <w:rFonts w:ascii="仿宋" w:eastAsia="仿宋" w:hAnsi="仿宋" w:cs="Times New Roman" w:hint="eastAsia"/>
          <w:sz w:val="24"/>
          <w:szCs w:val="24"/>
        </w:rPr>
        <w:t>类型</w:t>
      </w:r>
      <w:r>
        <w:rPr>
          <w:rFonts w:ascii="仿宋" w:eastAsia="仿宋" w:hAnsi="仿宋" w:hint="eastAsia"/>
          <w:sz w:val="24"/>
          <w:szCs w:val="24"/>
        </w:rPr>
        <w:t>的外在与内在限制条件，能够明确模块实现技术的关键环节；</w:t>
      </w:r>
    </w:p>
    <w:p w14:paraId="2ECCE0BD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2.算法</w:t>
      </w:r>
      <w:r>
        <w:rPr>
          <w:rFonts w:ascii="仿宋" w:eastAsia="仿宋" w:hAnsi="仿宋" w:hint="eastAsia"/>
          <w:color w:val="333333"/>
          <w:sz w:val="24"/>
          <w:szCs w:val="24"/>
        </w:rPr>
        <w:t>实现过程中开启多个安全线程计算特征嵌入</w:t>
      </w:r>
      <w:r>
        <w:rPr>
          <w:rFonts w:ascii="仿宋" w:eastAsia="仿宋" w:hAnsi="仿宋" w:hint="eastAsia"/>
          <w:sz w:val="24"/>
          <w:szCs w:val="24"/>
        </w:rPr>
        <w:t>;</w:t>
      </w:r>
    </w:p>
    <w:p w14:paraId="04D6847C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3.模型能够在</w:t>
      </w:r>
      <w:r>
        <w:rPr>
          <w:rFonts w:ascii="仿宋" w:eastAsia="仿宋" w:hAnsi="仿宋" w:hint="eastAsia"/>
          <w:color w:val="333333"/>
          <w:sz w:val="24"/>
          <w:szCs w:val="24"/>
        </w:rPr>
        <w:t>三种出行方式中通用</w:t>
      </w:r>
      <w:r>
        <w:rPr>
          <w:rFonts w:ascii="仿宋" w:eastAsia="仿宋" w:hAnsi="仿宋" w:hint="eastAsia"/>
          <w:sz w:val="24"/>
          <w:szCs w:val="24"/>
        </w:rPr>
        <w:t>。</w:t>
      </w:r>
    </w:p>
    <w:p w14:paraId="34A54A03" w14:textId="77777777" w:rsidR="008B44CF" w:rsidRDefault="008B44CF" w:rsidP="008B44CF">
      <w:pPr>
        <w:pStyle w:val="Normal"/>
        <w:spacing w:line="420" w:lineRule="exact"/>
        <w:rPr>
          <w:rFonts w:ascii="仿宋" w:eastAsia="仿宋" w:hAnsi="仿宋" w:hint="eastAsia"/>
          <w:b/>
          <w:bCs/>
          <w:spacing w:val="15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bCs/>
          <w:spacing w:val="15"/>
          <w:sz w:val="24"/>
          <w:szCs w:val="24"/>
          <w:shd w:val="clear" w:color="auto" w:fill="FFFFFF"/>
        </w:rPr>
        <w:t>教学重点：</w:t>
      </w:r>
    </w:p>
    <w:p w14:paraId="44151B13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1.</w:t>
      </w:r>
      <w:r>
        <w:rPr>
          <w:rFonts w:ascii="仿宋" w:eastAsia="仿宋" w:hAnsi="仿宋" w:hint="eastAsia"/>
          <w:sz w:val="24"/>
          <w:szCs w:val="24"/>
        </w:rPr>
        <w:t>算法所需</w:t>
      </w:r>
      <w:r>
        <w:rPr>
          <w:rFonts w:ascii="仿宋" w:eastAsia="仿宋" w:hAnsi="仿宋" w:hint="eastAsia"/>
          <w:color w:val="333333"/>
          <w:sz w:val="24"/>
          <w:szCs w:val="24"/>
        </w:rPr>
        <w:t>初始值均为随机生成；</w:t>
      </w:r>
    </w:p>
    <w:p w14:paraId="78BC7467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2.</w:t>
      </w:r>
      <w:r>
        <w:rPr>
          <w:rFonts w:ascii="仿宋" w:eastAsia="仿宋" w:hAnsi="仿宋" w:hint="eastAsia"/>
          <w:color w:val="333333"/>
          <w:sz w:val="24"/>
          <w:szCs w:val="24"/>
        </w:rPr>
        <w:t>算法实现过程中需要开启多个安全线程；</w:t>
      </w:r>
    </w:p>
    <w:p w14:paraId="70CA7EB6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/>
          <w:sz w:val="24"/>
          <w:szCs w:val="24"/>
        </w:rPr>
        <w:t>3.</w:t>
      </w:r>
      <w:r>
        <w:rPr>
          <w:rFonts w:ascii="仿宋" w:eastAsia="仿宋" w:hAnsi="仿宋" w:cs="Times New Roman" w:hint="eastAsia"/>
          <w:sz w:val="24"/>
          <w:szCs w:val="24"/>
        </w:rPr>
        <w:t>算法实现过程中，线程共享、同步数据。</w:t>
      </w:r>
    </w:p>
    <w:p w14:paraId="236C1084" w14:textId="77777777" w:rsidR="008B44CF" w:rsidRDefault="008B44CF" w:rsidP="008B44CF">
      <w:pPr>
        <w:pStyle w:val="Normal"/>
        <w:spacing w:line="420" w:lineRule="exact"/>
        <w:rPr>
          <w:rFonts w:ascii="仿宋" w:eastAsia="仿宋" w:hAnsi="仿宋"/>
          <w:b/>
          <w:bCs/>
          <w:spacing w:val="15"/>
          <w:sz w:val="24"/>
          <w:szCs w:val="24"/>
          <w:shd w:val="clear" w:color="auto" w:fill="FFFFFF"/>
        </w:rPr>
      </w:pPr>
      <w:r>
        <w:rPr>
          <w:rFonts w:ascii="仿宋" w:eastAsia="仿宋" w:hAnsi="仿宋" w:hint="eastAsia"/>
          <w:b/>
          <w:bCs/>
          <w:spacing w:val="15"/>
          <w:sz w:val="24"/>
          <w:szCs w:val="24"/>
          <w:shd w:val="clear" w:color="auto" w:fill="FFFFFF"/>
        </w:rPr>
        <w:t>教学难点：</w:t>
      </w:r>
    </w:p>
    <w:p w14:paraId="03C2704C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1.多个安全线程特征共享；</w:t>
      </w:r>
    </w:p>
    <w:p w14:paraId="555ACD01" w14:textId="77777777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2.线程安全开启后，</w:t>
      </w:r>
      <w:r>
        <w:rPr>
          <w:rFonts w:ascii="仿宋" w:eastAsia="仿宋" w:hAnsi="仿宋" w:hint="eastAsia"/>
          <w:color w:val="333333"/>
          <w:sz w:val="24"/>
          <w:szCs w:val="24"/>
        </w:rPr>
        <w:t>特征嵌入</w:t>
      </w:r>
      <w:r>
        <w:rPr>
          <w:rFonts w:ascii="仿宋" w:eastAsia="仿宋" w:hAnsi="仿宋" w:hint="eastAsia"/>
          <w:sz w:val="24"/>
          <w:szCs w:val="24"/>
        </w:rPr>
        <w:t>的共享性与及时性方面的处理。</w:t>
      </w:r>
    </w:p>
    <w:p w14:paraId="17777E73" w14:textId="77777777" w:rsidR="008B44CF" w:rsidRDefault="008B44CF" w:rsidP="008B44CF">
      <w:pPr>
        <w:pStyle w:val="Normal"/>
        <w:spacing w:line="420" w:lineRule="exact"/>
        <w:rPr>
          <w:rFonts w:ascii="仿宋" w:eastAsia="仿宋" w:hAnsi="仿宋" w:hint="eastAsia"/>
          <w:b/>
          <w:bCs/>
          <w:sz w:val="24"/>
          <w:szCs w:val="24"/>
        </w:rPr>
      </w:pPr>
      <w:r>
        <w:rPr>
          <w:rFonts w:ascii="仿宋" w:eastAsia="仿宋" w:hAnsi="仿宋" w:hint="eastAsia"/>
          <w:b/>
          <w:bCs/>
          <w:sz w:val="24"/>
          <w:szCs w:val="24"/>
        </w:rPr>
        <w:t>作业/讨论：</w:t>
      </w:r>
    </w:p>
    <w:p w14:paraId="5E3AC882" w14:textId="2AD3EA95" w:rsidR="008B44CF" w:rsidRDefault="008B44CF" w:rsidP="008B44CF">
      <w:pPr>
        <w:pStyle w:val="Normal"/>
        <w:spacing w:line="420" w:lineRule="exact"/>
        <w:ind w:firstLineChars="200" w:firstLine="480"/>
        <w:rPr>
          <w:rFonts w:ascii="仿宋" w:eastAsia="仿宋" w:hAnsi="仿宋" w:hint="eastAsia"/>
          <w:color w:val="333333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</w:t>
      </w:r>
      <w:r>
        <w:rPr>
          <w:rFonts w:ascii="仿宋" w:eastAsia="仿宋" w:hAnsi="仿宋" w:hint="eastAsia"/>
          <w:color w:val="333333"/>
          <w:sz w:val="24"/>
          <w:szCs w:val="24"/>
        </w:rPr>
        <w:t>算法实现过程中，涉及推荐结果的可解释性。那么针型给出的推荐结果和缘由，如何设计一个模块智能或自动的实现可解释性？</w:t>
      </w:r>
    </w:p>
    <w:p w14:paraId="3B68854F" w14:textId="77777777" w:rsidR="00DA213E" w:rsidRPr="008B44CF" w:rsidRDefault="00DA213E"/>
    <w:sectPr w:rsidR="00DA213E" w:rsidRPr="008B44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D4"/>
    <w:rsid w:val="001A4C8E"/>
    <w:rsid w:val="0038391B"/>
    <w:rsid w:val="008B44CF"/>
    <w:rsid w:val="00CE24D4"/>
    <w:rsid w:val="00DA213E"/>
    <w:rsid w:val="00F4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DE69"/>
  <w15:chartTrackingRefBased/>
  <w15:docId w15:val="{D7FCDC95-C2F2-4573-9B6F-50C6EE9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8B44CF"/>
    <w:pPr>
      <w:widowControl w:val="0"/>
      <w:adjustRightInd w:val="0"/>
      <w:spacing w:line="360" w:lineRule="atLeast"/>
      <w:jc w:val="both"/>
      <w:textAlignment w:val="baseline"/>
    </w:pPr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0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Depeng</dc:creator>
  <cp:keywords/>
  <dc:description/>
  <cp:lastModifiedBy>Chen Depeng</cp:lastModifiedBy>
  <cp:revision>5</cp:revision>
  <dcterms:created xsi:type="dcterms:W3CDTF">2023-04-09T14:29:00Z</dcterms:created>
  <dcterms:modified xsi:type="dcterms:W3CDTF">2023-04-09T14:47:00Z</dcterms:modified>
</cp:coreProperties>
</file>