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hd w:val="clear" w:color="auto" w:fill="1565C0"/>
      </w:pPr>
      <w:r>
        <w:rPr>
          <w:rFonts w:ascii="微软雅黑" w:hAnsi="微软雅黑" w:eastAsia="微软雅黑"/>
          <w:b/>
          <w:color w:val="FFFFFF"/>
          <w:sz w:val="32"/>
        </w:rPr>
        <w:t xml:space="preserve">  Oracle 数据库综合巡检报告  </w:t>
      </w:r>
    </w:p>
    <w:p/>
    <w:p>
      <w:pPr>
        <w:jc w:val="center"/>
      </w:pPr>
      <w:r>
        <w:rPr>
          <w:rFonts w:ascii="微软雅黑" w:hAnsi="微软雅黑" w:eastAsia="微软雅黑"/>
          <w:b/>
          <w:color w:val="1565C0"/>
          <w:sz w:val="52"/>
        </w:rPr>
        <w:t>💾  空间风险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399"/>
        <w:gridCol w:w="7399"/>
      </w:tblGrid>
      <w:tr>
        <w:tc>
          <w:tcPr>
            <w:tcW w:type="dxa" w:w="7399"/>
            <w:shd w:val="clear" w:color="auto" w:fill="1565C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数据库类型</w:t>
            </w:r>
          </w:p>
        </w:tc>
        <w:tc>
          <w:tcPr>
            <w:tcW w:type="dxa" w:w="7399"/>
            <w:shd w:val="clear" w:color="auto" w:fill="E3F2FD"/>
          </w:tcPr>
          <w:p>
            <w:r>
              <w:rPr>
                <w:rFonts w:ascii="微软雅黑" w:hAnsi="微软雅黑" w:eastAsia="微软雅黑"/>
                <w:sz w:val="20"/>
              </w:rPr>
              <w:t>Oracle</w:t>
            </w:r>
          </w:p>
        </w:tc>
      </w:tr>
      <w:tr>
        <w:tc>
          <w:tcPr>
            <w:tcW w:type="dxa" w:w="7399"/>
            <w:shd w:val="clear" w:color="auto" w:fill="1565C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主机地址</w:t>
            </w:r>
          </w:p>
        </w:tc>
        <w:tc>
          <w:tcPr>
            <w:tcW w:type="dxa" w:w="7399"/>
            <w:shd w:val="clear" w:color="auto" w:fill="E3F2FD"/>
          </w:tcPr>
          <w:p>
            <w:r>
              <w:rPr>
                <w:rFonts w:ascii="微软雅黑" w:hAnsi="微软雅黑" w:eastAsia="微软雅黑"/>
                <w:sz w:val="20"/>
              </w:rPr>
              <w:t>192.168.137.102:1521</w:t>
            </w:r>
          </w:p>
        </w:tc>
      </w:tr>
      <w:tr>
        <w:tc>
          <w:tcPr>
            <w:tcW w:type="dxa" w:w="7399"/>
            <w:shd w:val="clear" w:color="auto" w:fill="1565C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巡检时间</w:t>
            </w:r>
          </w:p>
        </w:tc>
        <w:tc>
          <w:tcPr>
            <w:tcW w:type="dxa" w:w="7399"/>
            <w:shd w:val="clear" w:color="auto" w:fill="E3F2FD"/>
          </w:tcPr>
          <w:p>
            <w:r>
              <w:rPr>
                <w:rFonts w:ascii="微软雅黑" w:hAnsi="微软雅黑" w:eastAsia="微软雅黑"/>
                <w:sz w:val="20"/>
              </w:rPr>
              <w:t>2026/5/20 12:24:53</w:t>
            </w:r>
          </w:p>
        </w:tc>
      </w:tr>
      <w:tr>
        <w:tc>
          <w:tcPr>
            <w:tcW w:type="dxa" w:w="7399"/>
            <w:shd w:val="clear" w:color="auto" w:fill="1565C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报告类型</w:t>
            </w:r>
          </w:p>
        </w:tc>
        <w:tc>
          <w:tcPr>
            <w:tcW w:type="dxa" w:w="7399"/>
            <w:shd w:val="clear" w:color="auto" w:fill="E3F2FD"/>
          </w:tcPr>
          <w:p>
            <w:r>
              <w:rPr>
                <w:rFonts w:ascii="微软雅黑" w:hAnsi="微软雅黑" w:eastAsia="微软雅黑"/>
                <w:sz w:val="20"/>
              </w:rPr>
              <w:t>空间风险</w:t>
            </w:r>
          </w:p>
        </w:tc>
      </w:tr>
      <w:tr>
        <w:tc>
          <w:tcPr>
            <w:tcW w:type="dxa" w:w="7399"/>
            <w:shd w:val="clear" w:color="auto" w:fill="1565C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备注</w:t>
            </w:r>
          </w:p>
        </w:tc>
        <w:tc>
          <w:tcPr>
            <w:tcW w:type="dxa" w:w="7399"/>
            <w:shd w:val="clear" w:color="auto" w:fill="E3F2FD"/>
          </w:tcPr>
          <w:p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</w:tr>
    </w:tbl>
    <w:p>
      <w:r>
        <w:br w:type="page"/>
      </w:r>
    </w:p>
    <w:p>
      <w:r>
        <w:rPr>
          <w:rFonts w:ascii="微软雅黑" w:hAnsi="微软雅黑" w:eastAsia="微软雅黑"/>
          <w:b/>
          <w:sz w:val="24"/>
        </w:rPr>
        <w:t>本报告目录</w:t>
      </w:r>
    </w:p>
    <w:p>
      <w:pPr>
        <w:spacing w:after="40"/>
      </w:pPr>
      <w:r>
        <w:rPr>
          <w:rFonts w:ascii="微软雅黑" w:hAnsi="微软雅黑" w:eastAsia="微软雅黑"/>
          <w:sz w:val="18"/>
        </w:rPr>
        <w:t xml:space="preserve">    §16  [SPACE]  表空间使用率</w:t>
      </w:r>
    </w:p>
    <w:p>
      <w:pPr>
        <w:spacing w:after="40"/>
      </w:pPr>
      <w:r>
        <w:rPr>
          <w:rFonts w:ascii="微软雅黑" w:hAnsi="微软雅黑" w:eastAsia="微软雅黑"/>
          <w:sz w:val="18"/>
        </w:rPr>
        <w:t xml:space="preserve">    §17  [SPACE]  TOP 20 大表 (含分区)</w:t>
      </w:r>
    </w:p>
    <w:p>
      <w:pPr>
        <w:spacing w:after="40"/>
      </w:pPr>
      <w:r>
        <w:rPr>
          <w:rFonts w:ascii="微软雅黑" w:hAnsi="微软雅黑" w:eastAsia="微软雅黑"/>
          <w:sz w:val="18"/>
        </w:rPr>
        <w:t xml:space="preserve">    §18  [SPACE]  TOP 20 大索引</w:t>
      </w:r>
    </w:p>
    <w:p>
      <w:pPr>
        <w:spacing w:after="40"/>
      </w:pPr>
      <w:r>
        <w:rPr>
          <w:rFonts w:ascii="微软雅黑" w:hAnsi="微软雅黑" w:eastAsia="微软雅黑"/>
          <w:sz w:val="18"/>
        </w:rPr>
        <w:t xml:space="preserve">    §19  [SPACE]  UNDO 使用状况</w:t>
      </w:r>
    </w:p>
    <w:p>
      <w:pPr>
        <w:spacing w:after="40"/>
      </w:pPr>
      <w:r>
        <w:rPr>
          <w:rFonts w:ascii="微软雅黑" w:hAnsi="微软雅黑" w:eastAsia="微软雅黑"/>
          <w:sz w:val="18"/>
        </w:rPr>
        <w:t xml:space="preserve">    §20  [SPACE]  FRA (闪回区) 使用情况</w:t>
      </w:r>
    </w:p>
    <w:p>
      <w:pPr>
        <w:spacing w:after="40"/>
      </w:pPr>
      <w:r>
        <w:rPr>
          <w:rFonts w:ascii="微软雅黑" w:hAnsi="微软雅黑" w:eastAsia="微软雅黑"/>
          <w:sz w:val="18"/>
        </w:rPr>
        <w:t xml:space="preserve">    §21  [SPACE]  归档日志生成速率 (近7天,每天)</w:t>
      </w:r>
    </w:p>
    <w:p>
      <w:pPr>
        <w:spacing w:after="40"/>
      </w:pPr>
      <w:r>
        <w:rPr>
          <w:rFonts w:ascii="微软雅黑" w:hAnsi="微软雅黑" w:eastAsia="微软雅黑"/>
          <w:sz w:val="18"/>
        </w:rPr>
        <w:t xml:space="preserve">    §56  [SPACE-DEEP]  FRA 闪回区文件类型空间分布</w:t>
      </w:r>
    </w:p>
    <w:p>
      <w:pPr>
        <w:spacing w:after="40"/>
      </w:pPr>
      <w:r>
        <w:rPr>
          <w:rFonts w:ascii="微软雅黑" w:hAnsi="微软雅黑" w:eastAsia="微软雅黑"/>
          <w:sz w:val="18"/>
        </w:rPr>
        <w:t xml:space="preserve">    §57  [SPACE-DEEP]  行迁移率过高的表（CHAIN_CNT/NUM_ROWS &gt; 10%）</w:t>
      </w:r>
    </w:p>
    <w:p>
      <w:pPr>
        <w:spacing w:after="40"/>
      </w:pPr>
      <w:r>
        <w:rPr>
          <w:rFonts w:ascii="微软雅黑" w:hAnsi="微软雅黑" w:eastAsia="微软雅黑"/>
          <w:sz w:val="18"/>
        </w:rPr>
        <w:t xml:space="preserve">    §58  [SPACE-DEEP]  分区表未使用的旧分区（&gt;100MB 的空分区）</w:t>
      </w:r>
    </w:p>
    <w:p>
      <w:pPr>
        <w:spacing w:after="40"/>
      </w:pPr>
      <w:r>
        <w:rPr>
          <w:rFonts w:ascii="微软雅黑" w:hAnsi="微软雅黑" w:eastAsia="微软雅黑"/>
          <w:sz w:val="18"/>
        </w:rPr>
        <w:t xml:space="preserve">    §59  [SPACE-DEEP]  TEMP 表空间当前使用明细（按会话）</w:t>
      </w:r>
    </w:p>
    <w:p>
      <w:pPr>
        <w:spacing w:after="40"/>
      </w:pPr>
      <w:r>
        <w:rPr>
          <w:rFonts w:ascii="微软雅黑" w:hAnsi="微软雅黑" w:eastAsia="微软雅黑"/>
          <w:sz w:val="18"/>
        </w:rPr>
        <w:t xml:space="preserve">    §60  [SPACE-DEEP]  表空间近30天增长量（AWR）</w:t>
      </w:r>
    </w:p>
    <w:p>
      <w:r>
        <w:br w:type="page"/>
      </w:r>
    </w:p>
    <w:sectPr w:rsidR="00FC693F" w:rsidRPr="0006063C" w:rsidSect="00034616">
      <w:footerReference w:type="default" r:id="rId9"/>
      <w:pgSz w:w="16838" w:h="11906" w:orient="landscape"/>
      <w:pgMar w:top="850" w:right="1020" w:bottom="850" w:left="1020" w:header="720" w:footer="720" w:gutter="0"/>
      <w:cols w:space="720"/>
      <w:docGrid w:linePitch="360"/>
    </w:sectPr>
    <w:p>
      <w:pPr>
        <w:pStyle w:val="Heading1"/>
        <w:spacing w:before="160"/>
      </w:pPr>
      <w:r>
        <w:t>§16. [SPACE] 表空间使用率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1644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TABLESPACE_NAME</w:t>
            </w:r>
          </w:p>
        </w:tc>
        <w:tc>
          <w:tcPr>
            <w:tcW w:type="dxa" w:w="1644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TOTAL_MB</w:t>
            </w:r>
          </w:p>
        </w:tc>
        <w:tc>
          <w:tcPr>
            <w:tcW w:type="dxa" w:w="1644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FREE_MB</w:t>
            </w:r>
          </w:p>
        </w:tc>
        <w:tc>
          <w:tcPr>
            <w:tcW w:type="dxa" w:w="1644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USED_MB</w:t>
            </w:r>
          </w:p>
        </w:tc>
        <w:tc>
          <w:tcPr>
            <w:tcW w:type="dxa" w:w="1644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USED_PCT</w:t>
            </w:r>
          </w:p>
        </w:tc>
        <w:tc>
          <w:tcPr>
            <w:tcW w:type="dxa" w:w="1644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AUTOEXTENSIBLE</w:t>
            </w:r>
          </w:p>
        </w:tc>
        <w:tc>
          <w:tcPr>
            <w:tcW w:type="dxa" w:w="1644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MAX_MB</w:t>
            </w:r>
          </w:p>
        </w:tc>
        <w:tc>
          <w:tcPr>
            <w:tcW w:type="dxa" w:w="1644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1644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TYPE</w:t>
            </w:r>
          </w:p>
        </w:tc>
      </w:tr>
      <w:tr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TEMP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34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34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100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NO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ONLINE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TEMPORARY</w:t>
            </w:r>
          </w:p>
        </w:tc>
      </w:tr>
      <w:tr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SYSTEM</w:t>
            </w:r>
          </w:p>
        </w:tc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1010</w:t>
            </w:r>
          </w:p>
        </w:tc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22.25</w:t>
            </w:r>
          </w:p>
        </w:tc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987.75</w:t>
            </w:r>
          </w:p>
        </w:tc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97.8</w:t>
            </w:r>
          </w:p>
        </w:tc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YES</w:t>
            </w:r>
          </w:p>
        </w:tc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32767.98</w:t>
            </w:r>
          </w:p>
        </w:tc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ONLINE</w:t>
            </w:r>
          </w:p>
        </w:tc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PERMANENT</w:t>
            </w:r>
          </w:p>
        </w:tc>
      </w:tr>
      <w:tr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USERS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78.75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4.13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74.62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94.76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YES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32767.98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ONLINE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PERMANENT</w:t>
            </w:r>
          </w:p>
        </w:tc>
      </w:tr>
      <w:tr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SYSAUX</w:t>
            </w:r>
          </w:p>
        </w:tc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820</w:t>
            </w:r>
          </w:p>
        </w:tc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56.81</w:t>
            </w:r>
          </w:p>
        </w:tc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763.19</w:t>
            </w:r>
          </w:p>
        </w:tc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93.07</w:t>
            </w:r>
          </w:p>
        </w:tc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YES</w:t>
            </w:r>
          </w:p>
        </w:tc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32767.98</w:t>
            </w:r>
          </w:p>
        </w:tc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ONLINE</w:t>
            </w:r>
          </w:p>
        </w:tc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PERMANENT</w:t>
            </w:r>
          </w:p>
        </w:tc>
      </w:tr>
      <w:tr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UNDOTBS1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275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207.56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67.44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24.52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YES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32767.98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ONLINE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UNDO</w:t>
            </w:r>
          </w:p>
        </w:tc>
      </w:tr>
    </w:tbl>
    <w:p/>
    <w:p>
      <w:pPr>
        <w:pStyle w:val="Heading1"/>
        <w:spacing w:before="160"/>
      </w:pPr>
      <w:r>
        <w:t>§17. [SPACE] TOP 20 大表 (含分区)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OWNER</w:t>
            </w:r>
          </w:p>
        </w:tc>
        <w:tc>
          <w:tcPr>
            <w:tcW w:type="dxa" w:w="2466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TABLE_NAME</w:t>
            </w:r>
          </w:p>
        </w:tc>
        <w:tc>
          <w:tcPr>
            <w:tcW w:type="dxa" w:w="2466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PARTITION_NAME</w:t>
            </w:r>
          </w:p>
        </w:tc>
        <w:tc>
          <w:tcPr>
            <w:tcW w:type="dxa" w:w="2466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SEGMENT_TYPE</w:t>
            </w:r>
          </w:p>
        </w:tc>
        <w:tc>
          <w:tcPr>
            <w:tcW w:type="dxa" w:w="2466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SIZE_GB</w:t>
            </w:r>
          </w:p>
        </w:tc>
        <w:tc>
          <w:tcPr>
            <w:tcW w:type="dxa" w:w="2466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TABLESPACE_NAME</w:t>
            </w:r>
          </w:p>
        </w:tc>
      </w:tr>
      <w:tr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MONITOR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MONITOR_METRIC_SAMPLE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NULL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TABLE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0.009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USERS</w:t>
            </w:r>
          </w:p>
        </w:tc>
      </w:tr>
      <w:tr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MONITOR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SYS_AUDIT_LOG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SYS_P1143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TABLE PARTITION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0.008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USERS</w:t>
            </w:r>
          </w:p>
        </w:tc>
      </w:tr>
      <w:tr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MONITOR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SYS_AUDIT_LOG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SYS_P1801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TABLE PARTITION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0.008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USERS</w:t>
            </w:r>
          </w:p>
        </w:tc>
      </w:tr>
      <w:tr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XDB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XDB$ELEMENT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NULL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TABLE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0.002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SYSAUX</w:t>
            </w:r>
          </w:p>
        </w:tc>
      </w:tr>
      <w:tr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XDB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XDB$COMPLEX_TYPE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NULL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TABLE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0.001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SYSAUX</w:t>
            </w:r>
          </w:p>
        </w:tc>
      </w:tr>
      <w:tr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AUDSYS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AUD$UNIFIED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SYS_P1041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TABLE PARTITION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0.001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SYSAUX</w:t>
            </w:r>
          </w:p>
        </w:tc>
      </w:tr>
      <w:tr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GSMADMIN_INTERNAL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AQ$_CHANGE_LOG_QUEUE_TABLE_S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NULL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TABLE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SYSAUX</w:t>
            </w:r>
          </w:p>
        </w:tc>
      </w:tr>
      <w:tr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DVSYS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REALM$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NULL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TABLE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SYSAUX</w:t>
            </w:r>
          </w:p>
        </w:tc>
      </w:tr>
      <w:tr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DVSYS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REALM_T$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NULL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TABLE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SYSAUX</w:t>
            </w:r>
          </w:p>
        </w:tc>
      </w:tr>
      <w:tr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MONITOR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AUTOMATION_INSPECT_BATCH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NULL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TABLE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USERS</w:t>
            </w:r>
          </w:p>
        </w:tc>
      </w:tr>
      <w:tr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MONITOR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INSPECT_REPORT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NULL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TABLE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USERS</w:t>
            </w:r>
          </w:p>
        </w:tc>
      </w:tr>
      <w:tr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MONITOR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SQL_SCORE_CONFIG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NULL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TABLE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USERS</w:t>
            </w:r>
          </w:p>
        </w:tc>
      </w:tr>
      <w:tr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MONITOR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AI_KNOWLEDGE_DOC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NULL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TABLE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USERS</w:t>
            </w:r>
          </w:p>
        </w:tc>
      </w:tr>
      <w:tr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MONITOR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AI_CHAT_HISTORY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NULL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TABLE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USERS</w:t>
            </w:r>
          </w:p>
        </w:tc>
      </w:tr>
      <w:tr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GSMADMIN_INTERNAL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SHARD_TS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NULL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TABLE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SYSTEM</w:t>
            </w:r>
          </w:p>
        </w:tc>
      </w:tr>
      <w:tr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GSMADMIN_INTERNAL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SYS_IOT_OVER_21037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NULL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TABLE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SYSAUX</w:t>
            </w:r>
          </w:p>
        </w:tc>
      </w:tr>
      <w:tr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XDB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XDB$D_LINK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NULL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TABLE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SYSAUX</w:t>
            </w:r>
          </w:p>
        </w:tc>
      </w:tr>
      <w:tr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XDB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XDB$SCHEMA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NULL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TABLE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SYSAUX</w:t>
            </w:r>
          </w:p>
        </w:tc>
      </w:tr>
      <w:tr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XDB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APP_USERS_AND_ROLES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NULL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TABLE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SYSAUX</w:t>
            </w:r>
          </w:p>
        </w:tc>
      </w:tr>
      <w:tr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XDB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XDB$ACL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NULL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TABLE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SYSAUX</w:t>
            </w:r>
          </w:p>
        </w:tc>
      </w:tr>
    </w:tbl>
    <w:p/>
    <w:p>
      <w:pPr>
        <w:pStyle w:val="Heading1"/>
        <w:spacing w:before="160"/>
      </w:pPr>
      <w:r>
        <w:t>§18. [SPACE] TOP 20 大索引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99"/>
        <w:gridCol w:w="3699"/>
        <w:gridCol w:w="3699"/>
        <w:gridCol w:w="3699"/>
      </w:tblGrid>
      <w:tr>
        <w:tc>
          <w:tcPr>
            <w:tcW w:type="dxa" w:w="3699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OWNER</w:t>
            </w:r>
          </w:p>
        </w:tc>
        <w:tc>
          <w:tcPr>
            <w:tcW w:type="dxa" w:w="3699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INDEX_NAME</w:t>
            </w:r>
          </w:p>
        </w:tc>
        <w:tc>
          <w:tcPr>
            <w:tcW w:type="dxa" w:w="3699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SIZE_MB</w:t>
            </w:r>
          </w:p>
        </w:tc>
        <w:tc>
          <w:tcPr>
            <w:tcW w:type="dxa" w:w="3699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TABLESPACE_NAME</w:t>
            </w:r>
          </w:p>
        </w:tc>
      </w:tr>
      <w:tr>
        <w:tc>
          <w:tcPr>
            <w:tcW w:type="dxa" w:w="36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MONITOR</w:t>
            </w:r>
          </w:p>
        </w:tc>
        <w:tc>
          <w:tcPr>
            <w:tcW w:type="dxa" w:w="36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IDX_MON_SAMPLE_INST_TIME</w:t>
            </w:r>
          </w:p>
        </w:tc>
        <w:tc>
          <w:tcPr>
            <w:tcW w:type="dxa" w:w="36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0.88</w:t>
            </w:r>
          </w:p>
        </w:tc>
        <w:tc>
          <w:tcPr>
            <w:tcW w:type="dxa" w:w="36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USERS</w:t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MONITOR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SYS_C008142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0.31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USERS</w:t>
            </w:r>
          </w:p>
        </w:tc>
      </w:tr>
      <w:tr>
        <w:tc>
          <w:tcPr>
            <w:tcW w:type="dxa" w:w="36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MONITOR</w:t>
            </w:r>
          </w:p>
        </w:tc>
        <w:tc>
          <w:tcPr>
            <w:tcW w:type="dxa" w:w="36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SYS_C008143</w:t>
            </w:r>
          </w:p>
        </w:tc>
        <w:tc>
          <w:tcPr>
            <w:tcW w:type="dxa" w:w="36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0.25</w:t>
            </w:r>
          </w:p>
        </w:tc>
        <w:tc>
          <w:tcPr>
            <w:tcW w:type="dxa" w:w="36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USERS</w:t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XDB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XDB$ELEMENT_PS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0.19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SYSAUX</w:t>
            </w:r>
          </w:p>
        </w:tc>
      </w:tr>
      <w:tr>
        <w:tc>
          <w:tcPr>
            <w:tcW w:type="dxa" w:w="36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XDB</w:t>
            </w:r>
          </w:p>
        </w:tc>
        <w:tc>
          <w:tcPr>
            <w:tcW w:type="dxa" w:w="36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SYS_C005636</w:t>
            </w:r>
          </w:p>
        </w:tc>
        <w:tc>
          <w:tcPr>
            <w:tcW w:type="dxa" w:w="36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0.13</w:t>
            </w:r>
          </w:p>
        </w:tc>
        <w:tc>
          <w:tcPr>
            <w:tcW w:type="dxa" w:w="36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SYSAUX</w:t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XDB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SYS_C005635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0.13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SYSAUX</w:t>
            </w:r>
          </w:p>
        </w:tc>
      </w:tr>
      <w:tr>
        <w:tc>
          <w:tcPr>
            <w:tcW w:type="dxa" w:w="36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XDB</w:t>
            </w:r>
          </w:p>
        </w:tc>
        <w:tc>
          <w:tcPr>
            <w:tcW w:type="dxa" w:w="36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XDB$ELEMENT_PROPNAME</w:t>
            </w:r>
          </w:p>
        </w:tc>
        <w:tc>
          <w:tcPr>
            <w:tcW w:type="dxa" w:w="36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0.13</w:t>
            </w:r>
          </w:p>
        </w:tc>
        <w:tc>
          <w:tcPr>
            <w:tcW w:type="dxa" w:w="36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SYSAUX</w:t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XDB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XDB$ELEMENT_PROPNUMBER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0.13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SYSAUX</w:t>
            </w:r>
          </w:p>
        </w:tc>
      </w:tr>
      <w:tr>
        <w:tc>
          <w:tcPr>
            <w:tcW w:type="dxa" w:w="36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XDB</w:t>
            </w:r>
          </w:p>
        </w:tc>
        <w:tc>
          <w:tcPr>
            <w:tcW w:type="dxa" w:w="36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XDB$ELEMENT_TR</w:t>
            </w:r>
          </w:p>
        </w:tc>
        <w:tc>
          <w:tcPr>
            <w:tcW w:type="dxa" w:w="36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0.13</w:t>
            </w:r>
          </w:p>
        </w:tc>
        <w:tc>
          <w:tcPr>
            <w:tcW w:type="dxa" w:w="36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SYSAUX</w:t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XDB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SYS_C005631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0.13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SYSAUX</w:t>
            </w:r>
          </w:p>
        </w:tc>
      </w:tr>
      <w:tr>
        <w:tc>
          <w:tcPr>
            <w:tcW w:type="dxa" w:w="36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GSMADMIN_INTERNAL</w:t>
            </w:r>
          </w:p>
        </w:tc>
        <w:tc>
          <w:tcPr>
            <w:tcW w:type="dxa" w:w="36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SYS_IOT_TOP_21034</w:t>
            </w:r>
          </w:p>
        </w:tc>
        <w:tc>
          <w:tcPr>
            <w:tcW w:type="dxa" w:w="36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0.06</w:t>
            </w:r>
          </w:p>
        </w:tc>
        <w:tc>
          <w:tcPr>
            <w:tcW w:type="dxa" w:w="36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SYSAUX</w:t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WMSYS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WM$WS_PRIV_TAB_GRTE_IND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0.06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SYSAUX</w:t>
            </w:r>
          </w:p>
        </w:tc>
      </w:tr>
      <w:tr>
        <w:tc>
          <w:tcPr>
            <w:tcW w:type="dxa" w:w="36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WMSYS</w:t>
            </w:r>
          </w:p>
        </w:tc>
        <w:tc>
          <w:tcPr>
            <w:tcW w:type="dxa" w:w="36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WM$VER_TAB_OWNER</w:t>
            </w:r>
          </w:p>
        </w:tc>
        <w:tc>
          <w:tcPr>
            <w:tcW w:type="dxa" w:w="36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0.06</w:t>
            </w:r>
          </w:p>
        </w:tc>
        <w:tc>
          <w:tcPr>
            <w:tcW w:type="dxa" w:w="36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SYSAUX</w:t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WMSYS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WM$MP_GRAPH_WORKSPACE_IDX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0.06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SYSAUX</w:t>
            </w:r>
          </w:p>
        </w:tc>
      </w:tr>
      <w:tr>
        <w:tc>
          <w:tcPr>
            <w:tcW w:type="dxa" w:w="36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WMSYS</w:t>
            </w:r>
          </w:p>
        </w:tc>
        <w:tc>
          <w:tcPr>
            <w:tcW w:type="dxa" w:w="36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WM$NESTED_COLUMNS_PK</w:t>
            </w:r>
          </w:p>
        </w:tc>
        <w:tc>
          <w:tcPr>
            <w:tcW w:type="dxa" w:w="36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0.06</w:t>
            </w:r>
          </w:p>
        </w:tc>
        <w:tc>
          <w:tcPr>
            <w:tcW w:type="dxa" w:w="36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SYSAUX</w:t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WMSYS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WM$VERSION_HIERARCHY_PK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0.06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SYSAUX</w:t>
            </w:r>
          </w:p>
        </w:tc>
      </w:tr>
      <w:tr>
        <w:tc>
          <w:tcPr>
            <w:tcW w:type="dxa" w:w="36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CTXSYS</w:t>
            </w:r>
          </w:p>
        </w:tc>
        <w:tc>
          <w:tcPr>
            <w:tcW w:type="dxa" w:w="36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DRX$SEC_NAME</w:t>
            </w:r>
          </w:p>
        </w:tc>
        <w:tc>
          <w:tcPr>
            <w:tcW w:type="dxa" w:w="36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0.06</w:t>
            </w:r>
          </w:p>
        </w:tc>
        <w:tc>
          <w:tcPr>
            <w:tcW w:type="dxa" w:w="36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SYSAUX</w:t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CTXSYS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DRC$IDX_KEY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0.06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SYSAUX</w:t>
            </w:r>
          </w:p>
        </w:tc>
      </w:tr>
      <w:tr>
        <w:tc>
          <w:tcPr>
            <w:tcW w:type="dxa" w:w="36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MONITOR</w:t>
            </w:r>
          </w:p>
        </w:tc>
        <w:tc>
          <w:tcPr>
            <w:tcW w:type="dxa" w:w="36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SYS_C008058</w:t>
            </w:r>
          </w:p>
        </w:tc>
        <w:tc>
          <w:tcPr>
            <w:tcW w:type="dxa" w:w="36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0.06</w:t>
            </w:r>
          </w:p>
        </w:tc>
        <w:tc>
          <w:tcPr>
            <w:tcW w:type="dxa" w:w="36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USERS</w:t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DVSYS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FACTOR$_FK1_IDX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0.06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SYSAUX</w:t>
            </w:r>
          </w:p>
        </w:tc>
      </w:tr>
    </w:tbl>
    <w:p/>
    <w:p>
      <w:pPr>
        <w:pStyle w:val="Heading1"/>
        <w:spacing w:before="160"/>
      </w:pPr>
      <w:r>
        <w:t>§19. [SPACE] UNDO 使用状况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99"/>
        <w:gridCol w:w="3699"/>
        <w:gridCol w:w="3699"/>
        <w:gridCol w:w="3699"/>
      </w:tblGrid>
      <w:tr>
        <w:tc>
          <w:tcPr>
            <w:tcW w:type="dxa" w:w="3699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TABLESPACE_NAME</w:t>
            </w:r>
          </w:p>
        </w:tc>
        <w:tc>
          <w:tcPr>
            <w:tcW w:type="dxa" w:w="3699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3699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EXTENT_CNT</w:t>
            </w:r>
          </w:p>
        </w:tc>
        <w:tc>
          <w:tcPr>
            <w:tcW w:type="dxa" w:w="3699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SIZE_MB</w:t>
            </w:r>
          </w:p>
        </w:tc>
      </w:tr>
      <w:tr>
        <w:tc>
          <w:tcPr>
            <w:tcW w:type="dxa" w:w="36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UNDOTBS1</w:t>
            </w:r>
          </w:p>
        </w:tc>
        <w:tc>
          <w:tcPr>
            <w:tcW w:type="dxa" w:w="36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EXPIRED</w:t>
            </w:r>
          </w:p>
        </w:tc>
        <w:tc>
          <w:tcPr>
            <w:tcW w:type="dxa" w:w="36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76</w:t>
            </w:r>
          </w:p>
        </w:tc>
        <w:tc>
          <w:tcPr>
            <w:tcW w:type="dxa" w:w="36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55.38</w:t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UNDOTBS1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UNEXPIRED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12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11.06</w:t>
            </w:r>
          </w:p>
        </w:tc>
      </w:tr>
    </w:tbl>
    <w:p/>
    <w:p>
      <w:pPr>
        <w:pStyle w:val="Heading1"/>
        <w:spacing w:before="160"/>
      </w:pPr>
      <w:r>
        <w:t>§20. [SPACE] FRA (闪回区) 使用情况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NAME</w:t>
            </w:r>
          </w:p>
        </w:tc>
        <w:tc>
          <w:tcPr>
            <w:tcW w:type="dxa" w:w="2466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LIMIT_GB</w:t>
            </w:r>
          </w:p>
        </w:tc>
        <w:tc>
          <w:tcPr>
            <w:tcW w:type="dxa" w:w="2466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USED_GB</w:t>
            </w:r>
          </w:p>
        </w:tc>
        <w:tc>
          <w:tcPr>
            <w:tcW w:type="dxa" w:w="2466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RECLAIMABLE_GB</w:t>
            </w:r>
          </w:p>
        </w:tc>
        <w:tc>
          <w:tcPr>
            <w:tcW w:type="dxa" w:w="2466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USED_PCT</w:t>
            </w:r>
          </w:p>
        </w:tc>
        <w:tc>
          <w:tcPr>
            <w:tcW w:type="dxa" w:w="2466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NUMBER_OF_FILES</w:t>
            </w:r>
          </w:p>
        </w:tc>
      </w:tr>
      <w:tr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/u01/app/oracle/fast_recovery_area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8.06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</w:tr>
    </w:tbl>
    <w:p/>
    <w:p>
      <w:pPr>
        <w:pStyle w:val="Heading1"/>
        <w:spacing w:before="160"/>
      </w:pPr>
      <w:r>
        <w:t>§21. [SPACE] 归档日志生成速率 (近7天,每天)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  <w:gridCol w:w="4933"/>
      </w:tblGrid>
      <w:tr>
        <w:tc>
          <w:tcPr>
            <w:tcW w:type="dxa" w:w="49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LOG_DATE</w:t>
            </w:r>
          </w:p>
        </w:tc>
        <w:tc>
          <w:tcPr>
            <w:tcW w:type="dxa" w:w="49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ARCH_CNT</w:t>
            </w:r>
          </w:p>
        </w:tc>
        <w:tc>
          <w:tcPr>
            <w:tcW w:type="dxa" w:w="49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SIZE_GB</w:t>
            </w:r>
          </w:p>
        </w:tc>
      </w:tr>
    </w:tbl>
    <w:p/>
    <w:p>
      <w:pPr>
        <w:pStyle w:val="Heading1"/>
        <w:spacing w:before="160"/>
      </w:pPr>
      <w:r>
        <w:t>§56. [SPACE-DEEP] FRA 闪回区文件类型空间分布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99"/>
        <w:gridCol w:w="3699"/>
        <w:gridCol w:w="3699"/>
        <w:gridCol w:w="3699"/>
      </w:tblGrid>
      <w:tr>
        <w:tc>
          <w:tcPr>
            <w:tcW w:type="dxa" w:w="3699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FILE_TYPE</w:t>
            </w:r>
          </w:p>
        </w:tc>
        <w:tc>
          <w:tcPr>
            <w:tcW w:type="dxa" w:w="3699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PERCENT_SPACE_USED</w:t>
            </w:r>
          </w:p>
        </w:tc>
        <w:tc>
          <w:tcPr>
            <w:tcW w:type="dxa" w:w="3699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PERCENT_SPACE_RECLAIMABLE</w:t>
            </w:r>
          </w:p>
        </w:tc>
        <w:tc>
          <w:tcPr>
            <w:tcW w:type="dxa" w:w="3699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NUMBER_OF_FILES</w:t>
            </w:r>
          </w:p>
        </w:tc>
      </w:tr>
      <w:tr>
        <w:tc>
          <w:tcPr>
            <w:tcW w:type="dxa" w:w="36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CONTROL FILE</w:t>
            </w:r>
          </w:p>
        </w:tc>
        <w:tc>
          <w:tcPr>
            <w:tcW w:type="dxa" w:w="36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  <w:tc>
          <w:tcPr>
            <w:tcW w:type="dxa" w:w="36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  <w:tc>
          <w:tcPr>
            <w:tcW w:type="dxa" w:w="36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REDO LOG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</w:tr>
      <w:tr>
        <w:tc>
          <w:tcPr>
            <w:tcW w:type="dxa" w:w="36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ARCHIVED LOG</w:t>
            </w:r>
          </w:p>
        </w:tc>
        <w:tc>
          <w:tcPr>
            <w:tcW w:type="dxa" w:w="36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  <w:tc>
          <w:tcPr>
            <w:tcW w:type="dxa" w:w="36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  <w:tc>
          <w:tcPr>
            <w:tcW w:type="dxa" w:w="36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AUXILIARY DATAFILE COPY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</w:tr>
      <w:tr>
        <w:tc>
          <w:tcPr>
            <w:tcW w:type="dxa" w:w="36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IMAGE COPY</w:t>
            </w:r>
          </w:p>
        </w:tc>
        <w:tc>
          <w:tcPr>
            <w:tcW w:type="dxa" w:w="36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  <w:tc>
          <w:tcPr>
            <w:tcW w:type="dxa" w:w="36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  <w:tc>
          <w:tcPr>
            <w:tcW w:type="dxa" w:w="36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FLASHBACK LOG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</w:tr>
      <w:tr>
        <w:tc>
          <w:tcPr>
            <w:tcW w:type="dxa" w:w="36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FOREIGN ARCHIVED LOG</w:t>
            </w:r>
          </w:p>
        </w:tc>
        <w:tc>
          <w:tcPr>
            <w:tcW w:type="dxa" w:w="36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  <w:tc>
          <w:tcPr>
            <w:tcW w:type="dxa" w:w="36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  <w:tc>
          <w:tcPr>
            <w:tcW w:type="dxa" w:w="36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BACKUP PIECE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</w:tr>
    </w:tbl>
    <w:p/>
    <w:p>
      <w:pPr>
        <w:pStyle w:val="Heading1"/>
        <w:spacing w:before="160"/>
      </w:pPr>
      <w:r>
        <w:t>§57. [SPACE-DEEP] 行迁移率过高的表（CHAIN_CNT/NUM_ROWS &gt; 10%）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50"/>
        <w:gridCol w:w="1850"/>
        <w:gridCol w:w="1850"/>
        <w:gridCol w:w="1850"/>
        <w:gridCol w:w="1850"/>
        <w:gridCol w:w="1850"/>
        <w:gridCol w:w="1850"/>
        <w:gridCol w:w="1850"/>
      </w:tblGrid>
      <w:tr>
        <w:tc>
          <w:tcPr>
            <w:tcW w:type="dxa" w:w="185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RISK_LEVEL</w:t>
            </w:r>
          </w:p>
        </w:tc>
        <w:tc>
          <w:tcPr>
            <w:tcW w:type="dxa" w:w="185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OWNER</w:t>
            </w:r>
          </w:p>
        </w:tc>
        <w:tc>
          <w:tcPr>
            <w:tcW w:type="dxa" w:w="185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TABLE_NAME</w:t>
            </w:r>
          </w:p>
        </w:tc>
        <w:tc>
          <w:tcPr>
            <w:tcW w:type="dxa" w:w="185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NUM_ROWS</w:t>
            </w:r>
          </w:p>
        </w:tc>
        <w:tc>
          <w:tcPr>
            <w:tcW w:type="dxa" w:w="185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CHAIN_CNT</w:t>
            </w:r>
          </w:p>
        </w:tc>
        <w:tc>
          <w:tcPr>
            <w:tcW w:type="dxa" w:w="185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CHAIN_PCT</w:t>
            </w:r>
          </w:p>
        </w:tc>
        <w:tc>
          <w:tcPr>
            <w:tcW w:type="dxa" w:w="185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AVG_ROW_LEN</w:t>
            </w:r>
          </w:p>
        </w:tc>
        <w:tc>
          <w:tcPr>
            <w:tcW w:type="dxa" w:w="185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LAST_ANALYZED</w:t>
            </w:r>
          </w:p>
        </w:tc>
      </w:tr>
    </w:tbl>
    <w:p/>
    <w:p>
      <w:pPr>
        <w:pStyle w:val="Heading1"/>
        <w:spacing w:before="160"/>
      </w:pPr>
      <w:r>
        <w:t>§58. [SPACE-DEEP] 分区表未使用的旧分区（&gt;100MB 的空分区）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50"/>
        <w:gridCol w:w="1850"/>
        <w:gridCol w:w="1850"/>
        <w:gridCol w:w="1850"/>
        <w:gridCol w:w="1850"/>
        <w:gridCol w:w="1850"/>
        <w:gridCol w:w="1850"/>
        <w:gridCol w:w="1850"/>
      </w:tblGrid>
      <w:tr>
        <w:tc>
          <w:tcPr>
            <w:tcW w:type="dxa" w:w="185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RISK_LEVEL</w:t>
            </w:r>
          </w:p>
        </w:tc>
        <w:tc>
          <w:tcPr>
            <w:tcW w:type="dxa" w:w="185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TABLE_OWNER</w:t>
            </w:r>
          </w:p>
        </w:tc>
        <w:tc>
          <w:tcPr>
            <w:tcW w:type="dxa" w:w="185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TABLE_NAME</w:t>
            </w:r>
          </w:p>
        </w:tc>
        <w:tc>
          <w:tcPr>
            <w:tcW w:type="dxa" w:w="185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PARTITION_NAME</w:t>
            </w:r>
          </w:p>
        </w:tc>
        <w:tc>
          <w:tcPr>
            <w:tcW w:type="dxa" w:w="185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HIGH_VALUE</w:t>
            </w:r>
          </w:p>
        </w:tc>
        <w:tc>
          <w:tcPr>
            <w:tcW w:type="dxa" w:w="185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NUM_ROWS</w:t>
            </w:r>
          </w:p>
        </w:tc>
        <w:tc>
          <w:tcPr>
            <w:tcW w:type="dxa" w:w="185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PART_SIZE_GB</w:t>
            </w:r>
          </w:p>
        </w:tc>
        <w:tc>
          <w:tcPr>
            <w:tcW w:type="dxa" w:w="185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LAST_ANALYZED</w:t>
            </w:r>
          </w:p>
        </w:tc>
      </w:tr>
    </w:tbl>
    <w:p/>
    <w:p>
      <w:pPr>
        <w:pStyle w:val="Heading1"/>
        <w:spacing w:before="160"/>
      </w:pPr>
      <w:r>
        <w:t>§59. [SPACE-DEEP] TEMP 表空间当前使用明细（按会话）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12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RISK_LEVEL</w:t>
            </w:r>
          </w:p>
        </w:tc>
        <w:tc>
          <w:tcPr>
            <w:tcW w:type="dxa" w:w="12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INST_ID</w:t>
            </w:r>
          </w:p>
        </w:tc>
        <w:tc>
          <w:tcPr>
            <w:tcW w:type="dxa" w:w="12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SID</w:t>
            </w:r>
          </w:p>
        </w:tc>
        <w:tc>
          <w:tcPr>
            <w:tcW w:type="dxa" w:w="12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SERIAL#</w:t>
            </w:r>
          </w:p>
        </w:tc>
        <w:tc>
          <w:tcPr>
            <w:tcW w:type="dxa" w:w="12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USERNAME</w:t>
            </w:r>
          </w:p>
        </w:tc>
        <w:tc>
          <w:tcPr>
            <w:tcW w:type="dxa" w:w="12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12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TEMP_USED_MB</w:t>
            </w:r>
          </w:p>
        </w:tc>
        <w:tc>
          <w:tcPr>
            <w:tcW w:type="dxa" w:w="12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TEMP_USED_GB</w:t>
            </w:r>
          </w:p>
        </w:tc>
        <w:tc>
          <w:tcPr>
            <w:tcW w:type="dxa" w:w="12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TABLESPACE</w:t>
            </w:r>
          </w:p>
        </w:tc>
        <w:tc>
          <w:tcPr>
            <w:tcW w:type="dxa" w:w="12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SEGTYPE</w:t>
            </w:r>
          </w:p>
        </w:tc>
        <w:tc>
          <w:tcPr>
            <w:tcW w:type="dxa" w:w="12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SQL_ID</w:t>
            </w:r>
          </w:p>
        </w:tc>
        <w:tc>
          <w:tcPr>
            <w:tcW w:type="dxa" w:w="12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SQL_TEXT</w:t>
            </w:r>
          </w:p>
        </w:tc>
      </w:tr>
    </w:tbl>
    <w:p/>
    <w:p>
      <w:pPr>
        <w:pStyle w:val="Heading1"/>
        <w:spacing w:before="160"/>
      </w:pPr>
      <w:r>
        <w:t>§60. [SPACE-DEEP] 表空间近30天增长量（AWR）</w:t>
      </w:r>
    </w:p>
    <w:p>
      <w:r>
        <w:rPr>
          <w:i/>
          <w:color w:val="808080"/>
          <w:sz w:val="16"/>
        </w:rPr>
        <w:t xml:space="preserve">  ⚠ 执行错误: ORA-01742: comment not terminated properly</w:t>
        <w:br/>
        <w:t>Help: https://docs.oracle.com/error-help/db/ora-01742/</w:t>
      </w:r>
    </w:p>
    <w:p>
      <w:r>
        <w:rPr>
          <w:i/>
          <w:color w:val="808080"/>
          <w:sz w:val="16"/>
        </w:rPr>
        <w:t xml:space="preserve">  ⚠ 执行错误: ORA-00900: invalid SQL statement</w:t>
        <w:br/>
        <w:t>Help: https://docs.oracle.com/error-help/db/ora-00900/</w:t>
      </w:r>
    </w:p>
    <w:p/>
    <w:p>
      <w:r>
        <w:br w:type="page"/>
      </w:r>
    </w:p>
    <w:p>
      <w:pPr>
        <w:pStyle w:val="Heading1"/>
        <w:spacing w:before="120"/>
      </w:pPr>
      <w:r>
        <w:rPr>
          <w:color w:val="1565C0"/>
        </w:rPr>
        <w:t>巡检总结与建议</w:t>
      </w:r>
    </w:p>
    <w:p>
      <w:pPr>
        <w:pStyle w:val="Heading2"/>
      </w:pPr>
      <w:r>
        <w:t>一、总体健康评估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399"/>
        <w:gridCol w:w="7399"/>
      </w:tblGrid>
      <w:tr>
        <w:tc>
          <w:tcPr>
            <w:tcW w:type="dxa" w:w="7399"/>
            <w:shd w:val="clear" w:color="auto" w:fill="1F386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检查项总数</w:t>
            </w:r>
          </w:p>
        </w:tc>
        <w:tc>
          <w:tcPr>
            <w:tcW w:type="dxa" w:w="7399"/>
            <w:shd w:val="clear" w:color="auto" w:fill="E8F5E9"/>
          </w:tcPr>
          <w:p>
            <w:r>
              <w:rPr>
                <w:rFonts w:ascii="微软雅黑" w:hAnsi="微软雅黑" w:eastAsia="微软雅黑"/>
                <w:sz w:val="18"/>
              </w:rPr>
              <w:t>56 行数据</w:t>
            </w:r>
          </w:p>
        </w:tc>
      </w:tr>
      <w:tr>
        <w:tc>
          <w:tcPr>
            <w:tcW w:type="dxa" w:w="7399"/>
            <w:shd w:val="clear" w:color="auto" w:fill="1F386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严重问题数</w:t>
            </w:r>
          </w:p>
        </w:tc>
        <w:tc>
          <w:tcPr>
            <w:tcW w:type="dxa" w:w="7399"/>
            <w:shd w:val="clear" w:color="auto" w:fill="E8F5E9"/>
          </w:tcPr>
          <w:p>
            <w:r>
              <w:rPr>
                <w:rFonts w:ascii="微软雅黑" w:hAnsi="微软雅黑" w:eastAsia="微软雅黑"/>
                <w:sz w:val="18"/>
              </w:rPr>
              <w:t>0 项</w:t>
            </w:r>
          </w:p>
        </w:tc>
      </w:tr>
      <w:tr>
        <w:tc>
          <w:tcPr>
            <w:tcW w:type="dxa" w:w="7399"/>
            <w:shd w:val="clear" w:color="auto" w:fill="1F386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警告问题数</w:t>
            </w:r>
          </w:p>
        </w:tc>
        <w:tc>
          <w:tcPr>
            <w:tcW w:type="dxa" w:w="7399"/>
            <w:shd w:val="clear" w:color="auto" w:fill="E8F5E9"/>
          </w:tcPr>
          <w:p>
            <w:r>
              <w:rPr>
                <w:rFonts w:ascii="微软雅黑" w:hAnsi="微软雅黑" w:eastAsia="微软雅黑"/>
                <w:sz w:val="18"/>
              </w:rPr>
              <w:t>0 项</w:t>
            </w:r>
          </w:p>
        </w:tc>
      </w:tr>
      <w:tr>
        <w:tc>
          <w:tcPr>
            <w:tcW w:type="dxa" w:w="7399"/>
            <w:shd w:val="clear" w:color="auto" w:fill="1F386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综合健康得分</w:t>
            </w:r>
          </w:p>
        </w:tc>
        <w:tc>
          <w:tcPr>
            <w:tcW w:type="dxa" w:w="7399"/>
            <w:shd w:val="clear" w:color="auto" w:fill="E8F5E9"/>
          </w:tcPr>
          <w:p>
            <w:r>
              <w:rPr>
                <w:rFonts w:ascii="微软雅黑" w:hAnsi="微软雅黑" w:eastAsia="微软雅黑"/>
                <w:b/>
                <w:color w:val="1F7A4D"/>
                <w:sz w:val="18"/>
              </w:rPr>
              <w:t>100 / 100  —  优良  ✅</w:t>
            </w:r>
          </w:p>
        </w:tc>
      </w:tr>
    </w:tbl>
    <w:p/>
    <w:p>
      <w:pPr>
        <w:pStyle w:val="Heading2"/>
      </w:pPr>
      <w:r>
        <w:t>二、发现的问题清单</w:t>
      </w:r>
    </w:p>
    <w:p>
      <w:r>
        <w:rPr>
          <w:rFonts w:ascii="微软雅黑" w:hAnsi="微软雅黑" w:eastAsia="微软雅黑"/>
          <w:b/>
          <w:color w:val="1F7A4D"/>
          <w:sz w:val="18"/>
        </w:rPr>
        <w:t>✅  本次巡检未发现异常，各指标均在正常范围内。</w:t>
      </w:r>
    </w:p>
    <w:p/>
    <w:p>
      <w:pPr>
        <w:pStyle w:val="Heading2"/>
      </w:pPr>
      <w:r>
        <w:t>三、运维建议</w:t>
      </w:r>
    </w:p>
    <w:p>
      <w:r>
        <w:rPr>
          <w:rFonts w:ascii="微软雅黑" w:hAnsi="微软雅黑" w:eastAsia="微软雅黑"/>
          <w:sz w:val="18"/>
        </w:rPr>
        <w:t xml:space="preserve">  1. 建议对所有表空间设置 75% 告警、85% 紧急告警（OEM 阈值或自定义脚本）</w:t>
      </w:r>
    </w:p>
    <w:p>
      <w:r>
        <w:rPr>
          <w:rFonts w:ascii="微软雅黑" w:hAnsi="微软雅黑" w:eastAsia="微软雅黑"/>
          <w:sz w:val="18"/>
        </w:rPr>
        <w:t xml:space="preserve">  2. 建议定期清理 FRA 闪回区归档日志（RMAN DELETE ARCHIVELOG），防止 ORA-19809</w:t>
      </w:r>
    </w:p>
    <w:p>
      <w:r>
        <w:rPr>
          <w:rFonts w:ascii="微软雅黑" w:hAnsi="微软雅黑" w:eastAsia="微软雅黑"/>
          <w:sz w:val="18"/>
        </w:rPr>
        <w:t xml:space="preserve">  3. 建议对行迁移率高（CHAIN_CNT/NUM_ROWS &gt; 10%）的表执行 ALTER TABLE MOVE 重组</w:t>
      </w:r>
    </w:p>
    <w:p>
      <w:r>
        <w:rPr>
          <w:rFonts w:ascii="微软雅黑" w:hAnsi="微软雅黑" w:eastAsia="微软雅黑"/>
          <w:sz w:val="18"/>
        </w:rPr>
        <w:t xml:space="preserve">  4. 建议对空置旧分区（NUM_ROWS=0 且 SIZE &gt; 100MB）执行 DROP/TRUNCATE PARTITION</w:t>
      </w:r>
    </w:p>
    <w:p>
      <w:r>
        <w:rPr>
          <w:rFonts w:ascii="微软雅黑" w:hAnsi="微软雅黑" w:eastAsia="微软雅黑"/>
          <w:sz w:val="18"/>
        </w:rPr>
        <w:t xml:space="preserve">  5. 建议通过 DBA_HIST_TBSPC_SPACE_USAGE 分析表空间增长趋势，提前 30 天预测扩容</w:t>
      </w:r>
    </w:p>
    <w:p/>
    <w:p>
      <w:pPr>
        <w:jc w:val="center"/>
      </w:pPr>
      <w:r>
        <w:rPr>
          <w:rFonts w:ascii="微软雅黑" w:hAnsi="微软雅黑" w:eastAsia="微软雅黑"/>
          <w:i/>
          <w:color w:val="808080"/>
          <w:sz w:val="16"/>
        </w:rPr>
        <w:t>—— 报告生成时间：2026/5/20 12:24:53  ·  Oracle 空间风险  ·  本报告由自动化巡检脚本生成，仅供参考 ——</w:t>
      </w:r>
    </w:p>
    <w:sectPr w:rsidR="00FC693F" w:rsidRPr="0006063C" w:rsidSect="00034616">
      <w:pgSz w:w="16838" w:h="11906" w:orient="landscape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color w:val="808080"/>
        <w:sz w:val="14"/>
      </w:rPr>
      <w:t>Oracle · 空间风险 · 2026/5/20 12:24:53  |  本报告由自动化巡检生成，仅供参考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