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  <w:rPr>
          <w:b w:val="1"/>
          <w:bCs w:val="1"/>
          <w:sz w:val="40"/>
          <w:szCs w:val="40"/>
        </w:rPr>
      </w:pPr>
    </w:p>
    <w:p>
      <w:pPr>
        <w:pStyle w:val="大标题"/>
        <w:jc w:val="center"/>
        <w:rPr>
          <w:b w:val="1"/>
          <w:bCs w:val="1"/>
          <w:sz w:val="40"/>
          <w:szCs w:val="40"/>
        </w:rPr>
      </w:pPr>
    </w:p>
    <w:p>
      <w:pPr>
        <w:pStyle w:val="大标题"/>
        <w:jc w:val="center"/>
        <w:rPr>
          <w:b w:val="1"/>
          <w:bCs w:val="1"/>
          <w:sz w:val="40"/>
          <w:szCs w:val="40"/>
        </w:rPr>
      </w:pPr>
    </w:p>
    <w:p>
      <w:pPr>
        <w:pStyle w:val="大标题"/>
        <w:jc w:val="center"/>
        <w:rPr>
          <w:b w:val="1"/>
          <w:bCs w:val="1"/>
          <w:sz w:val="40"/>
          <w:szCs w:val="40"/>
        </w:rPr>
      </w:pPr>
    </w:p>
    <w:p>
      <w:pPr>
        <w:pStyle w:val="大标题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zh-CN" w:eastAsia="zh-CN"/>
        </w:rPr>
        <w:t>XXX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软件</w:t>
      </w:r>
      <w:r>
        <w:rPr>
          <w:b w:val="1"/>
          <w:bCs w:val="1"/>
          <w:sz w:val="40"/>
          <w:szCs w:val="40"/>
          <w:rtl w:val="0"/>
          <w:lang w:val="zh-CN" w:eastAsia="zh-CN"/>
        </w:rPr>
        <w:t>V1.0</w:t>
      </w:r>
    </w:p>
    <w:p>
      <w:pPr>
        <w:pStyle w:val="大标题"/>
        <w:jc w:val="center"/>
        <w:rPr>
          <w:b w:val="1"/>
          <w:b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使用说明书</w:t>
      </w:r>
    </w:p>
    <w:p>
      <w:pPr>
        <w:pStyle w:val="自由格式"/>
        <w:keepNext w:val="1"/>
        <w:keepLines w:val="1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center"/>
        <w:outlineLvl w:val="0"/>
        <w:rPr>
          <w:b w:val="1"/>
          <w:bCs w:val="1"/>
          <w:kern w:val="2"/>
          <w:sz w:val="32"/>
          <w:szCs w:val="32"/>
          <w:u w:color="000000"/>
          <w:rtl w:val="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tbl>
      <w:tblPr>
        <w:tblW w:w="4750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1221"/>
        <w:gridCol w:w="3529"/>
      </w:tblGrid>
      <w:tr>
        <w:tblPrEx>
          <w:shd w:val="clear" w:color="auto" w:fill="auto"/>
        </w:tblPrEx>
        <w:trPr>
          <w:trHeight w:val="288" w:hRule="atLeast"/>
        </w:trPr>
        <w:tc>
          <w:tcPr>
            <w:tcW w:type="dxa" w:w="12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文档版本：</w:t>
            </w:r>
          </w:p>
        </w:tc>
        <w:tc>
          <w:tcPr>
            <w:tcW w:type="dxa" w:w="3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V1.0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2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作者：</w:t>
            </w:r>
          </w:p>
        </w:tc>
        <w:tc>
          <w:tcPr>
            <w:tcW w:type="dxa" w:w="3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XXX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2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负责人：</w:t>
            </w:r>
          </w:p>
        </w:tc>
        <w:tc>
          <w:tcPr>
            <w:tcW w:type="dxa" w:w="3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XXX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2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创建日期：</w:t>
            </w:r>
          </w:p>
        </w:tc>
        <w:tc>
          <w:tcPr>
            <w:tcW w:type="dxa" w:w="3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2022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年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02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月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23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日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12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更新日期：</w:t>
            </w:r>
          </w:p>
        </w:tc>
        <w:tc>
          <w:tcPr>
            <w:tcW w:type="dxa" w:w="35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2022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年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02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 xml:space="preserve">月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27 </w:t>
            </w:r>
            <w:r>
              <w:rPr>
                <w:rFonts w:ascii="Arial Unicode MS" w:cs="Arial Unicode MS" w:hAnsi="Arial Unicode MS" w:eastAsia="Helvetica Neue" w:hint="eastAsia"/>
                <w:rtl w:val="0"/>
              </w:rPr>
              <w:t>日</w:t>
            </w:r>
          </w:p>
        </w:tc>
      </w:tr>
    </w:tbl>
    <w:p>
      <w:pPr>
        <w:pStyle w:val="正文 2"/>
        <w:bidi w:val="0"/>
      </w:pPr>
    </w:p>
    <w:tbl>
      <w:tblPr>
        <w:tblW w:w="9500" w:type="dxa"/>
        <w:jc w:val="left"/>
        <w:tblInd w:w="108" w:type="dxa"/>
        <w:tblBorders>
          <w:top w:val="dotted" w:color="919191" w:sz="6" w:space="0" w:shadow="0" w:frame="0"/>
          <w:left w:val="single" w:color="919191" w:sz="2" w:space="0" w:shadow="0" w:frame="0"/>
          <w:bottom w:val="dotted" w:color="919191" w:sz="6" w:space="0" w:shadow="0" w:frame="0"/>
          <w:right w:val="single" w:color="919191" w:sz="2" w:space="0" w:shadow="0" w:frame="0"/>
          <w:insideH w:val="single" w:color="919191" w:sz="2" w:space="0" w:shadow="0" w:frame="0"/>
          <w:insideV w:val="single" w:color="919191" w:sz="2" w:space="0" w:shadow="0" w:frame="0"/>
        </w:tblBorders>
        <w:shd w:val="clear" w:color="auto" w:fill="auto"/>
        <w:tblLayout w:type="fixed"/>
      </w:tblPr>
      <w:tblGrid>
        <w:gridCol w:w="2375"/>
        <w:gridCol w:w="2375"/>
        <w:gridCol w:w="2375"/>
        <w:gridCol w:w="2375"/>
      </w:tblGrid>
      <w:tr>
        <w:tblPrEx>
          <w:shd w:val="clear" w:color="auto" w:fill="auto"/>
        </w:tblPrEx>
        <w:trPr>
          <w:trHeight w:val="1033" w:hRule="atLeast"/>
          <w:tblHeader/>
        </w:trPr>
        <w:tc>
          <w:tcPr>
            <w:tcW w:type="dxa" w:w="9500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标题 1"/>
              <w:spacing w:line="384" w:lineRule="auto"/>
            </w:pPr>
            <w:r>
              <w:t>修订历史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2375"/>
            <w:tcBorders>
              <w:top w:val="single" w:color="919191" w:sz="2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eastAsia="Helvetica Neue" w:hint="eastAsia"/>
                <w:b w:val="1"/>
                <w:bCs w:val="1"/>
                <w:rtl w:val="0"/>
              </w:rPr>
              <w:t>日期</w:t>
            </w:r>
          </w:p>
        </w:tc>
        <w:tc>
          <w:tcPr>
            <w:tcW w:type="dxa" w:w="2375"/>
            <w:tcBorders>
              <w:top w:val="single" w:color="919191" w:sz="2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eastAsia="Helvetica Neue" w:hint="eastAsia"/>
                <w:b w:val="1"/>
                <w:bCs w:val="1"/>
                <w:rtl w:val="0"/>
              </w:rPr>
              <w:t>版本</w:t>
            </w:r>
          </w:p>
        </w:tc>
        <w:tc>
          <w:tcPr>
            <w:tcW w:type="dxa" w:w="2375"/>
            <w:tcBorders>
              <w:top w:val="single" w:color="919191" w:sz="2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eastAsia="Helvetica Neue" w:hint="eastAsia"/>
                <w:b w:val="1"/>
                <w:bCs w:val="1"/>
                <w:rtl w:val="0"/>
              </w:rPr>
              <w:t>修改者</w:t>
            </w:r>
          </w:p>
        </w:tc>
        <w:tc>
          <w:tcPr>
            <w:tcW w:type="dxa" w:w="2375"/>
            <w:tcBorders>
              <w:top w:val="single" w:color="919191" w:sz="2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eastAsia="Helvetica Neue" w:hint="eastAsia"/>
                <w:b w:val="1"/>
                <w:bCs w:val="1"/>
                <w:rtl w:val="0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ascii="Helvetica Neue" w:hAnsi="Helvetica Neue"/>
                <w:rtl w:val="0"/>
              </w:rPr>
              <w:t>2022-02-23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ascii="Helvetica Neue" w:hAnsi="Helvetica Neue"/>
                <w:rtl w:val="0"/>
              </w:rPr>
              <w:t>V0.1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ascii="Helvetica Neue" w:hAnsi="Helvetica Neue"/>
                <w:rtl w:val="0"/>
              </w:rPr>
              <w:t>XXX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eastAsia="Helvetica Neue" w:hint="eastAsia"/>
                <w:rtl w:val="0"/>
              </w:rPr>
              <w:t>添加基本功能模块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ascii="Helvetica Neue" w:hAnsi="Helvetica Neue"/>
                <w:rtl w:val="0"/>
              </w:rPr>
              <w:t>2022-02-26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ascii="Helvetica Neue" w:hAnsi="Helvetica Neue"/>
                <w:rtl w:val="0"/>
              </w:rPr>
              <w:t>V0.2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ascii="Helvetica Neue" w:hAnsi="Helvetica Neue"/>
                <w:rtl w:val="0"/>
              </w:rPr>
              <w:t>XXX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eastAsia="Helvetica Neue" w:hint="eastAsia"/>
                <w:rtl w:val="0"/>
              </w:rPr>
              <w:t>完善业务流程说明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ascii="Helvetica Neue" w:hAnsi="Helvetica Neue"/>
                <w:rtl w:val="0"/>
              </w:rPr>
              <w:t>2022-02-27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ascii="Helvetica Neue" w:hAnsi="Helvetica Neue"/>
                <w:rtl w:val="0"/>
              </w:rPr>
              <w:t>V1.0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ascii="Helvetica Neue" w:hAnsi="Helvetica Neue"/>
                <w:rtl w:val="0"/>
              </w:rPr>
              <w:t>XXX</w:t>
            </w:r>
          </w:p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dotted" w:color="919191" w:sz="6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tabs>
                <w:tab w:val="left" w:pos="920"/>
                <w:tab w:val="left" w:pos="1840"/>
              </w:tabs>
              <w:jc w:val="center"/>
            </w:pPr>
            <w:r>
              <w:rPr>
                <w:rFonts w:eastAsia="Helvetica Neue" w:hint="eastAsia"/>
                <w:rtl w:val="0"/>
              </w:rPr>
              <w:t>添加产品截图及说明</w:t>
            </w:r>
          </w:p>
        </w:tc>
      </w:tr>
      <w:tr>
        <w:tblPrEx>
          <w:shd w:val="clear" w:color="auto" w:fill="auto"/>
        </w:tblPrEx>
        <w:trPr>
          <w:trHeight w:val="288" w:hRule="atLeast"/>
        </w:trPr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75"/>
            <w:tcBorders>
              <w:top w:val="dotted" w:color="919191" w:sz="6" w:space="0" w:shadow="0" w:frame="0"/>
              <w:left w:val="single" w:color="919191" w:sz="2" w:space="0" w:shadow="0" w:frame="0"/>
              <w:bottom w:val="single" w:color="919191" w:sz="2" w:space="0" w:shadow="0" w:frame="0"/>
              <w:right w:val="single" w:color="919191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正文 2"/>
        <w:bidi w:val="0"/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uppressAutoHyphens w:val="0"/>
        <w:bidi w:val="0"/>
        <w:spacing w:before="120" w:after="0" w:line="312" w:lineRule="auto"/>
        <w:ind w:left="0" w:right="0" w:firstLine="360"/>
        <w:jc w:val="both"/>
        <w:outlineLvl w:val="9"/>
        <w:rPr>
          <w:rFonts w:ascii="Helvetica Neue Light" w:cs="Helvetica Neue Light" w:hAnsi="Helvetica Neue Light" w:eastAsia="Helvetica Neue Ligh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1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zh-TW" w:eastAsia="zh-TW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小标题 2"/>
        <w:rPr>
          <w:outline w:val="0"/>
          <w:color w:val="000000"/>
          <w:spacing w:val="-1"/>
          <w14:textFill>
            <w14:solidFill>
              <w14:srgbClr w14:val="000000"/>
            </w14:solidFill>
          </w14:textFill>
        </w:rPr>
      </w:pPr>
    </w:p>
    <w:p>
      <w:pPr>
        <w:pStyle w:val="小标题 2"/>
        <w:rPr>
          <w:outline w:val="0"/>
          <w:color w:val="000000"/>
          <w:spacing w:val="-1"/>
          <w14:textFill>
            <w14:solidFill>
              <w14:srgbClr w14:val="000000"/>
            </w14:solidFill>
          </w14:textFill>
        </w:rPr>
      </w:pPr>
    </w:p>
    <w:p>
      <w:pPr>
        <w:pStyle w:val="小标题 2"/>
        <w:rPr>
          <w:outline w:val="0"/>
          <w:color w:val="000000"/>
          <w:spacing w:val="-1"/>
          <w14:textFill>
            <w14:solidFill>
              <w14:srgbClr w14:val="000000"/>
            </w14:solidFill>
          </w14:textFill>
        </w:rPr>
      </w:pPr>
    </w:p>
    <w:p>
      <w:pPr>
        <w:pStyle w:val="小标题 2"/>
        <w:rPr>
          <w:outline w:val="0"/>
          <w:color w:val="000000"/>
          <w:spacing w:val="-1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pacing w:val="-1"/>
          <w:rtl w:val="0"/>
          <w:lang w:val="zh-TW" w:eastAsia="zh-TW"/>
          <w14:textFill>
            <w14:solidFill>
              <w14:srgbClr w14:val="000000"/>
            </w14:solidFill>
          </w14:textFill>
        </w:rPr>
        <w:t>一、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pacing w:val="-1"/>
          <w:rtl w:val="0"/>
          <w:lang w:val="zh-CN" w:eastAsia="zh-CN"/>
          <w14:textFill>
            <w14:solidFill>
              <w14:srgbClr w14:val="000000"/>
            </w14:solidFill>
          </w14:textFill>
        </w:rPr>
        <w:t>简介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264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随着互联网的高速发展，人们对网络及电子设备的依赖性越来越高，导致人们面对面的交流时间越来越少。更为严重的是越来越多的人沉迷于虚幻的网络世界，导致各种各样的心理健康问题。为了解决这样的问题，苏州奇点风暴信息科技有限公司利用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TW" w:eastAsia="zh-TW"/>
        </w:rPr>
        <w:t xml:space="preserve"> 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TW" w:eastAsia="zh-TW"/>
        </w:rPr>
        <w:t xml:space="preserve">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技术改变人们对网络社交的依赖，让人和人走进现实，健康安全的社交。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>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、编写目的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本文档为使用说明文档，为产品的使用与维护提供信息基础。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>1.2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、使用对象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本文档的使用对象主要为产品测试与使用人员。</w:t>
      </w:r>
    </w:p>
    <w:p>
      <w:pPr>
        <w:pStyle w:val="小标题 2"/>
        <w:rPr>
          <w:outline w:val="0"/>
          <w:color w:val="000000"/>
          <w:spacing w:val="-1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pacing w:val="-1"/>
          <w:rtl w:val="0"/>
          <w:lang w:val="zh-TW" w:eastAsia="zh-TW"/>
          <w14:textFill>
            <w14:solidFill>
              <w14:srgbClr w14:val="000000"/>
            </w14:solidFill>
          </w14:textFill>
        </w:rPr>
        <w:t>二、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pacing w:val="-1"/>
          <w:rtl w:val="0"/>
          <w:lang w:val="zh-CN" w:eastAsia="zh-CN"/>
          <w14:textFill>
            <w14:solidFill>
              <w14:srgbClr w14:val="000000"/>
            </w14:solidFill>
          </w14:textFill>
        </w:rPr>
        <w:t>用途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hAnsi="Helvetica Neue Light"/>
          <w:spacing w:val="-1"/>
          <w:kern w:val="2"/>
          <w:u w:color="000000"/>
          <w:rtl w:val="0"/>
          <w:lang w:val="zh-TW" w:eastAsia="zh-TW"/>
        </w:rPr>
        <w:t>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、功能介绍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产品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主要专注于为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陌生人社交用户提供高效安全的破冰引擎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通过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 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技术实现陌生人面对面社交。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主要包括如下模块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：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CN" w:eastAsia="zh-CN"/>
        </w:rPr>
        <w:tab/>
        <w:t>2.1.1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、实时场景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模块：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包括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场景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的获取，更新。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CN" w:eastAsia="zh-CN"/>
        </w:rPr>
        <w:tab/>
        <w:t>2.1.2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、参与条件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模块：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包括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用户的基本信息、照片、地理位置授权等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。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CN" w:eastAsia="zh-CN"/>
        </w:rPr>
        <w:tab/>
        <w:t>2.1.3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、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AI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匹配模块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：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包括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用户匹配、真实场景推送、签到验证、商品购买、服务费退款等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TW" w:eastAsia="zh-TW"/>
        </w:rPr>
        <w:t>。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性能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该软件性能稳定，符合用户要求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隐私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该软件已发布隐私条款，在用户授权的情况下，记录用户授权部分信息。</w:t>
      </w:r>
    </w:p>
    <w:p>
      <w:pPr>
        <w:pStyle w:val="小标题 2"/>
        <w:rPr>
          <w:outline w:val="0"/>
          <w:color w:val="000000"/>
          <w:spacing w:val="-1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pacing w:val="-1"/>
          <w:rtl w:val="0"/>
          <w:lang w:val="zh-TW" w:eastAsia="zh-TW"/>
          <w14:textFill>
            <w14:solidFill>
              <w14:srgbClr w14:val="000000"/>
            </w14:solidFill>
          </w14:textFill>
        </w:rPr>
        <w:t>三、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pacing w:val="-1"/>
          <w:rtl w:val="0"/>
          <w:lang w:val="zh-CN" w:eastAsia="zh-CN"/>
          <w14:textFill>
            <w14:solidFill>
              <w14:srgbClr w14:val="000000"/>
            </w14:solidFill>
          </w14:textFill>
        </w:rPr>
        <w:t>运行环境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val="single"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该软件运行于手机微信当中，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iOS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微信版本在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 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v7.0.17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以上，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Android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微信版本在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 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v7.0.19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以上。</w:t>
      </w:r>
    </w:p>
    <w:p>
      <w:pPr>
        <w:pStyle w:val="小标题 2"/>
        <w:rPr>
          <w:outline w:val="0"/>
          <w:color w:val="000000"/>
          <w:spacing w:val="-1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pacing w:val="-1"/>
          <w:rtl w:val="0"/>
          <w:lang w:val="zh-TW" w:eastAsia="zh-TW"/>
          <w14:textFill>
            <w14:solidFill>
              <w14:srgbClr w14:val="000000"/>
            </w14:solidFill>
          </w14:textFill>
        </w:rPr>
        <w:t>四、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pacing w:val="-1"/>
          <w:rtl w:val="0"/>
          <w:lang w:val="zh-CN" w:eastAsia="zh-CN"/>
          <w14:textFill>
            <w14:solidFill>
              <w14:srgbClr w14:val="000000"/>
            </w14:solidFill>
          </w14:textFill>
        </w:rPr>
        <w:t>使用说明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zh-TW" w:eastAsia="zh-TW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本章节将结合图片和文字详细描述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>XXX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社交软件的使用方法和注意事项。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</w:pPr>
      <w:r>
        <w:rPr>
          <w:rFonts w:ascii="Helvetica Neue Light" w:hAnsi="Helvetica Neue Light"/>
          <w:spacing w:val="-1"/>
          <w:kern w:val="2"/>
          <w:u w:color="000000"/>
          <w:rtl w:val="0"/>
          <w:lang w:val="en-US"/>
        </w:rPr>
        <w:t>4.1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en-US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欢迎页面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通过扫描微信小程序码或者通过微信搜一搜搜索「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>Teem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」即可打开微信小程序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 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>Teem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。打开小程序后新用户需进行授权注册，注册成功后方可使用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 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Teem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陌生人社交软件。已注册过的用户，小程序会自动识别直接进入首页。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新用户打开小程序后进入欢迎页面，此页面显示了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 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Teem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产品的特点：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Teem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是一款陌生人社交破冰工具。通过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 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Teem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可以和陌生朋友一起参与喜爱的社交场景。和对方面对面交流。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Teem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和其他陌生人社交软件不一样，在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 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Teem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里，不再为如何打字等社交技巧绞尽脑汁；不再担心酒托饭托等虚假社交；不再付费解锁特权；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Teem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是一款「安全」、「真实」、「健康」的陌生人社交软件。如图一所示：</w:t>
      </w: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1622485</wp:posOffset>
            </wp:positionH>
            <wp:positionV relativeFrom="line">
              <wp:posOffset>255878</wp:posOffset>
            </wp:positionV>
            <wp:extent cx="2787530" cy="6032500"/>
            <wp:effectExtent l="0" t="0" r="0" b="0"/>
            <wp:wrapTopAndBottom distT="152400" distB="152400"/>
            <wp:docPr id="1073741825" name="officeArt object" descr="IMG_42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4273.PNG" descr="IMG_427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530" cy="60325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center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图一：欢迎界面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left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  <w:tab/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left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未注册用户点击登录页面的「授权登录」按钮，根据页面提示会需要用户「授权个人信息」，如图二所示：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</w:pPr>
      <w:r>
        <w:rPr>
          <w:rFonts w:ascii="Helvetica Neue Light" w:hAnsi="Helvetica Neue Light"/>
          <w:spacing w:val="-1"/>
          <w:kern w:val="2"/>
          <w:u w:color="000000"/>
          <w:rtl w:val="0"/>
          <w:lang w:val="en-US"/>
        </w:rPr>
        <w:t>4.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en-US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个人信息授权界面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both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个人信息授权主要依赖微信生态，无需用户手动注册昵称头像等个人信息，点击弹窗的「授权」按钮，即可从微信获取用户的昵称和头像。此信息将用于主页展示和智能匹配。</w:t>
      </w: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1622485</wp:posOffset>
            </wp:positionH>
            <wp:positionV relativeFrom="line">
              <wp:posOffset>258127</wp:posOffset>
            </wp:positionV>
            <wp:extent cx="2787530" cy="6032500"/>
            <wp:effectExtent l="0" t="0" r="0" b="0"/>
            <wp:wrapTopAndBottom distT="152400" distB="152400"/>
            <wp:docPr id="1073741826" name="officeArt object" descr="IMG_42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4274.PNG" descr="IMG_427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530" cy="6032500"/>
                    </a:xfrm>
                    <a:prstGeom prst="rect">
                      <a:avLst/>
                    </a:prstGeom>
                    <a:ln w="3175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center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图二：授权个人信息</w:t>
      </w: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left"/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</w:pPr>
    </w:p>
    <w:p>
      <w:pPr>
        <w:pStyle w:val="自由格式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spacing w:before="120" w:line="312" w:lineRule="auto"/>
        <w:ind w:left="0" w:right="0" w:firstLine="0"/>
        <w:jc w:val="left"/>
        <w:rPr>
          <w:rtl w:val="0"/>
        </w:rPr>
      </w:pP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点击「授权」按钮，弹出微信生态的个人信息提示，需要用户主动授权。若用户拒绝授权，根据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 </w:t>
      </w:r>
      <w:r>
        <w:rPr>
          <w:rFonts w:ascii="Helvetica Neue Light" w:hAnsi="Helvetica Neue Light"/>
          <w:spacing w:val="-1"/>
          <w:kern w:val="2"/>
          <w:u w:color="000000"/>
          <w:rtl w:val="0"/>
          <w:lang w:val="zh-CN" w:eastAsia="zh-CN"/>
        </w:rPr>
        <w:t xml:space="preserve">Teem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pacing w:val="-1"/>
          <w:kern w:val="2"/>
          <w:u w:color="000000"/>
          <w:rtl w:val="0"/>
          <w:lang w:val="zh-CN" w:eastAsia="zh-CN"/>
        </w:rPr>
        <w:t>的隐私政策，用户无法正常使用软件的相关功能。若用户同意授权，软件会自动记录用户信息保存至数据库，待后续在主页展示个人信息。如图三所示：</w:t>
      </w:r>
      <w:r>
        <w:rPr>
          <w:rFonts w:ascii="Helvetica Neue Light" w:cs="Helvetica Neue Light" w:hAnsi="Helvetica Neue Light" w:eastAsia="Helvetica Neue Light"/>
          <w:spacing w:val="-1"/>
          <w:kern w:val="2"/>
          <w:u w:color="000000"/>
          <w:rtl w:val="0"/>
          <w:lang w:val="en-US"/>
        </w:rPr>
      </w:r>
    </w:p>
    <w:sectPr>
      <w:headerReference w:type="default" r:id="rId6"/>
      <w:footerReference w:type="default" r:id="rId7"/>
      <w:pgSz w:w="11900" w:h="16840" w:orient="portrait"/>
      <w:pgMar w:top="1440" w:right="1200" w:bottom="1440" w:left="12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750"/>
        <w:tab w:val="right" w:pos="9500"/>
        <w:tab w:val="clear" w:pos="9020"/>
      </w:tabs>
      <w:jc w:val="left"/>
    </w:pPr>
    <w:r>
      <w:rPr>
        <w:rtl w:val="0"/>
        <w:lang w:val="zh-CN" w:eastAsia="zh-CN"/>
      </w:rPr>
      <w:t>XXX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CN" w:eastAsia="zh-CN"/>
      </w:rPr>
      <w:t>软件</w:t>
    </w:r>
    <w:r>
      <w:rPr>
        <w:rtl w:val="0"/>
        <w:lang w:val="zh-CN" w:eastAsia="zh-CN"/>
      </w:rPr>
      <w:t>V1.0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60606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6"/>
      <w:kern w:val="0"/>
      <w:position w:val="0"/>
      <w:sz w:val="56"/>
      <w:szCs w:val="5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自由格式">
    <w:name w:val="自由格式"/>
    <w:next w:val="自由格式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tabs>
        <w:tab w:val="right" w:pos="1267"/>
        <w:tab w:val="right" w:pos="133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标题 1">
    <w:name w:val="表格标题 1"/>
    <w:next w:val="表格标题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0" w:line="288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1"/>
      <w:strike w:val="0"/>
      <w:dstrike w:val="0"/>
      <w:outline w:val="0"/>
      <w:color w:val="222222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222222"/>
        </w14:solidFill>
      </w14:textFill>
    </w:rPr>
  </w:style>
  <w:style w:type="paragraph" w:styleId="小标题 2">
    <w:name w:val="小标题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0" w:after="14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367DA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