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CRF 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今天主要了解了概率无向图模型，马尔可夫随机场,势函数和团,极大团,分离, 马尔可夫性, 局部马尔可夫性, 成对马尔可夫性。 条件随机场，线性链CRF等。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360" w:firstLineChars="100"/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36"/>
          <w:szCs w:val="36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36"/>
          <w:szCs w:val="36"/>
          <w:shd w:val="clear" w:fill="FFFFFF"/>
        </w:rPr>
        <w:t>概率无向图模型到线性链条件随机场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  <w:t>概率无向图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概率无向图模型</w:t>
      </w:r>
      <w:r>
        <w:rPr>
          <w:rStyle w:val="7"/>
          <w:rFonts w:hint="eastAsia" w:ascii="Source Sans Pro" w:hAnsi="Source Sans Pro" w:eastAsia="宋体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是一个可以用无向图表示的联合概率分布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[又叫: </w:t>
      </w: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马尔可夫随机场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r>
        <w:drawing>
          <wp:inline distT="0" distB="0" distL="114300" distR="114300">
            <wp:extent cx="5151120" cy="237680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  <w:t>势函数和团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势函数</w:t>
      </w:r>
      <w:r>
        <w:rPr>
          <w:rStyle w:val="7"/>
          <w:rFonts w:hint="eastAsia" w:ascii="Source Sans Pro" w:hAnsi="Source Sans Pro" w:eastAsia="宋体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是定义在变量子集上的非负实函数，用于定义概率分布函数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团</w:t>
      </w:r>
      <w:r>
        <w:rPr>
          <w:rStyle w:val="7"/>
          <w:rFonts w:hint="eastAsia" w:ascii="Source Sans Pro" w:hAnsi="Source Sans Pro" w:eastAsia="宋体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: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图中节点的子集，其中任意两个节点之间都有边连接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极大团</w:t>
      </w:r>
      <w:r>
        <w:rPr>
          <w:rStyle w:val="7"/>
          <w:rFonts w:hint="eastAsia" w:ascii="Source Sans Pro" w:hAnsi="Source Sans Pro" w:eastAsia="宋体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: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一个团，其中加入任何一个其他的节点都不能再形成团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马尔可夫随机场中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多个变量之间的联合概率分布可以基于团分解为多个势函数的乘积，每个势函数仅与一个团相关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  <w:t>Hammersley-Clifford 定理</w:t>
      </w:r>
    </w:p>
    <w:p>
      <w:pPr>
        <w:rPr>
          <w:rFonts w:hint="eastAsia" w:ascii="MJXc-TeX-main-Rw" w:hAnsi="MJXc-TeX-main-Rw" w:eastAsia="宋体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联合概率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:  </w:t>
      </w:r>
      <w:r>
        <w:rPr>
          <w:rFonts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P</w:t>
      </w:r>
      <w:r>
        <w:rPr>
          <w:rFonts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)=</w:t>
      </w:r>
      <w:r>
        <w:rPr>
          <w:rFonts w:hint="eastAsia" w:ascii="MJXc-TeX-main-Rw" w:hAnsi="MJXc-TeX-main-Rw" w:eastAsia="宋体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  <w:lang w:val="en-US" w:eastAsia="zh-CN"/>
        </w:rPr>
        <w:t>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MJXc-TeX-main-Rw" w:hAnsi="MJXc-TeX-main-Rw" w:eastAsia="宋体" w:cs="MJXc-TeX-main-Rw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Z</w:t>
      </w:r>
      <w:r>
        <w:rPr>
          <w:rFonts w:hint="eastAsia" w:ascii="MJXc-TeX-math-Iw" w:hAnsi="MJXc-TeX-math-Iw" w:eastAsia="宋体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>*)(</w:t>
      </w:r>
      <w:r>
        <w:rPr>
          <w:rFonts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∏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Q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∈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C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Ψ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Q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Q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)</w:t>
      </w:r>
      <w:r>
        <w:rPr>
          <w:rFonts w:hint="eastAsia" w:ascii="MJXc-TeX-main-Rw" w:hAnsi="MJXc-TeX-main-Rw" w:eastAsia="宋体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  <w:lang w:val="en-US" w:eastAsia="zh-CN"/>
        </w:rPr>
        <w:t>)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其中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Ψ</w:t>
      </w:r>
      <w:r>
        <w:rPr>
          <w:rFonts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Q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为与团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Q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对应的势函数，用于对团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Q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中的变量关系进行建模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Z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为规范化因子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两个概念</w:t>
      </w:r>
    </w:p>
    <w:p>
      <w:pPr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分离（Separating）</w:t>
      </w:r>
    </w:p>
    <w:p>
      <w:pPr>
        <w:numPr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AB 被C 分离, C叫分离集</w:t>
      </w:r>
    </w:p>
    <w:p>
      <w:pPr>
        <w:numPr>
          <w:numId w:val="0"/>
        </w:num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68630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马尔可夫性（Markov Property）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当一个随机过程在给定当前状态及所有过去状态情况下，其未来状态的条件概率分布仅依赖于当前状态</w:t>
      </w:r>
    </w:p>
    <w:p>
      <w:pPr>
        <w:rPr>
          <w:rFonts w:hint="eastAsia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  <w:lang w:val="en-US" w:eastAsia="zh-CN"/>
        </w:rPr>
      </w:pPr>
      <w:r>
        <w:drawing>
          <wp:inline distT="0" distB="0" distL="114300" distR="114300">
            <wp:extent cx="3058795" cy="152463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全局马尔可夫性，又可以推导出两种性质</w:t>
      </w:r>
    </w:p>
    <w:p>
      <w:pP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局部马尔可夫性</w:t>
      </w:r>
    </w:p>
    <w:p>
      <w:pPr>
        <w:ind w:firstLine="420" w:firstLineChars="0"/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给定某变量的邻接变量，则该变量条件独立于其他变量。</w:t>
      </w:r>
    </w:p>
    <w:p>
      <w:pP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成对马尔可夫性</w:t>
      </w:r>
    </w:p>
    <w:p>
      <w:pPr>
        <w:ind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给定所有其他变量，两个非连接变量条件独立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  <w:t>条件随机场</w:t>
      </w:r>
    </w:p>
    <w:p>
      <w:pP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</w:pPr>
    </w:p>
    <w:p>
      <w:pP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  <w:t>无向图模型</w:t>
      </w:r>
    </w:p>
    <w:p>
      <w:pP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设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是随机变量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P(Y|X)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是给定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条件下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的条件概率分布。如果随机变量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构成一个由无向图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G=&lt;V,E&gt;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表示的马尔可夫随机场，则称条件概率分布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P(Y|X)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为 CRF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  <w:t>线性链 CRF</w:t>
      </w:r>
    </w:p>
    <w:p>
      <w:pPr>
        <w:rPr>
          <w:rFonts w:hint="default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为观测序列，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为状态序列。</w:t>
      </w:r>
    </w:p>
    <w:p>
      <w:r>
        <w:drawing>
          <wp:inline distT="0" distB="0" distL="114300" distR="114300">
            <wp:extent cx="466725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  <w:t>HMM VS 线性链 CRF</w:t>
      </w:r>
    </w:p>
    <w:p>
      <w:pP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865" cy="181292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36"/>
          <w:szCs w:val="36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36"/>
          <w:szCs w:val="36"/>
          <w:shd w:val="clear" w:fill="FFFFFF"/>
        </w:rPr>
        <w:t>CRF——三个基本问题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  <w:t>线性链 CRF 的形式化表示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  <w:t>一般形式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420" w:lineRule="atLeast"/>
        <w:ind w:left="0" w:right="0" w:firstLine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设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P(Y|X)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为线性链 CRF，在随机变量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取值为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的条件下，随机变量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取值为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的条件概率具有如下形式：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420" w:lineRule="atLeast"/>
        <w:ind w:left="0" w:right="0" w:firstLine="0"/>
        <w:jc w:val="both"/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exp(</w:t>
      </w:r>
      <w:r>
        <w:rPr>
          <w:rFonts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k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k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t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k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−1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l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l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5"/>
          <w:szCs w:val="25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5"/>
          <w:szCs w:val="25"/>
          <w:bdr w:val="none" w:color="auto" w:sz="0" w:space="0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  <w:t>简化形式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420" w:lineRule="atLeast"/>
        <w:ind w:left="0" w:right="0" w:firstLine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如果我们将转移特征和状态特征及其权值用统一的符号表示，线性链 CRF 形式化的表示就会简单许多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420" w:lineRule="atLeast"/>
        <w:ind w:left="0" w:right="0" w:firstLine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35"/>
          <w:szCs w:val="35"/>
          <w:shd w:val="clear" w:fill="FFFFFF"/>
        </w:rPr>
        <w:t>CRF 的三个基本问题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1"/>
          <w:szCs w:val="21"/>
        </w:rPr>
      </w:pP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1. 概率计算问题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1"/>
          <w:szCs w:val="21"/>
        </w:rPr>
      </w:pP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2. 预测问题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3. 学习问题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hint="eastAsia" w:ascii="Source Sans Pro" w:hAnsi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  <w:t>对比 HMM 的三个基本问题</w:t>
      </w:r>
      <w:r>
        <w:rPr>
          <w:rFonts w:hint="eastAsia" w:ascii="Source Sans Pro" w:hAnsi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  <w:lang w:eastAsia="zh-CN"/>
        </w:rPr>
        <w:t>，</w:t>
      </w:r>
      <w:r>
        <w:rPr>
          <w:rFonts w:hint="eastAsia" w:ascii="Source Sans Pro" w:hAnsi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两者</w:t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区别较大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的是</w:t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概率计算问题</w:t>
      </w:r>
      <w:r>
        <w:rPr>
          <w:rStyle w:val="7"/>
          <w:rFonts w:hint="eastAsia" w:ascii="Source Sans Pro" w:hAnsi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但对于 HMM 而言，概率计算只需要观测序列即可，无须确定的状态序列，而最终计算出的结果，则是当前观测序列出现的可能性</w:t>
      </w:r>
      <w:r>
        <w:rPr>
          <w:rFonts w:hint="eastAsia" w:ascii="Source Sans Pro" w:hAnsi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CRF 则需要既有已知观测序列，又有已知状态序列，这才能够去计算概率</w:t>
      </w:r>
      <w:r>
        <w:rPr>
          <w:rFonts w:hint="eastAsia" w:ascii="Source Sans Pro" w:hAnsi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F3F3F"/>
          <w:spacing w:val="0"/>
          <w:sz w:val="26"/>
          <w:szCs w:val="26"/>
          <w:shd w:val="clear" w:fill="FFFFFF"/>
        </w:rPr>
        <w:t>三个基本问题的解法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1"/>
          <w:szCs w:val="21"/>
        </w:rPr>
      </w:pP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概率计算问题</w:t>
      </w:r>
    </w:p>
    <w:p/>
    <w:p>
      <w:r>
        <w:drawing>
          <wp:inline distT="0" distB="0" distL="114300" distR="114300">
            <wp:extent cx="3952875" cy="140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预测问题</w:t>
      </w:r>
    </w:p>
    <w:p>
      <w:pPr>
        <w:rPr>
          <w:rFonts w:hint="default"/>
        </w:rPr>
      </w:pPr>
      <w:r>
        <w:drawing>
          <wp:inline distT="0" distB="0" distL="114300" distR="114300">
            <wp:extent cx="4479925" cy="807085"/>
            <wp:effectExtent l="0" t="0" r="158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针对这一问题，可以和应对 HMM 的预测问题一样，采用</w:t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维特比算法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F3F3F"/>
          <w:spacing w:val="0"/>
          <w:sz w:val="21"/>
          <w:szCs w:val="21"/>
        </w:rPr>
      </w:pP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学习问题</w:t>
      </w:r>
    </w:p>
    <w:p>
      <w:pP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线性链 CRF 模型实际上是定义在序列数据上的对数线形模型，可以通过极大化训练数据的对数似然函数来求模型参数</w:t>
      </w:r>
    </w:p>
    <w:p>
      <w:r>
        <w:drawing>
          <wp:inline distT="0" distB="0" distL="114300" distR="114300">
            <wp:extent cx="4991100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420" w:lineRule="atLeast"/>
        <w:ind w:left="0" w:right="0" w:firstLine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学习方法则有极大似然估计和正则化的极大似然估计。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420" w:lineRule="atLeast"/>
        <w:ind w:left="0" w:right="0" w:firstLine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具体的优化实现算法有：改进的迭代尺度法 IIS、梯度下降法以及拟牛顿法。目前应用较广的 BFGS 算法，属于拟牛顿法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2B28D"/>
    <w:multiLevelType w:val="singleLevel"/>
    <w:tmpl w:val="FF92B2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3041D"/>
    <w:rsid w:val="071B0541"/>
    <w:rsid w:val="0A4C42D0"/>
    <w:rsid w:val="0CD04B9A"/>
    <w:rsid w:val="100B3ED5"/>
    <w:rsid w:val="11D12428"/>
    <w:rsid w:val="17352509"/>
    <w:rsid w:val="18B71A30"/>
    <w:rsid w:val="1A863E02"/>
    <w:rsid w:val="1C2B72D8"/>
    <w:rsid w:val="1F57271F"/>
    <w:rsid w:val="1F944C74"/>
    <w:rsid w:val="230E58FE"/>
    <w:rsid w:val="27980FB6"/>
    <w:rsid w:val="2986334E"/>
    <w:rsid w:val="2B33712E"/>
    <w:rsid w:val="2C462D17"/>
    <w:rsid w:val="2DBE6DDD"/>
    <w:rsid w:val="2E3E30DF"/>
    <w:rsid w:val="2F044AC5"/>
    <w:rsid w:val="3F2C2830"/>
    <w:rsid w:val="407B4FF8"/>
    <w:rsid w:val="40814B52"/>
    <w:rsid w:val="41987789"/>
    <w:rsid w:val="436D1DD8"/>
    <w:rsid w:val="447C1BE6"/>
    <w:rsid w:val="4AD50270"/>
    <w:rsid w:val="4CD77FB4"/>
    <w:rsid w:val="4EAA009C"/>
    <w:rsid w:val="505741B2"/>
    <w:rsid w:val="5122409B"/>
    <w:rsid w:val="535747C7"/>
    <w:rsid w:val="536F6A1A"/>
    <w:rsid w:val="540273BD"/>
    <w:rsid w:val="54CE4A27"/>
    <w:rsid w:val="56C3041D"/>
    <w:rsid w:val="59D85243"/>
    <w:rsid w:val="59DB5395"/>
    <w:rsid w:val="5DC21D9B"/>
    <w:rsid w:val="5EA57899"/>
    <w:rsid w:val="609214F7"/>
    <w:rsid w:val="638A653E"/>
    <w:rsid w:val="68F41513"/>
    <w:rsid w:val="6CF0117A"/>
    <w:rsid w:val="6F875DBA"/>
    <w:rsid w:val="7A0A0E46"/>
    <w:rsid w:val="7B946C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2019-01-17T15:10:00Z</dcterms:created>
  <dc:creator>飞泉</dc:creator>
  <cp:lastModifiedBy>飞泉</cp:lastModifiedBy>
  <dcterms:modified xsi:type="dcterms:W3CDTF">2019-01-17T16:49:34Z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