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sz w:val="22"/>
          <w:szCs w:val="22"/>
          <w:vertAlign w:val="baseline"/>
        </w:rPr>
        <w:t>调用方法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ascii="等线" w:hAnsi="等线" w:eastAsia="等线" w:cs="等线"/>
          <w:b/>
          <w:bCs/>
          <w:i w:val="0"/>
          <w:iCs w:val="0"/>
          <w:color w:val="000000"/>
          <w:spacing w:val="0"/>
          <w:sz w:val="21"/>
          <w:szCs w:val="21"/>
          <w:vertAlign w:val="baseline"/>
        </w:rPr>
        <w:t>HTTP方法: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 POST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  <w:rPr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</w:pPr>
      <w:r>
        <w:rPr>
          <w:rFonts w:ascii="Helvetica" w:hAnsi="Helvetica" w:eastAsia="Helvetica" w:cs="Helvetica"/>
          <w:b/>
          <w:bCs/>
          <w:i w:val="0"/>
          <w:iCs w:val="0"/>
          <w:color w:val="333333"/>
          <w:spacing w:val="0"/>
          <w:sz w:val="22"/>
          <w:szCs w:val="22"/>
          <w:vertAlign w:val="baseline"/>
        </w:rPr>
        <w:t>HTTP地址URL: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vertAlign w:val="baseline"/>
        </w:rPr>
        <w:t>IP:</w:t>
      </w:r>
      <w:r>
        <w:rPr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  <w:instrText xml:space="preserve"> HYPERLINK "HTTP://10.188.103.32:8687/bill-ppocrv2/ocrpaser" </w:instrText>
      </w:r>
      <w:r>
        <w:rPr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  <w:fldChar w:fldCharType="separate"/>
      </w:r>
      <w:r>
        <w:rPr>
          <w:rStyle w:val="5"/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  <w:t>HTTP://10.188.103.32:8687/bill-ppocrv2/ocrpaser</w:t>
      </w:r>
      <w:r>
        <w:rPr>
          <w:rFonts w:hint="eastAsia" w:ascii="等线" w:hAnsi="等线" w:eastAsia="等线" w:cs="等线"/>
          <w:i w:val="0"/>
          <w:iCs w:val="0"/>
          <w:color w:val="678F00"/>
          <w:spacing w:val="0"/>
          <w:sz w:val="21"/>
          <w:szCs w:val="21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Header如下：</w:t>
      </w:r>
    </w:p>
    <w:tbl>
      <w:tblPr>
        <w:tblStyle w:val="3"/>
        <w:tblW w:w="3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2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参数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EBEBEB" w:sz="6" w:space="0"/>
              <w:right w:val="single" w:color="000000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90" w:type="dxa"/>
            <w:tcBorders>
              <w:top w:val="single" w:color="EBEBEB" w:sz="6" w:space="0"/>
              <w:left w:val="single" w:color="EBEBEB" w:sz="6" w:space="0"/>
              <w:bottom w:val="single" w:color="000000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Content-Type</w:t>
            </w:r>
          </w:p>
        </w:tc>
        <w:tc>
          <w:tcPr>
            <w:tcW w:w="2085" w:type="dxa"/>
            <w:tcBorders>
              <w:top w:val="single" w:color="EBEBEB" w:sz="6" w:space="0"/>
              <w:left w:val="single" w:color="EBEBEB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multipart/form-data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19"/>
          <w:szCs w:val="19"/>
          <w:vertAlign w:val="baseline"/>
        </w:rPr>
        <w:t>Body整体文本内容仅支持UTF-8格式编码。</w:t>
      </w:r>
    </w:p>
    <w:tbl>
      <w:tblPr>
        <w:tblStyle w:val="3"/>
        <w:tblW w:w="6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855"/>
        <w:gridCol w:w="2910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参数</w:t>
            </w:r>
          </w:p>
        </w:tc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描述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EBEBEB" w:sz="6" w:space="0"/>
              <w:right w:val="single" w:color="000000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50" w:type="dxa"/>
            <w:tcBorders>
              <w:top w:val="single" w:color="EBEBEB" w:sz="6" w:space="0"/>
              <w:left w:val="single" w:color="EBEBEB" w:sz="6" w:space="0"/>
              <w:bottom w:val="single" w:color="999999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333333"/>
                <w:spacing w:val="0"/>
                <w:sz w:val="22"/>
                <w:szCs w:val="22"/>
                <w:vertAlign w:val="baseline"/>
              </w:rPr>
              <w:t>upload_src</w:t>
            </w:r>
          </w:p>
        </w:tc>
        <w:tc>
          <w:tcPr>
            <w:tcW w:w="855" w:type="dxa"/>
            <w:tcBorders>
              <w:top w:val="single" w:color="EBEBEB" w:sz="6" w:space="0"/>
              <w:left w:val="single" w:color="EBEBEB" w:sz="6" w:space="0"/>
              <w:bottom w:val="single" w:color="999999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file</w:t>
            </w:r>
          </w:p>
        </w:tc>
        <w:tc>
          <w:tcPr>
            <w:tcW w:w="2910" w:type="dxa"/>
            <w:tcBorders>
              <w:top w:val="single" w:color="EBEBEB" w:sz="6" w:space="0"/>
              <w:left w:val="single" w:color="EBEBEB" w:sz="6" w:space="0"/>
              <w:bottom w:val="single" w:color="999999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上传的发票图片</w:t>
            </w:r>
          </w:p>
        </w:tc>
        <w:tc>
          <w:tcPr>
            <w:tcW w:w="1425" w:type="dxa"/>
            <w:tcBorders>
              <w:top w:val="single" w:color="EBEBEB" w:sz="6" w:space="0"/>
              <w:left w:val="single" w:color="EBEBEB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必填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curl请求示例:</w:t>
      </w:r>
    </w:p>
    <w:tbl>
      <w:tblPr>
        <w:tblStyle w:val="3"/>
        <w:tblW w:w="85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pacing w:val="0"/>
                <w:sz w:val="24"/>
                <w:szCs w:val="24"/>
                <w:vertAlign w:val="baseline"/>
              </w:rPr>
              <w:t xml:space="preserve">curl -XPOST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pacing w:val="0"/>
                <w:sz w:val="24"/>
                <w:szCs w:val="24"/>
                <w:vertAlign w:val="baseline"/>
              </w:rPr>
              <w:t>-F "upload_src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pacing w:val="0"/>
                <w:sz w:val="20"/>
                <w:szCs w:val="20"/>
                <w:vertAlign w:val="baseline"/>
              </w:rPr>
              <w:t>=@20190822_106.jpg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pacing w:val="0"/>
                <w:sz w:val="24"/>
                <w:szCs w:val="24"/>
                <w:vertAlign w:val="baseline"/>
              </w:rPr>
              <w:t xml:space="preserve">"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pacing w:val="0"/>
                <w:sz w:val="24"/>
                <w:szCs w:val="24"/>
                <w:vertAlign w:val="baseline"/>
              </w:rPr>
              <w:t>HTTP://10.188.103.32:8687/bill-ppocrv2/ocrpaser</w:t>
            </w:r>
            <w:bookmarkStart w:id="0" w:name="_GoBack"/>
            <w:bookmarkEnd w:id="0"/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返回文本：Json格式，UTF8编码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返回参数：</w:t>
      </w:r>
    </w:p>
    <w:tbl>
      <w:tblPr>
        <w:tblStyle w:val="3"/>
        <w:tblW w:w="92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830"/>
        <w:gridCol w:w="2010"/>
        <w:gridCol w:w="2535"/>
        <w:gridCol w:w="1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55" w:type="dxa"/>
            <w:tcBorders>
              <w:top w:val="single" w:color="999999" w:sz="6" w:space="0"/>
              <w:left w:val="single" w:color="999999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一级参数</w:t>
            </w:r>
          </w:p>
        </w:tc>
        <w:tc>
          <w:tcPr>
            <w:tcW w:w="1830" w:type="dxa"/>
            <w:tcBorders>
              <w:top w:val="single" w:color="999999" w:sz="6" w:space="0"/>
              <w:left w:val="single" w:color="999999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二级参数</w:t>
            </w:r>
          </w:p>
        </w:tc>
        <w:tc>
          <w:tcPr>
            <w:tcW w:w="2010" w:type="dxa"/>
            <w:tcBorders>
              <w:top w:val="single" w:color="999999" w:sz="6" w:space="0"/>
              <w:left w:val="single" w:color="999999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2535" w:type="dxa"/>
            <w:tcBorders>
              <w:top w:val="single" w:color="999999" w:sz="6" w:space="0"/>
              <w:left w:val="single" w:color="999999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描述</w:t>
            </w:r>
          </w:p>
        </w:tc>
        <w:tc>
          <w:tcPr>
            <w:tcW w:w="1455" w:type="dxa"/>
            <w:tcBorders>
              <w:top w:val="single" w:color="999999" w:sz="6" w:space="0"/>
              <w:left w:val="single" w:color="999999" w:sz="6" w:space="0"/>
              <w:bottom w:val="single" w:color="EBEBEB" w:sz="6" w:space="0"/>
              <w:right w:val="single" w:color="999999" w:sz="6" w:space="0"/>
            </w:tcBorders>
            <w:shd w:val="clear" w:color="auto" w:fill="FBFBFB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code</w:t>
            </w: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返回码</w:t>
            </w: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msg</w:t>
            </w: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返回信息</w:t>
            </w: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sz w:val="21"/>
                <w:szCs w:val="21"/>
                <w:vertAlign w:val="baseline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333333"/>
                <w:spacing w:val="0"/>
                <w:sz w:val="22"/>
                <w:szCs w:val="22"/>
                <w:vertAlign w:val="baseline"/>
              </w:rPr>
              <w:t>data</w:t>
            </w: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票据代码</w:t>
            </w: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票据号码</w:t>
            </w: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金额合计（大写）</w:t>
            </w: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收款人</w:t>
            </w: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复核人</w:t>
            </w: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交款人</w:t>
            </w:r>
          </w:p>
        </w:tc>
        <w:tc>
          <w:tcPr>
            <w:tcW w:w="201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  <w:t>string</w:t>
            </w:r>
          </w:p>
        </w:tc>
        <w:tc>
          <w:tcPr>
            <w:tcW w:w="253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999999" w:sz="6" w:space="0"/>
            </w:tcBorders>
            <w:shd w:val="clear" w:color="auto" w:fill="FFFFFF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sz w:val="22"/>
          <w:szCs w:val="22"/>
          <w:vertAlign w:val="baseline"/>
        </w:rPr>
        <w:t>返回示例：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"交款人"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"中国联通网络通信有限公司天津市分公司"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"复核人"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"开票日期"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"收款人"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"谢福宁"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"票据代码"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"票据号码"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"0000753626"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"金额合计（大写）"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"贰万肆仟肆佰零"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250DE"/>
    <w:rsid w:val="798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2021-09-01T08:02:00Z</dcterms:created>
  <dc:creator>ChinaUnicom</dc:creator>
  <cp:lastModifiedBy>at-ease</cp:lastModifiedBy>
  <dcterms:modified xsi:type="dcterms:W3CDTF">2021-09-18T07:00:11Z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54F4638EAFDB4049BD575048F506EB68</vt:lpwstr>
  </property>
</Properties>
</file>