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28"/>
          <w:szCs w:val="28"/>
        </w:rPr>
      </w:pPr>
      <w:r>
        <w:rPr>
          <w:rFonts w:hint="eastAsia" w:ascii="黑体" w:hAnsi="黑体" w:eastAsia="黑体" w:cs="黑体"/>
          <w:sz w:val="40"/>
          <w:szCs w:val="40"/>
        </w:rPr>
        <w:t>拍卖系统分析与设计文档</w:t>
      </w:r>
    </w:p>
    <w:p>
      <w:pPr>
        <w:rPr>
          <w:rFonts w:hint="default"/>
          <w:sz w:val="28"/>
          <w:szCs w:val="28"/>
        </w:rPr>
      </w:pPr>
    </w:p>
    <w:p>
      <w:pPr>
        <w:pStyle w:val="3"/>
        <w:bidi w:val="0"/>
        <w:outlineLvl w:val="1"/>
        <w:rPr>
          <w:rFonts w:hint="eastAsia" w:ascii="黑体" w:hAnsi="黑体" w:eastAsia="黑体" w:cs="黑体"/>
          <w:b w:val="0"/>
          <w:bCs w:val="0"/>
          <w:sz w:val="36"/>
          <w:szCs w:val="36"/>
        </w:rPr>
      </w:pPr>
      <w:r>
        <w:rPr>
          <w:rFonts w:hint="eastAsia" w:ascii="黑体" w:hAnsi="黑体" w:eastAsia="黑体" w:cs="黑体"/>
          <w:b w:val="0"/>
          <w:bCs w:val="0"/>
          <w:sz w:val="36"/>
          <w:szCs w:val="36"/>
        </w:rPr>
        <w:t>一、需求分析</w:t>
      </w:r>
    </w:p>
    <w:p>
      <w:pPr>
        <w:pStyle w:val="4"/>
        <w:keepNext/>
        <w:keepLines/>
        <w:pageBreakBefore w:val="0"/>
        <w:widowControl/>
        <w:kinsoku/>
        <w:wordWrap/>
        <w:overflowPunct/>
        <w:topLinePunct w:val="0"/>
        <w:autoSpaceDE/>
        <w:autoSpaceDN/>
        <w:bidi w:val="0"/>
        <w:adjustRightInd/>
        <w:snapToGrid/>
        <w:spacing w:before="140" w:after="140" w:line="416" w:lineRule="auto"/>
        <w:textAlignment w:val="auto"/>
        <w:rPr>
          <w:rFonts w:hint="default" w:ascii="黑体" w:hAnsi="黑体" w:eastAsia="黑体" w:cs="黑体"/>
          <w:b w:val="0"/>
          <w:bCs w:val="0"/>
        </w:rPr>
      </w:pPr>
      <w:r>
        <w:rPr>
          <w:rFonts w:hint="eastAsia" w:ascii="黑体" w:hAnsi="黑体" w:eastAsia="黑体" w:cs="黑体"/>
          <w:b w:val="0"/>
          <w:bCs w:val="0"/>
        </w:rPr>
        <w:t>1. 拍卖师需求</w:t>
      </w:r>
      <w:r>
        <w:rPr>
          <w:rFonts w:hint="default" w:ascii="黑体" w:hAnsi="黑体" w:eastAsia="黑体" w:cs="黑体"/>
          <w:b w:val="0"/>
          <w:bCs w:val="0"/>
        </w:rPr>
        <w:t>描述</w:t>
      </w:r>
    </w:p>
    <w:p>
      <w:pPr>
        <w:numPr>
          <w:ilvl w:val="0"/>
          <w:numId w:val="0"/>
        </w:numPr>
        <w:spacing w:line="360" w:lineRule="auto"/>
        <w:rPr>
          <w:rFonts w:hint="default" w:ascii="等线" w:hAnsi="等线" w:eastAsia="等线" w:cs="等线"/>
          <w:b/>
          <w:bCs/>
          <w:sz w:val="28"/>
          <w:szCs w:val="28"/>
        </w:rPr>
      </w:pPr>
      <w:r>
        <w:rPr>
          <w:rFonts w:hint="default" w:ascii="等线" w:hAnsi="等线" w:eastAsia="等线" w:cs="等线"/>
          <w:b/>
          <w:bCs/>
          <w:sz w:val="28"/>
          <w:szCs w:val="28"/>
        </w:rPr>
        <w:t>1) 编辑拍卖信息</w:t>
      </w:r>
    </w:p>
    <w:p>
      <w:pPr>
        <w:numPr>
          <w:ilvl w:val="0"/>
          <w:numId w:val="1"/>
        </w:numPr>
        <w:spacing w:line="360" w:lineRule="auto"/>
        <w:ind w:left="418" w:leftChars="0" w:hanging="418" w:firstLineChars="0"/>
        <w:rPr>
          <w:rFonts w:hint="default" w:ascii="等线" w:hAnsi="等线" w:eastAsia="等线" w:cs="等线"/>
          <w:sz w:val="28"/>
          <w:szCs w:val="28"/>
        </w:rPr>
      </w:pPr>
      <w:r>
        <w:rPr>
          <w:rFonts w:hint="default" w:ascii="等线" w:hAnsi="等线" w:eastAsia="等线" w:cs="等线"/>
          <w:sz w:val="28"/>
          <w:szCs w:val="28"/>
        </w:rPr>
        <w:t>拍卖师在开始拍卖前，可以浏览拍品相关信息，选择拍品并进行排序</w:t>
      </w:r>
    </w:p>
    <w:p>
      <w:pPr>
        <w:numPr>
          <w:ilvl w:val="0"/>
          <w:numId w:val="1"/>
        </w:numPr>
        <w:spacing w:line="360" w:lineRule="auto"/>
        <w:ind w:left="418" w:leftChars="0" w:hanging="418" w:firstLineChars="0"/>
        <w:rPr>
          <w:rFonts w:hint="default" w:ascii="等线" w:hAnsi="等线" w:eastAsia="等线" w:cs="等线"/>
          <w:sz w:val="28"/>
          <w:szCs w:val="28"/>
        </w:rPr>
      </w:pPr>
      <w:r>
        <w:rPr>
          <w:rFonts w:hint="default" w:ascii="等线" w:hAnsi="等线" w:eastAsia="等线" w:cs="等线"/>
          <w:sz w:val="28"/>
          <w:szCs w:val="28"/>
        </w:rPr>
        <w:t>拍卖师在拍卖界面可以选择开始拍卖，开启拍卖系统</w:t>
      </w:r>
    </w:p>
    <w:p>
      <w:pPr>
        <w:numPr>
          <w:ilvl w:val="0"/>
          <w:numId w:val="0"/>
        </w:numPr>
        <w:rPr>
          <w:rFonts w:hint="default" w:ascii="等线" w:hAnsi="等线" w:eastAsia="等线" w:cs="等线"/>
          <w:sz w:val="28"/>
          <w:szCs w:val="28"/>
        </w:rPr>
      </w:pPr>
    </w:p>
    <w:p>
      <w:pPr>
        <w:numPr>
          <w:ilvl w:val="0"/>
          <w:numId w:val="2"/>
        </w:numPr>
        <w:spacing w:line="360" w:lineRule="auto"/>
        <w:rPr>
          <w:rFonts w:hint="default" w:ascii="等线" w:hAnsi="等线" w:eastAsia="等线" w:cs="等线"/>
          <w:b/>
          <w:bCs/>
          <w:sz w:val="28"/>
          <w:szCs w:val="28"/>
        </w:rPr>
      </w:pPr>
      <w:r>
        <w:rPr>
          <w:rFonts w:hint="default" w:ascii="等线" w:hAnsi="等线" w:eastAsia="等线" w:cs="等线"/>
          <w:b/>
          <w:bCs/>
          <w:sz w:val="28"/>
          <w:szCs w:val="28"/>
        </w:rPr>
        <w:t>主持拍品拍卖</w:t>
      </w:r>
    </w:p>
    <w:p>
      <w:pPr>
        <w:numPr>
          <w:ilvl w:val="0"/>
          <w:numId w:val="3"/>
        </w:numPr>
        <w:spacing w:line="360" w:lineRule="auto"/>
        <w:ind w:left="418" w:leftChars="0" w:hanging="418" w:firstLineChars="0"/>
        <w:rPr>
          <w:rFonts w:hint="default" w:ascii="等线" w:hAnsi="等线" w:eastAsia="等线" w:cs="等线"/>
          <w:sz w:val="28"/>
          <w:szCs w:val="28"/>
        </w:rPr>
      </w:pPr>
      <w:r>
        <w:rPr>
          <w:rFonts w:hint="default" w:ascii="等线" w:hAnsi="等线" w:eastAsia="等线" w:cs="等线"/>
          <w:sz w:val="28"/>
          <w:szCs w:val="28"/>
        </w:rPr>
        <w:t>当拍品需要被拍卖时，拍卖师可以开启对应拍品的拍卖系统，开始进行拍卖</w:t>
      </w:r>
    </w:p>
    <w:p>
      <w:pPr>
        <w:numPr>
          <w:ilvl w:val="0"/>
          <w:numId w:val="3"/>
        </w:numPr>
        <w:spacing w:line="360" w:lineRule="auto"/>
        <w:ind w:left="418" w:leftChars="0" w:hanging="418" w:firstLineChars="0"/>
        <w:rPr>
          <w:rFonts w:hint="default" w:ascii="等线" w:hAnsi="等线" w:eastAsia="等线" w:cs="等线"/>
          <w:sz w:val="28"/>
          <w:szCs w:val="28"/>
        </w:rPr>
      </w:pPr>
      <w:r>
        <w:rPr>
          <w:rFonts w:hint="default" w:ascii="等线" w:hAnsi="等线" w:eastAsia="等线" w:cs="等线"/>
          <w:sz w:val="28"/>
          <w:szCs w:val="28"/>
        </w:rPr>
        <w:t>当拍卖师进入拍卖界面后，可以浏览拍卖的实时信息，包括最新的报价和报价时间</w:t>
      </w:r>
    </w:p>
    <w:p>
      <w:pPr>
        <w:numPr>
          <w:ilvl w:val="0"/>
          <w:numId w:val="3"/>
        </w:numPr>
        <w:spacing w:line="360" w:lineRule="auto"/>
        <w:ind w:left="418" w:leftChars="0" w:hanging="418" w:firstLineChars="0"/>
        <w:rPr>
          <w:rFonts w:hint="default" w:ascii="等线" w:hAnsi="等线" w:eastAsia="等线" w:cs="等线"/>
          <w:sz w:val="28"/>
          <w:szCs w:val="28"/>
        </w:rPr>
      </w:pPr>
      <w:r>
        <w:rPr>
          <w:rFonts w:hint="default" w:ascii="等线" w:hAnsi="等线" w:eastAsia="等线" w:cs="等线"/>
          <w:sz w:val="28"/>
          <w:szCs w:val="28"/>
        </w:rPr>
        <w:t>当拍卖完成后，拍卖师可以确认完成拍卖，并关闭拍卖系统</w:t>
      </w:r>
    </w:p>
    <w:p>
      <w:pPr>
        <w:numPr>
          <w:ilvl w:val="0"/>
          <w:numId w:val="3"/>
        </w:numPr>
        <w:spacing w:line="360" w:lineRule="auto"/>
        <w:ind w:left="418" w:leftChars="0" w:hanging="418" w:firstLineChars="0"/>
        <w:rPr>
          <w:rFonts w:hint="default" w:ascii="等线" w:hAnsi="等线" w:eastAsia="等线" w:cs="等线"/>
          <w:sz w:val="28"/>
          <w:szCs w:val="28"/>
        </w:rPr>
      </w:pPr>
      <w:r>
        <w:rPr>
          <w:rFonts w:hint="default" w:ascii="等线" w:hAnsi="等线" w:eastAsia="等线" w:cs="等线"/>
          <w:sz w:val="28"/>
          <w:szCs w:val="28"/>
        </w:rPr>
        <w:t>如果发生流拍，拍卖师可以取消当前拍品拍卖，并关闭拍卖系统</w:t>
      </w:r>
    </w:p>
    <w:p>
      <w:pPr>
        <w:numPr>
          <w:ilvl w:val="0"/>
          <w:numId w:val="0"/>
        </w:numPr>
        <w:tabs>
          <w:tab w:val="left" w:pos="420"/>
        </w:tabs>
        <w:spacing w:line="360" w:lineRule="auto"/>
        <w:rPr>
          <w:rFonts w:hint="default" w:ascii="等线" w:hAnsi="等线" w:eastAsia="等线" w:cs="等线"/>
          <w:sz w:val="28"/>
          <w:szCs w:val="28"/>
        </w:rPr>
      </w:pPr>
    </w:p>
    <w:p>
      <w:pPr>
        <w:numPr>
          <w:ilvl w:val="0"/>
          <w:numId w:val="2"/>
        </w:numPr>
        <w:tabs>
          <w:tab w:val="left" w:pos="420"/>
        </w:tabs>
        <w:spacing w:line="360" w:lineRule="auto"/>
        <w:ind w:left="0" w:leftChars="0" w:firstLine="0" w:firstLineChars="0"/>
        <w:rPr>
          <w:rFonts w:hint="default" w:ascii="等线" w:hAnsi="等线" w:eastAsia="等线" w:cs="等线"/>
          <w:b/>
          <w:bCs/>
          <w:sz w:val="28"/>
          <w:szCs w:val="28"/>
        </w:rPr>
      </w:pPr>
      <w:r>
        <w:rPr>
          <w:rFonts w:hint="default" w:ascii="等线" w:hAnsi="等线" w:eastAsia="等线" w:cs="等线"/>
          <w:b/>
          <w:bCs/>
          <w:sz w:val="28"/>
          <w:szCs w:val="28"/>
        </w:rPr>
        <w:t>增加并编辑拍卖会场信息</w:t>
      </w:r>
    </w:p>
    <w:p>
      <w:pPr>
        <w:numPr>
          <w:ilvl w:val="0"/>
          <w:numId w:val="3"/>
        </w:numPr>
        <w:spacing w:line="360" w:lineRule="auto"/>
        <w:ind w:left="418" w:leftChars="0" w:hanging="418" w:firstLineChars="0"/>
        <w:rPr>
          <w:rFonts w:hint="default" w:ascii="等线" w:hAnsi="等线" w:eastAsia="等线" w:cs="等线"/>
          <w:sz w:val="28"/>
          <w:szCs w:val="28"/>
        </w:rPr>
      </w:pPr>
      <w:r>
        <w:rPr>
          <w:rFonts w:hint="default" w:ascii="等线" w:hAnsi="等线" w:eastAsia="等线" w:cs="等线"/>
          <w:sz w:val="28"/>
          <w:szCs w:val="28"/>
        </w:rPr>
        <w:t>拍卖开始前，拍卖师需要增加拍卖会场相关信息，并发布到应用中给用户访问</w:t>
      </w:r>
    </w:p>
    <w:p>
      <w:pPr>
        <w:numPr>
          <w:ilvl w:val="0"/>
          <w:numId w:val="3"/>
        </w:numPr>
        <w:spacing w:line="360" w:lineRule="auto"/>
        <w:ind w:left="418" w:leftChars="0" w:hanging="418" w:firstLineChars="0"/>
        <w:rPr>
          <w:rFonts w:hint="default"/>
          <w:sz w:val="28"/>
          <w:szCs w:val="28"/>
        </w:rPr>
      </w:pPr>
      <w:r>
        <w:rPr>
          <w:rFonts w:hint="default" w:ascii="等线" w:hAnsi="等线" w:eastAsia="等线" w:cs="等线"/>
          <w:sz w:val="28"/>
          <w:szCs w:val="28"/>
        </w:rPr>
        <w:t>创建会场后，拍卖师需要将拍品的信息上传至拍卖会场。当某个拍品的拍卖开始后，拍卖会场将会提示用户可以开始报价</w:t>
      </w:r>
    </w:p>
    <w:p>
      <w:pPr>
        <w:numPr>
          <w:ilvl w:val="0"/>
          <w:numId w:val="0"/>
        </w:numPr>
        <w:tabs>
          <w:tab w:val="left" w:pos="420"/>
        </w:tabs>
        <w:spacing w:line="360" w:lineRule="auto"/>
        <w:rPr>
          <w:rFonts w:hint="default"/>
          <w:sz w:val="28"/>
          <w:szCs w:val="28"/>
        </w:rPr>
      </w:pPr>
    </w:p>
    <w:p>
      <w:pPr>
        <w:pStyle w:val="4"/>
        <w:keepNext/>
        <w:keepLines/>
        <w:pageBreakBefore w:val="0"/>
        <w:widowControl/>
        <w:numPr>
          <w:ilvl w:val="0"/>
          <w:numId w:val="4"/>
        </w:numPr>
        <w:kinsoku/>
        <w:wordWrap/>
        <w:overflowPunct/>
        <w:topLinePunct w:val="0"/>
        <w:autoSpaceDE/>
        <w:autoSpaceDN/>
        <w:bidi w:val="0"/>
        <w:adjustRightInd/>
        <w:snapToGrid/>
        <w:spacing w:before="140" w:after="140" w:line="416" w:lineRule="auto"/>
        <w:textAlignment w:val="auto"/>
        <w:outlineLvl w:val="2"/>
        <w:rPr>
          <w:rFonts w:hint="eastAsia" w:ascii="黑体" w:hAnsi="黑体" w:eastAsia="黑体" w:cs="黑体"/>
          <w:b w:val="0"/>
          <w:bCs w:val="0"/>
        </w:rPr>
      </w:pPr>
      <w:r>
        <w:rPr>
          <w:rFonts w:hint="default" w:ascii="黑体" w:hAnsi="黑体" w:eastAsia="黑体" w:cs="黑体"/>
          <w:b w:val="0"/>
          <w:bCs w:val="0"/>
        </w:rPr>
        <w:t>系统</w:t>
      </w:r>
      <w:r>
        <w:rPr>
          <w:rFonts w:hint="eastAsia" w:ascii="黑体" w:hAnsi="黑体" w:eastAsia="黑体" w:cs="黑体"/>
          <w:b w:val="0"/>
          <w:bCs w:val="0"/>
        </w:rPr>
        <w:t>管理员需求分析</w:t>
      </w:r>
    </w:p>
    <w:p>
      <w:pPr>
        <w:numPr>
          <w:ilvl w:val="0"/>
          <w:numId w:val="5"/>
        </w:numPr>
        <w:spacing w:line="360" w:lineRule="auto"/>
        <w:rPr>
          <w:rFonts w:hint="eastAsia" w:ascii="等线" w:hAnsi="等线" w:eastAsia="等线" w:cs="等线"/>
          <w:b/>
          <w:bCs/>
          <w:sz w:val="28"/>
          <w:szCs w:val="28"/>
        </w:rPr>
      </w:pPr>
      <w:r>
        <w:rPr>
          <w:rFonts w:hint="default" w:ascii="等线" w:hAnsi="等线" w:eastAsia="等线" w:cs="等线"/>
          <w:b/>
          <w:bCs/>
          <w:sz w:val="28"/>
          <w:szCs w:val="28"/>
        </w:rPr>
        <w:t>编辑拍品信息</w:t>
      </w:r>
    </w:p>
    <w:p>
      <w:pPr>
        <w:numPr>
          <w:ilvl w:val="0"/>
          <w:numId w:val="6"/>
        </w:numPr>
        <w:spacing w:line="360" w:lineRule="auto"/>
        <w:ind w:left="418" w:leftChars="0" w:hanging="418" w:firstLineChars="0"/>
        <w:rPr>
          <w:rFonts w:hint="default" w:ascii="等线" w:hAnsi="等线" w:eastAsia="等线" w:cs="等线"/>
          <w:sz w:val="28"/>
          <w:szCs w:val="28"/>
        </w:rPr>
      </w:pPr>
      <w:r>
        <w:rPr>
          <w:rFonts w:hint="default" w:ascii="等线" w:hAnsi="等线" w:eastAsia="等线" w:cs="等线"/>
          <w:sz w:val="28"/>
          <w:szCs w:val="28"/>
        </w:rPr>
        <w:t>系统管理员可以创建新的拍品</w:t>
      </w:r>
    </w:p>
    <w:p>
      <w:pPr>
        <w:numPr>
          <w:ilvl w:val="0"/>
          <w:numId w:val="6"/>
        </w:numPr>
        <w:spacing w:line="360" w:lineRule="auto"/>
        <w:ind w:left="418" w:leftChars="0" w:hanging="418" w:firstLineChars="0"/>
        <w:rPr>
          <w:rFonts w:hint="default" w:ascii="等线" w:hAnsi="等线" w:eastAsia="等线" w:cs="等线"/>
          <w:sz w:val="28"/>
          <w:szCs w:val="28"/>
        </w:rPr>
      </w:pPr>
      <w:r>
        <w:rPr>
          <w:rFonts w:hint="default" w:ascii="等线" w:hAnsi="等线" w:eastAsia="等线" w:cs="等线"/>
          <w:sz w:val="28"/>
          <w:szCs w:val="28"/>
        </w:rPr>
        <w:t>系统管理员可以在拍品创建后修改相关信息并提交</w:t>
      </w:r>
    </w:p>
    <w:p>
      <w:pPr>
        <w:numPr>
          <w:ilvl w:val="0"/>
          <w:numId w:val="0"/>
        </w:numPr>
        <w:tabs>
          <w:tab w:val="left" w:pos="420"/>
        </w:tabs>
        <w:spacing w:line="360" w:lineRule="auto"/>
        <w:rPr>
          <w:rFonts w:hint="default" w:ascii="等线" w:hAnsi="等线" w:eastAsia="等线" w:cs="等线"/>
          <w:sz w:val="28"/>
          <w:szCs w:val="28"/>
        </w:rPr>
      </w:pPr>
    </w:p>
    <w:p>
      <w:pPr>
        <w:numPr>
          <w:ilvl w:val="0"/>
          <w:numId w:val="5"/>
        </w:numPr>
        <w:spacing w:line="360" w:lineRule="auto"/>
        <w:ind w:left="0" w:leftChars="0" w:firstLine="0" w:firstLineChars="0"/>
        <w:rPr>
          <w:rFonts w:hint="default" w:ascii="等线" w:hAnsi="等线" w:eastAsia="等线" w:cs="等线"/>
          <w:b/>
          <w:bCs/>
          <w:sz w:val="28"/>
          <w:szCs w:val="28"/>
        </w:rPr>
      </w:pPr>
      <w:r>
        <w:rPr>
          <w:rFonts w:hint="default" w:ascii="等线" w:hAnsi="等线" w:eastAsia="等线" w:cs="等线"/>
          <w:b/>
          <w:bCs/>
          <w:sz w:val="28"/>
          <w:szCs w:val="28"/>
        </w:rPr>
        <w:t>获取拍卖统计信息</w:t>
      </w:r>
    </w:p>
    <w:p>
      <w:pPr>
        <w:numPr>
          <w:ilvl w:val="0"/>
          <w:numId w:val="6"/>
        </w:numPr>
        <w:spacing w:line="360" w:lineRule="auto"/>
        <w:ind w:left="418" w:leftChars="0" w:hanging="418" w:firstLineChars="0"/>
        <w:rPr>
          <w:rFonts w:hint="default" w:ascii="等线" w:hAnsi="等线" w:eastAsia="等线" w:cs="等线"/>
          <w:sz w:val="28"/>
          <w:szCs w:val="28"/>
        </w:rPr>
      </w:pPr>
      <w:r>
        <w:rPr>
          <w:rFonts w:hint="default" w:ascii="等线" w:hAnsi="等线" w:eastAsia="等线" w:cs="等线"/>
          <w:sz w:val="28"/>
          <w:szCs w:val="28"/>
        </w:rPr>
        <w:t>系统管理员有权限查看公司所有拍品的交易信息</w:t>
      </w:r>
    </w:p>
    <w:p>
      <w:pPr>
        <w:numPr>
          <w:ilvl w:val="0"/>
          <w:numId w:val="6"/>
        </w:numPr>
        <w:spacing w:line="360" w:lineRule="auto"/>
        <w:ind w:left="418" w:leftChars="0" w:hanging="418" w:firstLineChars="0"/>
        <w:rPr>
          <w:rFonts w:hint="default" w:ascii="等线" w:hAnsi="等线" w:eastAsia="等线" w:cs="等线"/>
          <w:sz w:val="28"/>
          <w:szCs w:val="28"/>
        </w:rPr>
      </w:pPr>
      <w:r>
        <w:rPr>
          <w:rFonts w:hint="default" w:ascii="等线" w:hAnsi="等线" w:eastAsia="等线" w:cs="等线"/>
          <w:sz w:val="28"/>
          <w:szCs w:val="28"/>
        </w:rPr>
        <w:t>系统管理员有权限查看拍卖统计信息，例如拍品总数、交易总数、交易金额总数等</w:t>
      </w:r>
      <w:r>
        <w:rPr>
          <w:rFonts w:hint="default" w:ascii="等线" w:hAnsi="等线" w:eastAsia="等线" w:cs="等线"/>
          <w:sz w:val="28"/>
          <w:szCs w:val="28"/>
        </w:rPr>
        <w:tab/>
      </w:r>
    </w:p>
    <w:p>
      <w:pPr>
        <w:numPr>
          <w:ilvl w:val="0"/>
          <w:numId w:val="6"/>
        </w:numPr>
        <w:spacing w:line="360" w:lineRule="auto"/>
        <w:ind w:left="418" w:leftChars="0" w:hanging="418" w:firstLineChars="0"/>
        <w:rPr>
          <w:rFonts w:hint="default"/>
          <w:sz w:val="28"/>
          <w:szCs w:val="28"/>
        </w:rPr>
      </w:pPr>
      <w:r>
        <w:rPr>
          <w:rFonts w:hint="default" w:ascii="等线" w:hAnsi="等线" w:eastAsia="等线" w:cs="等线"/>
          <w:sz w:val="28"/>
          <w:szCs w:val="28"/>
        </w:rPr>
        <w:t>系统管理员有权限将统计信息进行可视化</w:t>
      </w:r>
    </w:p>
    <w:p>
      <w:pPr>
        <w:numPr>
          <w:ilvl w:val="0"/>
          <w:numId w:val="0"/>
        </w:numPr>
        <w:spacing w:line="360" w:lineRule="auto"/>
        <w:rPr>
          <w:rFonts w:hint="default"/>
          <w:sz w:val="28"/>
          <w:szCs w:val="28"/>
        </w:rPr>
      </w:pPr>
    </w:p>
    <w:p>
      <w:pPr>
        <w:numPr>
          <w:ilvl w:val="0"/>
          <w:numId w:val="5"/>
        </w:numPr>
        <w:spacing w:line="360" w:lineRule="auto"/>
        <w:ind w:left="0" w:leftChars="0" w:firstLine="0" w:firstLineChars="0"/>
        <w:rPr>
          <w:rFonts w:hint="eastAsia" w:ascii="等线" w:hAnsi="等线" w:eastAsia="等线" w:cs="等线"/>
          <w:b/>
          <w:bCs/>
          <w:sz w:val="28"/>
          <w:szCs w:val="28"/>
        </w:rPr>
      </w:pPr>
      <w:r>
        <w:rPr>
          <w:rFonts w:hint="eastAsia" w:ascii="等线" w:hAnsi="等线" w:eastAsia="等线" w:cs="等线"/>
          <w:b/>
          <w:bCs/>
          <w:sz w:val="28"/>
          <w:szCs w:val="28"/>
        </w:rPr>
        <w:t>注册和注销拍卖员账号</w:t>
      </w:r>
    </w:p>
    <w:p>
      <w:pPr>
        <w:numPr>
          <w:ilvl w:val="0"/>
          <w:numId w:val="6"/>
        </w:numPr>
        <w:spacing w:line="360" w:lineRule="auto"/>
        <w:ind w:left="418" w:leftChars="0" w:hanging="418" w:firstLineChars="0"/>
        <w:rPr>
          <w:rFonts w:hint="default"/>
          <w:sz w:val="28"/>
          <w:szCs w:val="28"/>
          <w:lang w:val="en-US"/>
        </w:rPr>
      </w:pPr>
      <w:r>
        <w:rPr>
          <w:rFonts w:hint="default" w:ascii="等线" w:hAnsi="等线" w:eastAsia="等线" w:cs="等线"/>
          <w:sz w:val="28"/>
          <w:szCs w:val="28"/>
        </w:rPr>
        <w:t>系统管理员有权限注册拍卖员账号，并通过电子邮件、电话等方式对其进行告知</w:t>
      </w:r>
    </w:p>
    <w:p>
      <w:pPr>
        <w:numPr>
          <w:ilvl w:val="0"/>
          <w:numId w:val="6"/>
        </w:numPr>
        <w:spacing w:line="360" w:lineRule="auto"/>
        <w:ind w:left="418" w:leftChars="0" w:hanging="418" w:firstLineChars="0"/>
        <w:rPr>
          <w:rFonts w:hint="eastAsia" w:ascii="等线" w:hAnsi="等线" w:eastAsia="等线" w:cs="等线"/>
          <w:sz w:val="28"/>
          <w:szCs w:val="28"/>
        </w:rPr>
      </w:pPr>
      <w:r>
        <w:rPr>
          <w:rFonts w:hint="default" w:ascii="等线" w:hAnsi="等线" w:eastAsia="等线" w:cs="等线"/>
          <w:sz w:val="28"/>
          <w:szCs w:val="28"/>
        </w:rPr>
        <w:t>系统管理员有权限注销拍卖员账号，但保留其交易信息</w:t>
      </w:r>
    </w:p>
    <w:p>
      <w:pPr>
        <w:numPr>
          <w:ilvl w:val="0"/>
          <w:numId w:val="0"/>
        </w:numPr>
        <w:rPr>
          <w:rFonts w:hint="default"/>
          <w:sz w:val="28"/>
          <w:szCs w:val="28"/>
        </w:rPr>
      </w:pPr>
    </w:p>
    <w:p>
      <w:pPr>
        <w:pStyle w:val="4"/>
        <w:keepNext/>
        <w:keepLines/>
        <w:pageBreakBefore w:val="0"/>
        <w:widowControl/>
        <w:numPr>
          <w:ilvl w:val="0"/>
          <w:numId w:val="4"/>
        </w:numPr>
        <w:kinsoku/>
        <w:wordWrap/>
        <w:overflowPunct/>
        <w:topLinePunct w:val="0"/>
        <w:autoSpaceDE/>
        <w:autoSpaceDN/>
        <w:bidi w:val="0"/>
        <w:adjustRightInd/>
        <w:snapToGrid/>
        <w:spacing w:before="140" w:after="140" w:line="360" w:lineRule="auto"/>
        <w:ind w:left="0" w:leftChars="0" w:firstLine="0" w:firstLineChars="0"/>
        <w:textAlignment w:val="auto"/>
        <w:rPr>
          <w:rFonts w:hint="eastAsia" w:ascii="黑体" w:hAnsi="黑体" w:eastAsia="黑体" w:cs="黑体"/>
          <w:b w:val="0"/>
          <w:bCs w:val="0"/>
        </w:rPr>
      </w:pPr>
      <w:r>
        <w:rPr>
          <w:rFonts w:hint="eastAsia" w:ascii="黑体" w:hAnsi="黑体" w:eastAsia="黑体" w:cs="黑体"/>
          <w:b w:val="0"/>
          <w:bCs w:val="0"/>
        </w:rPr>
        <w:t>客户需求分析</w:t>
      </w:r>
    </w:p>
    <w:p>
      <w:pPr>
        <w:numPr>
          <w:ilvl w:val="0"/>
          <w:numId w:val="7"/>
        </w:numPr>
        <w:spacing w:line="360" w:lineRule="auto"/>
        <w:rPr>
          <w:rFonts w:hint="eastAsia" w:ascii="等线" w:hAnsi="等线" w:eastAsia="等线" w:cs="等线"/>
          <w:b/>
          <w:bCs/>
          <w:sz w:val="28"/>
          <w:szCs w:val="28"/>
        </w:rPr>
      </w:pPr>
      <w:r>
        <w:rPr>
          <w:rFonts w:hint="default" w:ascii="等线" w:hAnsi="等线" w:eastAsia="等线" w:cs="等线"/>
          <w:b/>
          <w:bCs/>
          <w:sz w:val="28"/>
          <w:szCs w:val="28"/>
        </w:rPr>
        <w:t>管理个人</w:t>
      </w:r>
      <w:r>
        <w:rPr>
          <w:rFonts w:hint="eastAsia" w:ascii="等线" w:hAnsi="等线" w:eastAsia="等线" w:cs="等线"/>
          <w:b/>
          <w:bCs/>
          <w:sz w:val="28"/>
          <w:szCs w:val="28"/>
        </w:rPr>
        <w:t>账号</w:t>
      </w:r>
    </w:p>
    <w:p>
      <w:pPr>
        <w:numPr>
          <w:ilvl w:val="0"/>
          <w:numId w:val="8"/>
        </w:numPr>
        <w:spacing w:line="360" w:lineRule="auto"/>
        <w:ind w:left="418" w:leftChars="0" w:hanging="418" w:firstLineChars="0"/>
        <w:rPr>
          <w:rFonts w:hint="eastAsia" w:ascii="等线" w:hAnsi="等线" w:eastAsia="等线" w:cs="等线"/>
          <w:sz w:val="28"/>
          <w:szCs w:val="28"/>
        </w:rPr>
      </w:pPr>
      <w:r>
        <w:rPr>
          <w:rFonts w:hint="default" w:ascii="等线" w:hAnsi="等线" w:eastAsia="等线" w:cs="等线"/>
          <w:sz w:val="28"/>
          <w:szCs w:val="28"/>
        </w:rPr>
        <w:t>客户如果需要参与拍卖，可以自由进行账号的登陆和注册</w:t>
      </w:r>
    </w:p>
    <w:p>
      <w:pPr>
        <w:numPr>
          <w:ilvl w:val="0"/>
          <w:numId w:val="8"/>
        </w:numPr>
        <w:spacing w:line="360" w:lineRule="auto"/>
        <w:ind w:left="418" w:leftChars="0" w:hanging="418" w:firstLineChars="0"/>
        <w:rPr>
          <w:rFonts w:hint="eastAsia" w:ascii="等线" w:hAnsi="等线" w:eastAsia="等线" w:cs="等线"/>
          <w:sz w:val="28"/>
          <w:szCs w:val="28"/>
        </w:rPr>
      </w:pPr>
      <w:r>
        <w:rPr>
          <w:rFonts w:hint="default" w:ascii="等线" w:hAnsi="等线" w:eastAsia="等线" w:cs="等线"/>
          <w:sz w:val="28"/>
          <w:szCs w:val="28"/>
        </w:rPr>
        <w:t>客户登陆账号后，可以自由编辑个人信息并进行提交</w:t>
      </w:r>
    </w:p>
    <w:p>
      <w:pPr>
        <w:numPr>
          <w:ilvl w:val="0"/>
          <w:numId w:val="8"/>
        </w:numPr>
        <w:spacing w:line="360" w:lineRule="auto"/>
        <w:ind w:left="418" w:leftChars="0" w:hanging="418" w:firstLineChars="0"/>
        <w:rPr>
          <w:rFonts w:hint="eastAsia" w:ascii="等线" w:hAnsi="等线" w:eastAsia="等线" w:cs="等线"/>
          <w:sz w:val="28"/>
          <w:szCs w:val="28"/>
        </w:rPr>
      </w:pPr>
      <w:r>
        <w:rPr>
          <w:rFonts w:hint="default" w:ascii="等线" w:hAnsi="等线" w:eastAsia="等线" w:cs="等线"/>
          <w:sz w:val="28"/>
          <w:szCs w:val="28"/>
        </w:rPr>
        <w:t>客户登陆账号后，可以查看自己的拍卖交易记录</w:t>
      </w:r>
    </w:p>
    <w:p>
      <w:pPr>
        <w:numPr>
          <w:ilvl w:val="0"/>
          <w:numId w:val="8"/>
        </w:numPr>
        <w:spacing w:line="360" w:lineRule="auto"/>
        <w:ind w:left="418" w:leftChars="0" w:hanging="418" w:firstLineChars="0"/>
        <w:rPr>
          <w:rFonts w:hint="eastAsia" w:ascii="等线" w:hAnsi="等线" w:eastAsia="等线" w:cs="等线"/>
          <w:sz w:val="28"/>
          <w:szCs w:val="28"/>
        </w:rPr>
      </w:pPr>
      <w:r>
        <w:rPr>
          <w:rFonts w:hint="default" w:ascii="等线" w:hAnsi="等线" w:eastAsia="等线" w:cs="等线"/>
          <w:sz w:val="28"/>
          <w:szCs w:val="28"/>
        </w:rPr>
        <w:t>客户可以选择注销自己的账号</w:t>
      </w:r>
    </w:p>
    <w:p>
      <w:pPr>
        <w:numPr>
          <w:ilvl w:val="0"/>
          <w:numId w:val="0"/>
        </w:numPr>
        <w:tabs>
          <w:tab w:val="left" w:pos="420"/>
        </w:tabs>
        <w:spacing w:line="360" w:lineRule="auto"/>
        <w:rPr>
          <w:rFonts w:hint="eastAsia" w:ascii="等线" w:hAnsi="等线" w:eastAsia="等线" w:cs="等线"/>
          <w:sz w:val="28"/>
          <w:szCs w:val="28"/>
        </w:rPr>
      </w:pPr>
    </w:p>
    <w:p>
      <w:pPr>
        <w:numPr>
          <w:ilvl w:val="0"/>
          <w:numId w:val="7"/>
        </w:numPr>
        <w:tabs>
          <w:tab w:val="left" w:pos="420"/>
        </w:tabs>
        <w:spacing w:line="360" w:lineRule="auto"/>
        <w:ind w:left="0" w:leftChars="0" w:firstLine="0" w:firstLineChars="0"/>
        <w:rPr>
          <w:rFonts w:hint="default" w:ascii="等线" w:hAnsi="等线" w:eastAsia="等线" w:cs="等线"/>
          <w:b/>
          <w:bCs/>
          <w:sz w:val="28"/>
          <w:szCs w:val="28"/>
        </w:rPr>
      </w:pPr>
      <w:r>
        <w:rPr>
          <w:rFonts w:hint="default" w:ascii="等线" w:hAnsi="等线" w:eastAsia="等线" w:cs="等线"/>
          <w:b/>
          <w:bCs/>
          <w:sz w:val="28"/>
          <w:szCs w:val="28"/>
        </w:rPr>
        <w:t>参与拍卖交易</w:t>
      </w:r>
    </w:p>
    <w:p>
      <w:pPr>
        <w:numPr>
          <w:ilvl w:val="0"/>
          <w:numId w:val="8"/>
        </w:numPr>
        <w:spacing w:line="360" w:lineRule="auto"/>
        <w:ind w:left="418" w:leftChars="0" w:hanging="418" w:firstLineChars="0"/>
        <w:rPr>
          <w:rFonts w:hint="eastAsia" w:ascii="等线" w:hAnsi="等线" w:eastAsia="等线" w:cs="等线"/>
          <w:sz w:val="28"/>
          <w:szCs w:val="28"/>
        </w:rPr>
      </w:pPr>
      <w:r>
        <w:rPr>
          <w:rFonts w:hint="default" w:ascii="等线" w:hAnsi="等线" w:eastAsia="等线" w:cs="等线"/>
          <w:sz w:val="28"/>
          <w:szCs w:val="28"/>
        </w:rPr>
        <w:t>客户登陆后，可以搜索当前的拍卖会场，进入该拍卖会场查看相关信息</w:t>
      </w:r>
    </w:p>
    <w:p>
      <w:pPr>
        <w:numPr>
          <w:ilvl w:val="0"/>
          <w:numId w:val="8"/>
        </w:numPr>
        <w:spacing w:line="360" w:lineRule="auto"/>
        <w:ind w:left="418" w:leftChars="0" w:hanging="418" w:firstLineChars="0"/>
        <w:rPr>
          <w:rFonts w:hint="eastAsia" w:ascii="等线" w:hAnsi="等线" w:eastAsia="等线" w:cs="等线"/>
          <w:sz w:val="28"/>
          <w:szCs w:val="28"/>
        </w:rPr>
      </w:pPr>
      <w:r>
        <w:rPr>
          <w:rFonts w:hint="default" w:ascii="等线" w:hAnsi="等线" w:eastAsia="等线" w:cs="等线"/>
          <w:sz w:val="28"/>
          <w:szCs w:val="28"/>
        </w:rPr>
        <w:t>当拍卖开始后，客户通过可以在会场中查看当前拍品的相关信息，并进行竞价并提交竞价</w:t>
      </w:r>
    </w:p>
    <w:p>
      <w:pPr>
        <w:numPr>
          <w:ilvl w:val="0"/>
          <w:numId w:val="8"/>
        </w:numPr>
        <w:spacing w:line="360" w:lineRule="auto"/>
        <w:ind w:left="418" w:leftChars="0" w:hanging="418" w:firstLineChars="0"/>
        <w:rPr>
          <w:rFonts w:hint="default" w:ascii="等线" w:hAnsi="等线" w:eastAsia="等线" w:cs="等线"/>
          <w:sz w:val="28"/>
          <w:szCs w:val="28"/>
        </w:rPr>
      </w:pPr>
      <w:r>
        <w:rPr>
          <w:rFonts w:hint="default" w:ascii="等线" w:hAnsi="等线" w:eastAsia="等线" w:cs="等线"/>
          <w:sz w:val="28"/>
          <w:szCs w:val="28"/>
        </w:rPr>
        <w:t>如果客户拍卖成功，客户将会收到“成功拍下当前拍品”等提示消息</w:t>
      </w:r>
    </w:p>
    <w:p>
      <w:pPr>
        <w:numPr>
          <w:ilvl w:val="0"/>
          <w:numId w:val="0"/>
        </w:numPr>
        <w:rPr>
          <w:rFonts w:hint="eastAsia" w:ascii="等线" w:hAnsi="等线" w:eastAsia="等线" w:cs="等线"/>
          <w:sz w:val="28"/>
          <w:szCs w:val="28"/>
        </w:rPr>
      </w:pPr>
    </w:p>
    <w:p>
      <w:pPr>
        <w:rPr>
          <w:rFonts w:hint="default"/>
          <w:sz w:val="28"/>
          <w:szCs w:val="28"/>
        </w:rPr>
      </w:pPr>
      <w:r>
        <w:rPr>
          <w:rFonts w:hint="default"/>
          <w:sz w:val="28"/>
          <w:szCs w:val="28"/>
        </w:rPr>
        <w:br w:type="page"/>
      </w:r>
    </w:p>
    <w:p>
      <w:pPr>
        <w:pStyle w:val="3"/>
        <w:bidi w:val="0"/>
        <w:rPr>
          <w:rFonts w:hint="default" w:ascii="黑体" w:hAnsi="黑体" w:eastAsia="黑体" w:cs="黑体"/>
          <w:b w:val="0"/>
          <w:bCs w:val="0"/>
          <w:sz w:val="36"/>
          <w:szCs w:val="36"/>
        </w:rPr>
      </w:pPr>
      <w:r>
        <w:rPr>
          <w:rFonts w:hint="eastAsia" w:ascii="黑体" w:hAnsi="黑体" w:eastAsia="黑体" w:cs="黑体"/>
          <w:b w:val="0"/>
          <w:bCs w:val="0"/>
          <w:sz w:val="36"/>
          <w:szCs w:val="36"/>
        </w:rPr>
        <w:t>二、用例</w:t>
      </w:r>
      <w:r>
        <w:rPr>
          <w:rFonts w:hint="default" w:ascii="黑体" w:hAnsi="黑体" w:eastAsia="黑体" w:cs="黑体"/>
          <w:b w:val="0"/>
          <w:bCs w:val="0"/>
          <w:sz w:val="36"/>
          <w:szCs w:val="36"/>
        </w:rPr>
        <w:t>视图</w:t>
      </w:r>
    </w:p>
    <w:p>
      <w:pPr>
        <w:pStyle w:val="4"/>
        <w:bidi w:val="0"/>
        <w:rPr>
          <w:rFonts w:hint="eastAsia" w:ascii="黑体" w:hAnsi="黑体" w:eastAsia="黑体" w:cs="黑体"/>
          <w:b w:val="0"/>
          <w:bCs w:val="0"/>
          <w:sz w:val="32"/>
          <w:szCs w:val="32"/>
        </w:rPr>
      </w:pPr>
      <w:r>
        <w:rPr>
          <w:rFonts w:hint="eastAsia" w:ascii="黑体" w:hAnsi="黑体" w:eastAsia="黑体" w:cs="黑体"/>
          <w:b w:val="0"/>
          <w:bCs w:val="0"/>
          <w:sz w:val="32"/>
          <w:szCs w:val="32"/>
        </w:rPr>
        <w:t>1. 顶层用例图</w:t>
      </w:r>
    </w:p>
    <w:p>
      <w:pPr>
        <w:numPr>
          <w:ilvl w:val="0"/>
          <w:numId w:val="0"/>
        </w:numPr>
        <w:spacing w:line="360" w:lineRule="auto"/>
        <w:jc w:val="center"/>
        <w:rPr>
          <w:rFonts w:hint="eastAsia" w:ascii="等线" w:hAnsi="等线" w:eastAsia="等线" w:cs="等线"/>
          <w:sz w:val="28"/>
          <w:szCs w:val="28"/>
        </w:rPr>
      </w:pPr>
      <w:r>
        <w:rPr>
          <w:rFonts w:hint="eastAsia" w:ascii="等线" w:hAnsi="等线" w:eastAsia="等线" w:cs="等线"/>
          <w:sz w:val="28"/>
          <w:szCs w:val="28"/>
        </w:rPr>
        <w:drawing>
          <wp:inline distT="0" distB="0" distL="114300" distR="114300">
            <wp:extent cx="4110990" cy="3623310"/>
            <wp:effectExtent l="0" t="0" r="3810" b="8890"/>
            <wp:docPr id="1" name="Picture 1" descr="top-leve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op-level.drawio"/>
                    <pic:cNvPicPr>
                      <a:picLocks noChangeAspect="1"/>
                    </pic:cNvPicPr>
                  </pic:nvPicPr>
                  <pic:blipFill>
                    <a:blip r:embed="rId4"/>
                    <a:stretch>
                      <a:fillRect/>
                    </a:stretch>
                  </pic:blipFill>
                  <pic:spPr>
                    <a:xfrm>
                      <a:off x="0" y="0"/>
                      <a:ext cx="4110990" cy="362331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等线" w:hAnsi="等线" w:eastAsia="等线" w:cs="等线"/>
          <w:sz w:val="24"/>
          <w:szCs w:val="24"/>
        </w:rPr>
      </w:pPr>
      <w:r>
        <w:rPr>
          <w:rFonts w:hint="default" w:ascii="等线" w:hAnsi="等线" w:eastAsia="等线" w:cs="等线"/>
          <w:sz w:val="24"/>
          <w:szCs w:val="24"/>
        </w:rPr>
        <w:t>顶层用例图展示了主要参与角色：拍卖师、客户和系统管理员，三种角色分别承担不同的职责：</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18" w:leftChars="0" w:hanging="418" w:firstLineChars="0"/>
        <w:jc w:val="both"/>
        <w:textAlignment w:val="auto"/>
        <w:rPr>
          <w:rFonts w:hint="default" w:ascii="等线" w:hAnsi="等线" w:eastAsia="等线" w:cs="等线"/>
          <w:sz w:val="24"/>
          <w:szCs w:val="24"/>
        </w:rPr>
      </w:pPr>
      <w:r>
        <w:rPr>
          <w:rFonts w:hint="default" w:ascii="等线" w:hAnsi="等线" w:eastAsia="等线" w:cs="等线"/>
          <w:sz w:val="24"/>
          <w:szCs w:val="24"/>
        </w:rPr>
        <w:t>系统管理员：注册和注销拍卖师账号，添加拍品信息和查看拍卖的统计信息。</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18" w:leftChars="0" w:hanging="418" w:firstLineChars="0"/>
        <w:jc w:val="both"/>
        <w:textAlignment w:val="auto"/>
        <w:rPr>
          <w:rFonts w:hint="default" w:ascii="等线" w:hAnsi="等线" w:eastAsia="等线" w:cs="等线"/>
          <w:sz w:val="24"/>
          <w:szCs w:val="24"/>
        </w:rPr>
      </w:pPr>
      <w:r>
        <w:rPr>
          <w:rFonts w:hint="default" w:ascii="等线" w:hAnsi="等线" w:eastAsia="等线" w:cs="等线"/>
          <w:sz w:val="24"/>
          <w:szCs w:val="24"/>
        </w:rPr>
        <w:t>拍卖师：编辑拍卖会场相关信息，在添加会场时将拍品放入会场。拍卖会开始后，拍卖师将拍品按次序添加到拍卖系统中并开始拍卖，直到确认拍卖结果后将拍品一出系统。当拍卖会结束后，拍卖师将结束拍卖会场。</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18" w:leftChars="0" w:hanging="418" w:firstLineChars="0"/>
        <w:jc w:val="both"/>
        <w:textAlignment w:val="auto"/>
        <w:rPr>
          <w:rFonts w:hint="eastAsia" w:ascii="等线" w:hAnsi="等线" w:eastAsia="等线" w:cs="等线"/>
          <w:sz w:val="28"/>
          <w:szCs w:val="28"/>
        </w:rPr>
      </w:pPr>
      <w:r>
        <w:rPr>
          <w:rFonts w:hint="default" w:ascii="等线" w:hAnsi="等线" w:eastAsia="等线" w:cs="等线"/>
          <w:sz w:val="24"/>
          <w:szCs w:val="24"/>
        </w:rPr>
        <w:t>客户：客户在拍卖系统中可以检索会场的相关信息，并通过会场参与拍卖。在参与拍卖过程中，用户通过报价参与拍卖。</w:t>
      </w:r>
    </w:p>
    <w:p>
      <w:pPr>
        <w:rPr>
          <w:rFonts w:hint="eastAsia" w:ascii="等线" w:hAnsi="等线" w:eastAsia="等线" w:cs="等线"/>
          <w:sz w:val="28"/>
          <w:szCs w:val="28"/>
        </w:rPr>
      </w:pPr>
      <w:r>
        <w:rPr>
          <w:rFonts w:hint="eastAsia" w:ascii="等线" w:hAnsi="等线" w:eastAsia="等线" w:cs="等线"/>
          <w:sz w:val="28"/>
          <w:szCs w:val="28"/>
        </w:rPr>
        <w:br w:type="page"/>
      </w:r>
    </w:p>
    <w:p>
      <w:pPr>
        <w:pStyle w:val="4"/>
        <w:numPr>
          <w:ilvl w:val="0"/>
          <w:numId w:val="10"/>
        </w:numPr>
        <w:bidi w:val="0"/>
        <w:rPr>
          <w:rFonts w:hint="eastAsia" w:ascii="黑体" w:hAnsi="黑体" w:eastAsia="黑体" w:cs="黑体"/>
          <w:b w:val="0"/>
          <w:bCs w:val="0"/>
        </w:rPr>
      </w:pPr>
      <w:r>
        <w:rPr>
          <w:rFonts w:hint="eastAsia" w:ascii="黑体" w:hAnsi="黑体" w:eastAsia="黑体" w:cs="黑体"/>
          <w:b w:val="0"/>
          <w:bCs w:val="0"/>
        </w:rPr>
        <w:t>拍卖师用例图</w:t>
      </w:r>
    </w:p>
    <w:p>
      <w:pPr>
        <w:numPr>
          <w:ilvl w:val="0"/>
          <w:numId w:val="0"/>
        </w:numPr>
        <w:spacing w:line="360" w:lineRule="auto"/>
        <w:jc w:val="center"/>
        <w:rPr>
          <w:rFonts w:hint="default" w:ascii="等线" w:hAnsi="等线" w:eastAsia="等线" w:cs="等线"/>
          <w:sz w:val="28"/>
          <w:szCs w:val="28"/>
        </w:rPr>
      </w:pPr>
      <w:r>
        <w:rPr>
          <w:rFonts w:hint="default" w:ascii="等线" w:hAnsi="等线" w:eastAsia="等线" w:cs="等线"/>
          <w:sz w:val="28"/>
          <w:szCs w:val="28"/>
        </w:rPr>
        <w:drawing>
          <wp:inline distT="0" distB="0" distL="114300" distR="114300">
            <wp:extent cx="3562350" cy="3923665"/>
            <wp:effectExtent l="0" t="0" r="19050" b="13335"/>
            <wp:docPr id="8" name="Picture 8" descr="auctione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uctioneer.drawio"/>
                    <pic:cNvPicPr>
                      <a:picLocks noChangeAspect="1"/>
                    </pic:cNvPicPr>
                  </pic:nvPicPr>
                  <pic:blipFill>
                    <a:blip r:embed="rId5"/>
                    <a:stretch>
                      <a:fillRect/>
                    </a:stretch>
                  </pic:blipFill>
                  <pic:spPr>
                    <a:xfrm>
                      <a:off x="0" y="0"/>
                      <a:ext cx="3562350" cy="39236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等线" w:hAnsi="等线" w:eastAsia="等线" w:cs="等线"/>
          <w:sz w:val="28"/>
          <w:szCs w:val="28"/>
        </w:rPr>
      </w:pPr>
      <w:r>
        <w:rPr>
          <w:rFonts w:hint="default" w:ascii="等线" w:hAnsi="等线" w:eastAsia="等线" w:cs="等线"/>
          <w:sz w:val="28"/>
          <w:szCs w:val="28"/>
        </w:rPr>
        <w:t>由于拍卖师具有一定的系统权限，因此不能将注册功能暴露给所有的用户。拍卖师账号的注册接口只能够暴露给系统管理员，系统管理员通过拍卖师的邮箱或者电话通知其账号的具体信息后，拍卖师通过账号进行登陆。</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等线" w:hAnsi="等线" w:eastAsia="等线" w:cs="等线"/>
          <w:sz w:val="28"/>
          <w:szCs w:val="28"/>
        </w:rPr>
      </w:pPr>
      <w:r>
        <w:rPr>
          <w:rFonts w:hint="default" w:ascii="等线" w:hAnsi="等线" w:eastAsia="等线" w:cs="等线"/>
          <w:sz w:val="28"/>
          <w:szCs w:val="28"/>
        </w:rPr>
        <w:t>进入系统后，拍卖师可以编辑会场信息，设置拍卖会场的地点，并将流拍或者待拍卖状态的拍品添加到系统中。之后，系统将自动将相关拍品添加到会场。</w:t>
      </w:r>
    </w:p>
    <w:p>
      <w:pPr>
        <w:keepNext w:val="0"/>
        <w:keepLines w:val="0"/>
        <w:pageBreakBefore w:val="0"/>
        <w:widowControl/>
        <w:kinsoku/>
        <w:wordWrap/>
        <w:overflowPunct/>
        <w:topLinePunct w:val="0"/>
        <w:autoSpaceDE/>
        <w:autoSpaceDN/>
        <w:bidi w:val="0"/>
        <w:adjustRightInd/>
        <w:snapToGrid/>
        <w:spacing w:line="360" w:lineRule="auto"/>
        <w:ind w:firstLine="560" w:firstLineChars="200"/>
        <w:textAlignment w:val="auto"/>
        <w:rPr>
          <w:rFonts w:hint="default" w:ascii="等线" w:hAnsi="等线" w:eastAsia="等线" w:cs="等线"/>
          <w:sz w:val="28"/>
          <w:szCs w:val="28"/>
        </w:rPr>
      </w:pPr>
      <w:r>
        <w:rPr>
          <w:rFonts w:hint="default" w:ascii="等线" w:hAnsi="等线" w:eastAsia="等线" w:cs="等线"/>
          <w:sz w:val="28"/>
          <w:szCs w:val="28"/>
        </w:rPr>
        <w:t>主持人进入拍卖会场系统后，开始主持拍卖。主持人有权限查看拍卖的实时信息（最新的报价、更新的时间）。当确认拍卖结果后（流拍、拍卖成功），主持人可以将拍品移出系统。当拍卖会结束后，主持人关闭拍卖会场系统。</w:t>
      </w:r>
    </w:p>
    <w:p>
      <w:pPr>
        <w:rPr>
          <w:rFonts w:hint="default" w:ascii="等线" w:hAnsi="等线" w:eastAsia="等线" w:cs="等线"/>
          <w:sz w:val="28"/>
          <w:szCs w:val="28"/>
        </w:rPr>
      </w:pPr>
      <w:r>
        <w:rPr>
          <w:rFonts w:hint="default" w:ascii="等线" w:hAnsi="等线" w:eastAsia="等线" w:cs="等线"/>
          <w:sz w:val="28"/>
          <w:szCs w:val="28"/>
        </w:rPr>
        <w:br w:type="page"/>
      </w:r>
    </w:p>
    <w:p>
      <w:pPr>
        <w:pStyle w:val="4"/>
        <w:numPr>
          <w:ilvl w:val="0"/>
          <w:numId w:val="10"/>
        </w:numPr>
        <w:bidi w:val="0"/>
        <w:rPr>
          <w:rFonts w:hint="eastAsia" w:ascii="黑体" w:hAnsi="黑体" w:eastAsia="黑体" w:cs="黑体"/>
          <w:b w:val="0"/>
          <w:bCs w:val="0"/>
        </w:rPr>
      </w:pPr>
      <w:r>
        <w:rPr>
          <w:rFonts w:hint="eastAsia" w:ascii="黑体" w:hAnsi="黑体" w:eastAsia="黑体" w:cs="黑体"/>
          <w:b w:val="0"/>
          <w:bCs w:val="0"/>
        </w:rPr>
        <w:t>系统管理员用例图</w:t>
      </w:r>
    </w:p>
    <w:p>
      <w:pPr>
        <w:numPr>
          <w:ilvl w:val="0"/>
          <w:numId w:val="0"/>
        </w:numPr>
        <w:spacing w:line="360" w:lineRule="auto"/>
        <w:jc w:val="center"/>
        <w:rPr>
          <w:rFonts w:hint="default" w:ascii="等线" w:hAnsi="等线" w:eastAsia="等线" w:cs="等线"/>
          <w:sz w:val="28"/>
          <w:szCs w:val="28"/>
        </w:rPr>
      </w:pPr>
      <w:r>
        <w:rPr>
          <w:rFonts w:hint="default" w:ascii="等线" w:hAnsi="等线" w:eastAsia="等线" w:cs="等线"/>
          <w:sz w:val="28"/>
          <w:szCs w:val="28"/>
        </w:rPr>
        <w:drawing>
          <wp:inline distT="0" distB="0" distL="114300" distR="114300">
            <wp:extent cx="3355340" cy="3682365"/>
            <wp:effectExtent l="0" t="0" r="22860" b="635"/>
            <wp:docPr id="4" name="Picture 4" descr="adm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min.drawio"/>
                    <pic:cNvPicPr>
                      <a:picLocks noChangeAspect="1"/>
                    </pic:cNvPicPr>
                  </pic:nvPicPr>
                  <pic:blipFill>
                    <a:blip r:embed="rId6"/>
                    <a:stretch>
                      <a:fillRect/>
                    </a:stretch>
                  </pic:blipFill>
                  <pic:spPr>
                    <a:xfrm>
                      <a:off x="0" y="0"/>
                      <a:ext cx="3355340" cy="368236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default" w:ascii="等线" w:hAnsi="等线" w:eastAsia="等线" w:cs="等线"/>
          <w:sz w:val="28"/>
          <w:szCs w:val="28"/>
        </w:rPr>
      </w:pPr>
      <w:r>
        <w:rPr>
          <w:rFonts w:hint="default" w:ascii="等线" w:hAnsi="等线" w:eastAsia="等线" w:cs="等线"/>
          <w:sz w:val="28"/>
          <w:szCs w:val="28"/>
        </w:rPr>
        <w:t>系统管理员拥有最高权限，包括上传拍品信息、注册和注销拍卖师账号。</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default" w:ascii="等线" w:hAnsi="等线" w:eastAsia="等线" w:cs="等线"/>
          <w:sz w:val="28"/>
          <w:szCs w:val="28"/>
        </w:rPr>
      </w:pPr>
      <w:r>
        <w:rPr>
          <w:rFonts w:hint="default" w:ascii="等线" w:hAnsi="等线" w:eastAsia="等线" w:cs="等线"/>
          <w:sz w:val="28"/>
          <w:szCs w:val="28"/>
        </w:rPr>
        <w:t>系统管理员注册拍卖师账号后，通过email或手机短信等形式通知相关拍卖师，拍卖师即可登陆系统获取权限。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default" w:ascii="等线" w:hAnsi="等线" w:eastAsia="等线" w:cs="等线"/>
          <w:sz w:val="28"/>
          <w:szCs w:val="28"/>
        </w:rPr>
      </w:pPr>
      <w:r>
        <w:rPr>
          <w:rFonts w:hint="default" w:ascii="等线" w:hAnsi="等线" w:eastAsia="等线" w:cs="等线"/>
          <w:sz w:val="28"/>
          <w:szCs w:val="28"/>
        </w:rPr>
        <w:t>系统管理员也可以查看所有拍卖记录，获取统计信息。</w:t>
      </w:r>
      <w:r>
        <w:rPr>
          <w:rFonts w:hint="default" w:ascii="等线" w:hAnsi="等线" w:eastAsia="等线" w:cs="等线"/>
          <w:sz w:val="28"/>
          <w:szCs w:val="28"/>
        </w:rPr>
        <w:br w:type="page"/>
      </w:r>
    </w:p>
    <w:p>
      <w:pPr>
        <w:pStyle w:val="4"/>
        <w:numPr>
          <w:ilvl w:val="0"/>
          <w:numId w:val="10"/>
        </w:numPr>
        <w:bidi w:val="0"/>
        <w:rPr>
          <w:rFonts w:hint="eastAsia" w:ascii="黑体" w:hAnsi="黑体" w:eastAsia="黑体" w:cs="黑体"/>
          <w:b w:val="0"/>
          <w:bCs w:val="0"/>
        </w:rPr>
      </w:pPr>
      <w:r>
        <w:rPr>
          <w:rFonts w:hint="eastAsia" w:ascii="黑体" w:hAnsi="黑体" w:eastAsia="黑体" w:cs="黑体"/>
          <w:b w:val="0"/>
          <w:bCs w:val="0"/>
        </w:rPr>
        <w:t>客户用例图</w:t>
      </w:r>
    </w:p>
    <w:p>
      <w:pPr>
        <w:numPr>
          <w:ilvl w:val="0"/>
          <w:numId w:val="0"/>
        </w:numPr>
        <w:spacing w:line="360" w:lineRule="auto"/>
        <w:jc w:val="center"/>
        <w:rPr>
          <w:rFonts w:hint="default" w:ascii="等线" w:hAnsi="等线" w:eastAsia="等线" w:cs="等线"/>
          <w:sz w:val="28"/>
          <w:szCs w:val="28"/>
        </w:rPr>
      </w:pPr>
      <w:r>
        <w:rPr>
          <w:rFonts w:hint="default" w:ascii="等线" w:hAnsi="等线" w:eastAsia="等线" w:cs="等线"/>
          <w:sz w:val="28"/>
          <w:szCs w:val="28"/>
        </w:rPr>
        <w:drawing>
          <wp:inline distT="0" distB="0" distL="114300" distR="114300">
            <wp:extent cx="3693795" cy="4012565"/>
            <wp:effectExtent l="0" t="0" r="14605" b="635"/>
            <wp:docPr id="14" name="Picture 14" descr="custom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tomer.drawio"/>
                    <pic:cNvPicPr>
                      <a:picLocks noChangeAspect="1"/>
                    </pic:cNvPicPr>
                  </pic:nvPicPr>
                  <pic:blipFill>
                    <a:blip r:embed="rId7"/>
                    <a:stretch>
                      <a:fillRect/>
                    </a:stretch>
                  </pic:blipFill>
                  <pic:spPr>
                    <a:xfrm>
                      <a:off x="0" y="0"/>
                      <a:ext cx="3693795" cy="401256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default" w:ascii="等线" w:hAnsi="等线" w:eastAsia="等线" w:cs="等线"/>
          <w:sz w:val="28"/>
          <w:szCs w:val="28"/>
        </w:rPr>
      </w:pPr>
      <w:r>
        <w:rPr>
          <w:rFonts w:hint="default" w:ascii="等线" w:hAnsi="等线" w:eastAsia="等线" w:cs="等线"/>
          <w:sz w:val="28"/>
          <w:szCs w:val="28"/>
        </w:rPr>
        <w:t>客户作为系统的自由访问角色，可以直接通过系统注册账号并登陆。如果客户没有登陆信息，则无法访问相关页面，系统将自动进行重定位到登陆页面，以保护系统信息。</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default" w:ascii="等线" w:hAnsi="等线" w:eastAsia="等线" w:cs="等线"/>
          <w:sz w:val="28"/>
          <w:szCs w:val="28"/>
        </w:rPr>
      </w:pPr>
      <w:r>
        <w:rPr>
          <w:rFonts w:hint="default" w:ascii="等线" w:hAnsi="等线" w:eastAsia="等线" w:cs="等线"/>
          <w:sz w:val="28"/>
          <w:szCs w:val="28"/>
        </w:rPr>
        <w:t>进入系统后，客户可以检索会场信息，或者查看所有正在拍卖的会场，并进入拍卖会场。在拍卖会场中，用户可以参与报价，并提交自己的价格，如果合法，则相关信息将被存储，拍卖结束后相关消息将会通知客户。</w:t>
      </w:r>
    </w:p>
    <w:p>
      <w:pPr>
        <w:rPr>
          <w:rFonts w:hint="default" w:ascii="等线" w:hAnsi="等线" w:eastAsia="等线" w:cs="等线"/>
          <w:sz w:val="28"/>
          <w:szCs w:val="28"/>
        </w:rPr>
      </w:pPr>
      <w:r>
        <w:rPr>
          <w:rFonts w:hint="default" w:ascii="等线" w:hAnsi="等线" w:eastAsia="等线" w:cs="等线"/>
          <w:sz w:val="28"/>
          <w:szCs w:val="28"/>
        </w:rPr>
        <w:br w:type="page"/>
      </w:r>
    </w:p>
    <w:p>
      <w:pPr>
        <w:pStyle w:val="3"/>
        <w:numPr>
          <w:ilvl w:val="0"/>
          <w:numId w:val="11"/>
        </w:numPr>
        <w:bidi w:val="0"/>
        <w:rPr>
          <w:rFonts w:hint="eastAsia" w:ascii="黑体" w:hAnsi="黑体" w:eastAsia="黑体" w:cs="黑体"/>
          <w:b w:val="0"/>
          <w:bCs w:val="0"/>
          <w:sz w:val="36"/>
          <w:szCs w:val="36"/>
        </w:rPr>
      </w:pPr>
      <w:r>
        <w:rPr>
          <w:rFonts w:hint="eastAsia" w:ascii="黑体" w:hAnsi="黑体" w:eastAsia="黑体" w:cs="黑体"/>
          <w:b w:val="0"/>
          <w:bCs w:val="0"/>
          <w:sz w:val="36"/>
          <w:szCs w:val="36"/>
        </w:rPr>
        <w:t>逻辑视图</w:t>
      </w:r>
    </w:p>
    <w:p>
      <w:pPr>
        <w:pStyle w:val="4"/>
        <w:numPr>
          <w:ilvl w:val="0"/>
          <w:numId w:val="12"/>
        </w:numPr>
        <w:bidi w:val="0"/>
        <w:rPr>
          <w:rFonts w:hint="eastAsia" w:ascii="黑体" w:hAnsi="黑体" w:eastAsia="黑体" w:cs="黑体"/>
          <w:b w:val="0"/>
          <w:bCs w:val="0"/>
        </w:rPr>
      </w:pPr>
      <w:r>
        <w:rPr>
          <w:rFonts w:hint="eastAsia" w:ascii="黑体" w:hAnsi="黑体" w:eastAsia="黑体" w:cs="黑体"/>
          <w:b w:val="0"/>
          <w:bCs w:val="0"/>
        </w:rPr>
        <w:t>类图</w:t>
      </w:r>
    </w:p>
    <w:p>
      <w:pPr>
        <w:numPr>
          <w:ilvl w:val="0"/>
          <w:numId w:val="0"/>
        </w:numPr>
        <w:jc w:val="center"/>
        <w:rPr>
          <w:rFonts w:hint="default" w:ascii="等线" w:hAnsi="等线" w:eastAsia="等线" w:cs="等线"/>
          <w:sz w:val="28"/>
          <w:szCs w:val="28"/>
        </w:rPr>
      </w:pPr>
      <w:r>
        <w:rPr>
          <w:rFonts w:hint="default" w:ascii="等线" w:hAnsi="等线" w:eastAsia="等线" w:cs="等线"/>
          <w:sz w:val="28"/>
          <w:szCs w:val="28"/>
        </w:rPr>
        <w:drawing>
          <wp:inline distT="0" distB="0" distL="114300" distR="114300">
            <wp:extent cx="4669155" cy="5448300"/>
            <wp:effectExtent l="0" t="0" r="4445" b="12700"/>
            <wp:docPr id="15" name="Picture 15" descr="class-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lass-diagram.drawio"/>
                    <pic:cNvPicPr>
                      <a:picLocks noChangeAspect="1"/>
                    </pic:cNvPicPr>
                  </pic:nvPicPr>
                  <pic:blipFill>
                    <a:blip r:embed="rId8"/>
                    <a:stretch>
                      <a:fillRect/>
                    </a:stretch>
                  </pic:blipFill>
                  <pic:spPr>
                    <a:xfrm>
                      <a:off x="0" y="0"/>
                      <a:ext cx="4669155" cy="544830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560" w:firstLineChars="200"/>
        <w:textAlignment w:val="auto"/>
        <w:rPr>
          <w:rFonts w:hint="default" w:ascii="等线" w:hAnsi="等线" w:eastAsia="等线" w:cs="等线"/>
          <w:sz w:val="28"/>
          <w:szCs w:val="28"/>
        </w:rPr>
      </w:pPr>
      <w:r>
        <w:rPr>
          <w:rFonts w:hint="default" w:ascii="等线" w:hAnsi="等线" w:eastAsia="等线" w:cs="等线"/>
          <w:sz w:val="28"/>
          <w:szCs w:val="28"/>
        </w:rPr>
        <w:t>上述选取了系统中基本的实体类作为代表，主要建立了：拍品、拍卖会场、拍卖纪录、顾客、拍卖师和系统管理员等几个主要的类。通过这几个类的依赖、实现等关系，可以对系统进行建模，将职责进行合理分配。</w:t>
      </w:r>
    </w:p>
    <w:p>
      <w:pPr>
        <w:rPr>
          <w:rFonts w:hint="default" w:ascii="等线" w:hAnsi="等线" w:eastAsia="等线" w:cs="等线"/>
          <w:sz w:val="28"/>
          <w:szCs w:val="28"/>
        </w:rPr>
      </w:pPr>
      <w:r>
        <w:rPr>
          <w:rFonts w:hint="default" w:ascii="等线" w:hAnsi="等线" w:eastAsia="等线" w:cs="等线"/>
          <w:sz w:val="28"/>
          <w:szCs w:val="28"/>
        </w:rPr>
        <w:br w:type="page"/>
      </w:r>
    </w:p>
    <w:p>
      <w:pPr>
        <w:pStyle w:val="4"/>
        <w:numPr>
          <w:ilvl w:val="0"/>
          <w:numId w:val="12"/>
        </w:numPr>
        <w:bidi w:val="0"/>
        <w:rPr>
          <w:rFonts w:hint="eastAsia" w:ascii="黑体" w:hAnsi="黑体" w:eastAsia="黑体" w:cs="黑体"/>
          <w:b w:val="0"/>
          <w:bCs w:val="0"/>
        </w:rPr>
      </w:pPr>
      <w:r>
        <w:rPr>
          <w:rFonts w:hint="eastAsia" w:ascii="黑体" w:hAnsi="黑体" w:eastAsia="黑体" w:cs="黑体"/>
          <w:b w:val="0"/>
          <w:bCs w:val="0"/>
        </w:rPr>
        <w:t>拍品状态图</w:t>
      </w:r>
    </w:p>
    <w:p>
      <w:pPr>
        <w:numPr>
          <w:ilvl w:val="0"/>
          <w:numId w:val="0"/>
        </w:numPr>
        <w:jc w:val="center"/>
        <w:rPr>
          <w:rFonts w:hint="default" w:ascii="等线" w:hAnsi="等线" w:eastAsia="等线" w:cs="等线"/>
          <w:sz w:val="28"/>
          <w:szCs w:val="28"/>
        </w:rPr>
      </w:pPr>
      <w:r>
        <w:rPr>
          <w:rFonts w:hint="default" w:ascii="等线" w:hAnsi="等线" w:eastAsia="等线" w:cs="等线"/>
          <w:sz w:val="28"/>
          <w:szCs w:val="28"/>
        </w:rPr>
        <w:drawing>
          <wp:inline distT="0" distB="0" distL="114300" distR="114300">
            <wp:extent cx="4664075" cy="3120390"/>
            <wp:effectExtent l="0" t="0" r="9525" b="3810"/>
            <wp:docPr id="16" name="Picture 16" descr="status-aucti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tatus-auction.drawio"/>
                    <pic:cNvPicPr>
                      <a:picLocks noChangeAspect="1"/>
                    </pic:cNvPicPr>
                  </pic:nvPicPr>
                  <pic:blipFill>
                    <a:blip r:embed="rId9"/>
                    <a:stretch>
                      <a:fillRect/>
                    </a:stretch>
                  </pic:blipFill>
                  <pic:spPr>
                    <a:xfrm>
                      <a:off x="0" y="0"/>
                      <a:ext cx="4664075" cy="3120390"/>
                    </a:xfrm>
                    <a:prstGeom prst="rect">
                      <a:avLst/>
                    </a:prstGeom>
                  </pic:spPr>
                </pic:pic>
              </a:graphicData>
            </a:graphic>
          </wp:inline>
        </w:drawing>
      </w:r>
    </w:p>
    <w:p>
      <w:pPr>
        <w:numPr>
          <w:ilvl w:val="0"/>
          <w:numId w:val="0"/>
        </w:numPr>
        <w:rPr>
          <w:rFonts w:hint="default" w:ascii="等线" w:hAnsi="等线" w:eastAsia="等线" w:cs="等线"/>
          <w:sz w:val="28"/>
          <w:szCs w:val="28"/>
        </w:rPr>
      </w:pPr>
    </w:p>
    <w:p>
      <w:pPr>
        <w:pStyle w:val="4"/>
        <w:numPr>
          <w:ilvl w:val="0"/>
          <w:numId w:val="12"/>
        </w:numPr>
        <w:bidi w:val="0"/>
        <w:rPr>
          <w:rFonts w:hint="eastAsia" w:ascii="黑体" w:hAnsi="黑体" w:eastAsia="黑体" w:cs="黑体"/>
          <w:b w:val="0"/>
          <w:bCs w:val="0"/>
        </w:rPr>
      </w:pPr>
      <w:r>
        <w:rPr>
          <w:rFonts w:hint="eastAsia" w:ascii="黑体" w:hAnsi="黑体" w:eastAsia="黑体" w:cs="黑体"/>
          <w:b w:val="0"/>
          <w:bCs w:val="0"/>
        </w:rPr>
        <w:t>拍卖记录状态图</w:t>
      </w:r>
    </w:p>
    <w:p>
      <w:pPr>
        <w:numPr>
          <w:ilvl w:val="0"/>
          <w:numId w:val="0"/>
        </w:numPr>
        <w:jc w:val="center"/>
        <w:rPr>
          <w:rFonts w:hint="default" w:ascii="等线" w:hAnsi="等线" w:eastAsia="等线" w:cs="等线"/>
          <w:sz w:val="28"/>
          <w:szCs w:val="28"/>
        </w:rPr>
      </w:pPr>
      <w:r>
        <w:rPr>
          <w:rFonts w:hint="default" w:ascii="等线" w:hAnsi="等线" w:eastAsia="等线" w:cs="等线"/>
          <w:sz w:val="28"/>
          <w:szCs w:val="28"/>
        </w:rPr>
        <w:drawing>
          <wp:inline distT="0" distB="0" distL="114300" distR="114300">
            <wp:extent cx="3891915" cy="4000500"/>
            <wp:effectExtent l="0" t="0" r="19685" b="12700"/>
            <wp:docPr id="7" name="Picture 7" descr="status-auction-recor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tatus-auction-record.drawio"/>
                    <pic:cNvPicPr>
                      <a:picLocks noChangeAspect="1"/>
                    </pic:cNvPicPr>
                  </pic:nvPicPr>
                  <pic:blipFill>
                    <a:blip r:embed="rId10"/>
                    <a:stretch>
                      <a:fillRect/>
                    </a:stretch>
                  </pic:blipFill>
                  <pic:spPr>
                    <a:xfrm>
                      <a:off x="0" y="0"/>
                      <a:ext cx="3891915" cy="4000500"/>
                    </a:xfrm>
                    <a:prstGeom prst="rect">
                      <a:avLst/>
                    </a:prstGeom>
                  </pic:spPr>
                </pic:pic>
              </a:graphicData>
            </a:graphic>
          </wp:inline>
        </w:drawing>
      </w:r>
    </w:p>
    <w:p>
      <w:pPr>
        <w:pStyle w:val="3"/>
        <w:numPr>
          <w:ilvl w:val="0"/>
          <w:numId w:val="11"/>
        </w:numPr>
        <w:bidi w:val="0"/>
        <w:rPr>
          <w:rFonts w:hint="eastAsia" w:ascii="黑体" w:hAnsi="黑体" w:eastAsia="黑体" w:cs="黑体"/>
          <w:b w:val="0"/>
          <w:bCs w:val="0"/>
          <w:sz w:val="36"/>
          <w:szCs w:val="36"/>
        </w:rPr>
      </w:pPr>
      <w:r>
        <w:rPr>
          <w:rFonts w:hint="eastAsia" w:ascii="黑体" w:hAnsi="黑体" w:eastAsia="黑体" w:cs="黑体"/>
          <w:b w:val="0"/>
          <w:bCs w:val="0"/>
          <w:sz w:val="36"/>
          <w:szCs w:val="36"/>
        </w:rPr>
        <w:t>进程视图</w:t>
      </w:r>
    </w:p>
    <w:p>
      <w:pPr>
        <w:pStyle w:val="4"/>
        <w:numPr>
          <w:ilvl w:val="0"/>
          <w:numId w:val="13"/>
        </w:numPr>
        <w:bidi w:val="0"/>
        <w:rPr>
          <w:rFonts w:hint="eastAsia" w:ascii="黑体" w:hAnsi="黑体" w:eastAsia="黑体" w:cs="黑体"/>
          <w:b w:val="0"/>
          <w:bCs w:val="0"/>
        </w:rPr>
      </w:pPr>
      <w:r>
        <w:rPr>
          <w:rFonts w:hint="eastAsia" w:ascii="黑体" w:hAnsi="黑体" w:eastAsia="黑体" w:cs="黑体"/>
          <w:b w:val="0"/>
          <w:bCs w:val="0"/>
        </w:rPr>
        <w:t>拍卖部分时序图</w:t>
      </w:r>
    </w:p>
    <w:p>
      <w:pPr>
        <w:numPr>
          <w:ilvl w:val="0"/>
          <w:numId w:val="0"/>
        </w:numPr>
        <w:rPr>
          <w:rFonts w:hint="default" w:ascii="等线" w:hAnsi="等线" w:eastAsia="等线" w:cs="等线"/>
          <w:sz w:val="28"/>
          <w:szCs w:val="28"/>
        </w:rPr>
      </w:pPr>
      <w:r>
        <w:rPr>
          <w:rFonts w:hint="default" w:ascii="等线" w:hAnsi="等线" w:eastAsia="等线" w:cs="等线"/>
          <w:sz w:val="28"/>
          <w:szCs w:val="28"/>
        </w:rPr>
        <w:drawing>
          <wp:inline distT="0" distB="0" distL="114300" distR="114300">
            <wp:extent cx="5251450" cy="6537325"/>
            <wp:effectExtent l="0" t="0" r="6350" b="15875"/>
            <wp:docPr id="9" name="Picture 9" descr="flowchart-aucti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lowchart-auction.drawio"/>
                    <pic:cNvPicPr>
                      <a:picLocks noChangeAspect="1"/>
                    </pic:cNvPicPr>
                  </pic:nvPicPr>
                  <pic:blipFill>
                    <a:blip r:embed="rId11"/>
                    <a:stretch>
                      <a:fillRect/>
                    </a:stretch>
                  </pic:blipFill>
                  <pic:spPr>
                    <a:xfrm>
                      <a:off x="0" y="0"/>
                      <a:ext cx="5251450" cy="653732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firstLine="560" w:firstLineChars="200"/>
        <w:textAlignment w:val="auto"/>
        <w:rPr>
          <w:rFonts w:hint="default" w:ascii="等线" w:hAnsi="等线" w:eastAsia="等线" w:cs="等线"/>
          <w:sz w:val="28"/>
          <w:szCs w:val="28"/>
        </w:rPr>
      </w:pPr>
      <w:r>
        <w:rPr>
          <w:rFonts w:hint="default" w:ascii="等线" w:hAnsi="等线" w:eastAsia="等线" w:cs="等线"/>
          <w:sz w:val="28"/>
          <w:szCs w:val="28"/>
        </w:rPr>
        <w:t>上图为拍卖过程的时序图，主要参与者为拍卖师和客户。</w:t>
      </w:r>
    </w:p>
    <w:p>
      <w:pPr>
        <w:rPr>
          <w:rFonts w:hint="default" w:ascii="等线" w:hAnsi="等线" w:eastAsia="等线" w:cs="等线"/>
          <w:sz w:val="28"/>
          <w:szCs w:val="28"/>
        </w:rPr>
      </w:pPr>
      <w:r>
        <w:rPr>
          <w:rFonts w:hint="default" w:ascii="等线" w:hAnsi="等线" w:eastAsia="等线" w:cs="等线"/>
          <w:sz w:val="28"/>
          <w:szCs w:val="28"/>
        </w:rPr>
        <w:br w:type="page"/>
      </w:r>
    </w:p>
    <w:p>
      <w:pPr>
        <w:pStyle w:val="4"/>
        <w:numPr>
          <w:ilvl w:val="0"/>
          <w:numId w:val="13"/>
        </w:numPr>
        <w:bidi w:val="0"/>
        <w:rPr>
          <w:rFonts w:hint="eastAsia" w:ascii="黑体" w:hAnsi="黑体" w:eastAsia="黑体" w:cs="黑体"/>
          <w:b w:val="0"/>
          <w:bCs w:val="0"/>
        </w:rPr>
      </w:pPr>
      <w:r>
        <w:rPr>
          <w:rFonts w:hint="eastAsia" w:ascii="黑体" w:hAnsi="黑体" w:eastAsia="黑体" w:cs="黑体"/>
          <w:b w:val="0"/>
          <w:bCs w:val="0"/>
        </w:rPr>
        <w:t>拍卖完整过程活动图</w:t>
      </w:r>
    </w:p>
    <w:p>
      <w:pPr>
        <w:numPr>
          <w:ilvl w:val="0"/>
          <w:numId w:val="0"/>
        </w:numPr>
        <w:jc w:val="center"/>
        <w:rPr>
          <w:rFonts w:hint="default" w:ascii="等线" w:hAnsi="等线" w:eastAsia="等线" w:cs="等线"/>
          <w:sz w:val="28"/>
          <w:szCs w:val="28"/>
        </w:rPr>
      </w:pPr>
      <w:r>
        <w:rPr>
          <w:rFonts w:hint="default" w:ascii="等线" w:hAnsi="等线" w:eastAsia="等线" w:cs="等线"/>
          <w:sz w:val="28"/>
          <w:szCs w:val="28"/>
        </w:rPr>
        <w:drawing>
          <wp:inline distT="0" distB="0" distL="114300" distR="114300">
            <wp:extent cx="4708525" cy="7228205"/>
            <wp:effectExtent l="0" t="0" r="15875" b="10795"/>
            <wp:docPr id="10" name="Picture 10" descr="activity-char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ctivity-chart.drawio"/>
                    <pic:cNvPicPr>
                      <a:picLocks noChangeAspect="1"/>
                    </pic:cNvPicPr>
                  </pic:nvPicPr>
                  <pic:blipFill>
                    <a:blip r:embed="rId12"/>
                    <a:stretch>
                      <a:fillRect/>
                    </a:stretch>
                  </pic:blipFill>
                  <pic:spPr>
                    <a:xfrm>
                      <a:off x="0" y="0"/>
                      <a:ext cx="4708525" cy="722820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firstLine="560" w:firstLineChars="200"/>
        <w:textAlignment w:val="auto"/>
        <w:rPr>
          <w:rFonts w:hint="default" w:ascii="等线" w:hAnsi="等线" w:eastAsia="等线" w:cs="等线"/>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560" w:firstLineChars="200"/>
        <w:textAlignment w:val="auto"/>
        <w:rPr>
          <w:rFonts w:hint="default" w:ascii="等线" w:hAnsi="等线" w:eastAsia="等线" w:cs="等线"/>
          <w:sz w:val="28"/>
          <w:szCs w:val="28"/>
        </w:rPr>
      </w:pPr>
      <w:r>
        <w:rPr>
          <w:rFonts w:hint="default" w:ascii="等线" w:hAnsi="等线" w:eastAsia="等线" w:cs="等线"/>
          <w:sz w:val="28"/>
          <w:szCs w:val="28"/>
        </w:rPr>
        <w:t>上图为拍卖活动完整的活动图，展示了系统的使用方在系统生命周期内完整的活动。</w:t>
      </w:r>
    </w:p>
    <w:p>
      <w:pPr>
        <w:rPr>
          <w:rFonts w:hint="default" w:ascii="等线" w:hAnsi="等线" w:eastAsia="等线" w:cs="等线"/>
          <w:sz w:val="28"/>
          <w:szCs w:val="28"/>
        </w:rPr>
      </w:pPr>
      <w:r>
        <w:rPr>
          <w:rFonts w:hint="default" w:ascii="等线" w:hAnsi="等线" w:eastAsia="等线" w:cs="等线"/>
          <w:sz w:val="28"/>
          <w:szCs w:val="28"/>
        </w:rPr>
        <w:br w:type="page"/>
      </w:r>
    </w:p>
    <w:p>
      <w:pPr>
        <w:pStyle w:val="3"/>
        <w:numPr>
          <w:ilvl w:val="0"/>
          <w:numId w:val="11"/>
        </w:numPr>
        <w:bidi w:val="0"/>
        <w:rPr>
          <w:rFonts w:hint="eastAsia" w:ascii="黑体" w:hAnsi="黑体" w:eastAsia="黑体" w:cs="黑体"/>
          <w:b w:val="0"/>
          <w:bCs w:val="0"/>
          <w:sz w:val="36"/>
          <w:szCs w:val="36"/>
        </w:rPr>
      </w:pPr>
      <w:r>
        <w:rPr>
          <w:rFonts w:hint="eastAsia" w:ascii="黑体" w:hAnsi="黑体" w:eastAsia="黑体" w:cs="黑体"/>
          <w:b w:val="0"/>
          <w:bCs w:val="0"/>
          <w:sz w:val="36"/>
          <w:szCs w:val="36"/>
        </w:rPr>
        <w:t>实现视图</w:t>
      </w:r>
    </w:p>
    <w:p>
      <w:pPr>
        <w:pStyle w:val="4"/>
        <w:numPr>
          <w:ilvl w:val="0"/>
          <w:numId w:val="14"/>
        </w:numPr>
        <w:bidi w:val="0"/>
        <w:rPr>
          <w:rFonts w:hint="eastAsia" w:ascii="黑体" w:hAnsi="黑体" w:eastAsia="黑体" w:cs="黑体"/>
          <w:b w:val="0"/>
          <w:bCs w:val="0"/>
        </w:rPr>
      </w:pPr>
      <w:r>
        <w:rPr>
          <w:rFonts w:hint="eastAsia" w:ascii="黑体" w:hAnsi="黑体" w:eastAsia="黑体" w:cs="黑体"/>
          <w:b w:val="0"/>
          <w:bCs w:val="0"/>
        </w:rPr>
        <w:t>系统包图</w:t>
      </w:r>
    </w:p>
    <w:p>
      <w:pPr>
        <w:numPr>
          <w:ilvl w:val="0"/>
          <w:numId w:val="0"/>
        </w:numPr>
        <w:rPr>
          <w:rFonts w:hint="default" w:ascii="等线" w:hAnsi="等线" w:eastAsia="等线" w:cs="等线"/>
          <w:sz w:val="28"/>
          <w:szCs w:val="28"/>
        </w:rPr>
      </w:pPr>
      <w:r>
        <w:rPr>
          <w:rFonts w:hint="default" w:ascii="等线" w:hAnsi="等线" w:eastAsia="等线" w:cs="等线"/>
          <w:sz w:val="28"/>
          <w:szCs w:val="28"/>
        </w:rPr>
        <w:drawing>
          <wp:inline distT="0" distB="0" distL="114300" distR="114300">
            <wp:extent cx="5227955" cy="3026410"/>
            <wp:effectExtent l="0" t="0" r="4445" b="21590"/>
            <wp:docPr id="17" name="Picture 17" descr="package-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ackage-diagram.drawio"/>
                    <pic:cNvPicPr>
                      <a:picLocks noChangeAspect="1"/>
                    </pic:cNvPicPr>
                  </pic:nvPicPr>
                  <pic:blipFill>
                    <a:blip r:embed="rId13"/>
                    <a:stretch>
                      <a:fillRect/>
                    </a:stretch>
                  </pic:blipFill>
                  <pic:spPr>
                    <a:xfrm>
                      <a:off x="0" y="0"/>
                      <a:ext cx="5227955" cy="3026410"/>
                    </a:xfrm>
                    <a:prstGeom prst="rect">
                      <a:avLst/>
                    </a:prstGeom>
                  </pic:spPr>
                </pic:pic>
              </a:graphicData>
            </a:graphic>
          </wp:inline>
        </w:drawing>
      </w:r>
    </w:p>
    <w:p>
      <w:pPr>
        <w:numPr>
          <w:ilvl w:val="0"/>
          <w:numId w:val="0"/>
        </w:numPr>
        <w:rPr>
          <w:rFonts w:hint="default" w:ascii="等线" w:hAnsi="等线" w:eastAsia="等线" w:cs="等线"/>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default" w:ascii="等线" w:hAnsi="等线" w:eastAsia="等线" w:cs="等线"/>
          <w:sz w:val="28"/>
          <w:szCs w:val="28"/>
        </w:rPr>
      </w:pPr>
      <w:r>
        <w:rPr>
          <w:rFonts w:hint="default" w:ascii="等线" w:hAnsi="等线" w:eastAsia="等线" w:cs="等线"/>
          <w:sz w:val="28"/>
          <w:szCs w:val="28"/>
        </w:rPr>
        <w:t>系统主要包含以上包，其中AuctionSpringBootApplication为项目的启动类。entity类存储实体对象，mapper类存储DAO相关的类，service存储业务类，service.impl存储业务的实现类，utils存储工具类，其中包括加密、登陆拦截器，config包存储配置信息。</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default" w:ascii="等线" w:hAnsi="等线" w:eastAsia="等线" w:cs="等线"/>
          <w:sz w:val="28"/>
          <w:szCs w:val="28"/>
        </w:rPr>
      </w:pPr>
      <w:r>
        <w:rPr>
          <w:rFonts w:hint="default" w:ascii="等线" w:hAnsi="等线" w:eastAsia="等线" w:cs="等线"/>
          <w:sz w:val="28"/>
          <w:szCs w:val="28"/>
        </w:rPr>
        <w:t>当用户登陆后，相关的登陆信息将会存储到session中，之后用户访问URL时系统都会自动检查session中的登陆信息。</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default" w:ascii="等线" w:hAnsi="等线" w:eastAsia="等线" w:cs="等线"/>
          <w:sz w:val="28"/>
          <w:szCs w:val="28"/>
        </w:rPr>
      </w:pPr>
    </w:p>
    <w:p>
      <w:pPr>
        <w:rPr>
          <w:rFonts w:hint="default" w:ascii="等线" w:hAnsi="等线" w:eastAsia="等线" w:cs="等线"/>
          <w:sz w:val="28"/>
          <w:szCs w:val="28"/>
        </w:rPr>
      </w:pPr>
      <w:r>
        <w:rPr>
          <w:rFonts w:hint="default" w:ascii="等线" w:hAnsi="等线" w:eastAsia="等线" w:cs="等线"/>
          <w:sz w:val="28"/>
          <w:szCs w:val="28"/>
        </w:rPr>
        <w:br w:type="page"/>
      </w:r>
    </w:p>
    <w:p>
      <w:pPr>
        <w:pStyle w:val="4"/>
        <w:numPr>
          <w:ilvl w:val="0"/>
          <w:numId w:val="14"/>
        </w:numPr>
        <w:bidi w:val="0"/>
        <w:rPr>
          <w:rFonts w:hint="eastAsia" w:ascii="黑体" w:hAnsi="黑体" w:eastAsia="黑体" w:cs="黑体"/>
          <w:b w:val="0"/>
          <w:bCs w:val="0"/>
        </w:rPr>
      </w:pPr>
      <w:r>
        <w:rPr>
          <w:rFonts w:hint="eastAsia" w:ascii="黑体" w:hAnsi="黑体" w:eastAsia="黑体" w:cs="黑体"/>
          <w:b w:val="0"/>
          <w:bCs w:val="0"/>
        </w:rPr>
        <w:t>系统构件图</w:t>
      </w:r>
    </w:p>
    <w:p>
      <w:pPr>
        <w:numPr>
          <w:ilvl w:val="0"/>
          <w:numId w:val="0"/>
        </w:numPr>
        <w:rPr>
          <w:rFonts w:hint="default" w:ascii="等线" w:hAnsi="等线" w:eastAsia="等线" w:cs="等线"/>
          <w:sz w:val="28"/>
          <w:szCs w:val="28"/>
        </w:rPr>
      </w:pPr>
      <w:r>
        <w:rPr>
          <w:rFonts w:hint="default" w:ascii="等线" w:hAnsi="等线" w:eastAsia="等线" w:cs="等线"/>
          <w:sz w:val="28"/>
          <w:szCs w:val="28"/>
        </w:rPr>
        <w:drawing>
          <wp:inline distT="0" distB="0" distL="114300" distR="114300">
            <wp:extent cx="5270500" cy="3773170"/>
            <wp:effectExtent l="0" t="0" r="12700" b="11430"/>
            <wp:docPr id="12" name="Picture 12" descr="component-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omponent-diagram.drawio"/>
                    <pic:cNvPicPr>
                      <a:picLocks noChangeAspect="1"/>
                    </pic:cNvPicPr>
                  </pic:nvPicPr>
                  <pic:blipFill>
                    <a:blip r:embed="rId14"/>
                    <a:stretch>
                      <a:fillRect/>
                    </a:stretch>
                  </pic:blipFill>
                  <pic:spPr>
                    <a:xfrm>
                      <a:off x="0" y="0"/>
                      <a:ext cx="5270500" cy="3773170"/>
                    </a:xfrm>
                    <a:prstGeom prst="rect">
                      <a:avLst/>
                    </a:prstGeom>
                  </pic:spPr>
                </pic:pic>
              </a:graphicData>
            </a:graphic>
          </wp:inline>
        </w:drawing>
      </w:r>
    </w:p>
    <w:p>
      <w:pPr>
        <w:numPr>
          <w:ilvl w:val="0"/>
          <w:numId w:val="0"/>
        </w:numPr>
        <w:rPr>
          <w:rFonts w:hint="default" w:ascii="等线" w:hAnsi="等线" w:eastAsia="等线" w:cs="等线"/>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560" w:firstLineChars="200"/>
        <w:textAlignment w:val="auto"/>
        <w:rPr>
          <w:rFonts w:hint="default" w:ascii="等线" w:hAnsi="等线" w:eastAsia="等线" w:cs="等线"/>
          <w:sz w:val="28"/>
          <w:szCs w:val="28"/>
        </w:rPr>
      </w:pPr>
      <w:r>
        <w:rPr>
          <w:rFonts w:hint="default" w:ascii="等线" w:hAnsi="等线" w:eastAsia="等线" w:cs="等线"/>
          <w:sz w:val="28"/>
          <w:szCs w:val="28"/>
        </w:rPr>
        <w:t>系统构件图如上。构件图选取类拍卖服务的组合构件作为代表，展示了服务器后端的物理实体的组合关系；同时，选择了用户的相关视图代表了客户端前端的物理实体的嵌套和组合关系。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560" w:firstLineChars="200"/>
        <w:textAlignment w:val="auto"/>
        <w:rPr>
          <w:rFonts w:hint="default" w:ascii="等线" w:hAnsi="等线" w:eastAsia="等线" w:cs="等线"/>
          <w:sz w:val="28"/>
          <w:szCs w:val="28"/>
        </w:rPr>
      </w:pPr>
      <w:r>
        <w:rPr>
          <w:rFonts w:hint="default" w:ascii="等线" w:hAnsi="等线" w:eastAsia="等线" w:cs="等线"/>
          <w:sz w:val="28"/>
          <w:szCs w:val="28"/>
        </w:rPr>
        <w:t>由于存在三个客户端，因此需要三个Controller类并组合不同类型的服务，向客户端展示不同的视图。</w:t>
      </w:r>
    </w:p>
    <w:p>
      <w:pPr>
        <w:keepNext w:val="0"/>
        <w:keepLines w:val="0"/>
        <w:pageBreakBefore w:val="0"/>
        <w:widowControl/>
        <w:numPr>
          <w:ilvl w:val="0"/>
          <w:numId w:val="0"/>
        </w:numPr>
        <w:kinsoku/>
        <w:wordWrap/>
        <w:overflowPunct/>
        <w:topLinePunct w:val="0"/>
        <w:autoSpaceDE/>
        <w:autoSpaceDN/>
        <w:bidi w:val="0"/>
        <w:adjustRightInd/>
        <w:snapToGrid/>
        <w:ind w:firstLine="560" w:firstLineChars="200"/>
        <w:textAlignment w:val="auto"/>
        <w:rPr>
          <w:rFonts w:hint="default" w:ascii="等线" w:hAnsi="等线" w:eastAsia="等线" w:cs="等线"/>
          <w:sz w:val="28"/>
          <w:szCs w:val="28"/>
        </w:rPr>
      </w:pPr>
    </w:p>
    <w:p>
      <w:pPr>
        <w:rPr>
          <w:rFonts w:hint="default" w:ascii="等线" w:hAnsi="等线" w:eastAsia="等线" w:cs="等线"/>
          <w:sz w:val="28"/>
          <w:szCs w:val="28"/>
        </w:rPr>
      </w:pPr>
      <w:r>
        <w:rPr>
          <w:rFonts w:hint="default" w:ascii="等线" w:hAnsi="等线" w:eastAsia="等线" w:cs="等线"/>
          <w:sz w:val="28"/>
          <w:szCs w:val="28"/>
        </w:rPr>
        <w:br w:type="page"/>
      </w:r>
    </w:p>
    <w:p>
      <w:pPr>
        <w:pStyle w:val="3"/>
        <w:bidi w:val="0"/>
        <w:rPr>
          <w:rFonts w:hint="eastAsia" w:ascii="黑体" w:hAnsi="黑体" w:eastAsia="黑体" w:cs="黑体"/>
          <w:sz w:val="36"/>
          <w:szCs w:val="36"/>
        </w:rPr>
      </w:pPr>
      <w:r>
        <w:rPr>
          <w:rFonts w:hint="eastAsia" w:ascii="黑体" w:hAnsi="黑体" w:eastAsia="黑体" w:cs="黑体"/>
          <w:sz w:val="36"/>
          <w:szCs w:val="36"/>
        </w:rPr>
        <w:t>六、部署视图</w:t>
      </w:r>
    </w:p>
    <w:p>
      <w:pPr>
        <w:numPr>
          <w:ilvl w:val="0"/>
          <w:numId w:val="0"/>
        </w:numPr>
        <w:rPr>
          <w:rFonts w:hint="default" w:ascii="等线" w:hAnsi="等线" w:eastAsia="等线" w:cs="等线"/>
          <w:sz w:val="28"/>
          <w:szCs w:val="28"/>
        </w:rPr>
      </w:pPr>
      <w:bookmarkStart w:id="0" w:name="_GoBack"/>
      <w:r>
        <w:rPr>
          <w:rFonts w:hint="default" w:ascii="等线" w:hAnsi="等线" w:eastAsia="等线" w:cs="等线"/>
          <w:sz w:val="28"/>
          <w:szCs w:val="28"/>
        </w:rPr>
        <w:drawing>
          <wp:inline distT="0" distB="0" distL="114300" distR="114300">
            <wp:extent cx="5273040" cy="5351145"/>
            <wp:effectExtent l="0" t="0" r="10160" b="8255"/>
            <wp:docPr id="19" name="Picture 19" descr="deployment-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ployment-diagram.drawio"/>
                    <pic:cNvPicPr>
                      <a:picLocks noChangeAspect="1"/>
                    </pic:cNvPicPr>
                  </pic:nvPicPr>
                  <pic:blipFill>
                    <a:blip r:embed="rId15"/>
                    <a:stretch>
                      <a:fillRect/>
                    </a:stretch>
                  </pic:blipFill>
                  <pic:spPr>
                    <a:xfrm>
                      <a:off x="0" y="0"/>
                      <a:ext cx="5273040" cy="5351145"/>
                    </a:xfrm>
                    <a:prstGeom prst="rect">
                      <a:avLst/>
                    </a:prstGeom>
                  </pic:spPr>
                </pic:pic>
              </a:graphicData>
            </a:graphic>
          </wp:inline>
        </w:drawing>
      </w:r>
      <w:bookmarkEnd w:id="0"/>
    </w:p>
    <w:p>
      <w:pPr>
        <w:numPr>
          <w:ilvl w:val="0"/>
          <w:numId w:val="0"/>
        </w:numPr>
        <w:spacing w:line="360" w:lineRule="auto"/>
        <w:rPr>
          <w:rFonts w:hint="default" w:ascii="等线" w:hAnsi="等线" w:eastAsia="等线" w:cs="等线"/>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560" w:firstLineChars="200"/>
        <w:textAlignment w:val="auto"/>
        <w:rPr>
          <w:rFonts w:hint="default" w:ascii="等线" w:hAnsi="等线" w:eastAsia="等线" w:cs="等线"/>
          <w:sz w:val="28"/>
          <w:szCs w:val="28"/>
        </w:rPr>
      </w:pPr>
      <w:r>
        <w:rPr>
          <w:rFonts w:hint="default" w:ascii="等线" w:hAnsi="等线" w:eastAsia="等线" w:cs="等线"/>
          <w:sz w:val="28"/>
          <w:szCs w:val="28"/>
        </w:rPr>
        <w:t>上述为项目的部署视图。其中服务器采用tomcat服务器，数据库采用MySQL 8.0.30，系统启动类部署在服务器端。服务器通过TCP/IP协议和数据库进行通信。用户通过浏览器进行访问，浏览器默认部署在客户端。防火墙用于控制用户的访问权限。</w:t>
      </w:r>
    </w:p>
    <w:p>
      <w:pPr>
        <w:numPr>
          <w:ilvl w:val="0"/>
          <w:numId w:val="0"/>
        </w:numPr>
        <w:rPr>
          <w:rFonts w:hint="default" w:ascii="等线" w:hAnsi="等线" w:eastAsia="等线" w:cs="等线"/>
          <w:sz w:val="28"/>
          <w:szCs w:val="28"/>
        </w:rPr>
      </w:pPr>
    </w:p>
    <w:p>
      <w:pPr>
        <w:numPr>
          <w:ilvl w:val="0"/>
          <w:numId w:val="0"/>
        </w:numPr>
        <w:ind w:leftChars="0"/>
        <w:rPr>
          <w:rFonts w:hint="default" w:ascii="等线" w:hAnsi="等线" w:eastAsia="等线" w:cs="等线"/>
          <w:sz w:val="28"/>
          <w:szCs w:val="28"/>
        </w:rPr>
      </w:pPr>
    </w:p>
    <w:p>
      <w:pPr>
        <w:numPr>
          <w:ilvl w:val="0"/>
          <w:numId w:val="0"/>
        </w:numPr>
        <w:spacing w:line="360" w:lineRule="auto"/>
        <w:jc w:val="center"/>
        <w:rPr>
          <w:rFonts w:hint="eastAsia" w:ascii="等线" w:hAnsi="等线" w:eastAsia="等线" w:cs="等线"/>
          <w:sz w:val="28"/>
          <w:szCs w:val="28"/>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37FA18"/>
    <w:multiLevelType w:val="singleLevel"/>
    <w:tmpl w:val="AF37FA18"/>
    <w:lvl w:ilvl="0" w:tentative="0">
      <w:start w:val="1"/>
      <w:numFmt w:val="decimal"/>
      <w:suff w:val="space"/>
      <w:lvlText w:val="%1)"/>
      <w:lvlJc w:val="left"/>
    </w:lvl>
  </w:abstractNum>
  <w:abstractNum w:abstractNumId="1">
    <w:nsid w:val="BD134F99"/>
    <w:multiLevelType w:val="singleLevel"/>
    <w:tmpl w:val="BD134F99"/>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2">
    <w:nsid w:val="BFFC7440"/>
    <w:multiLevelType w:val="singleLevel"/>
    <w:tmpl w:val="BFFC7440"/>
    <w:lvl w:ilvl="0" w:tentative="0">
      <w:start w:val="2"/>
      <w:numFmt w:val="decimal"/>
      <w:suff w:val="space"/>
      <w:lvlText w:val="%1."/>
      <w:lvlJc w:val="left"/>
    </w:lvl>
  </w:abstractNum>
  <w:abstractNum w:abstractNumId="3">
    <w:nsid w:val="CCEF1740"/>
    <w:multiLevelType w:val="singleLevel"/>
    <w:tmpl w:val="CCEF1740"/>
    <w:lvl w:ilvl="0" w:tentative="0">
      <w:start w:val="1"/>
      <w:numFmt w:val="decimal"/>
      <w:suff w:val="space"/>
      <w:lvlText w:val="%1."/>
      <w:lvlJc w:val="left"/>
    </w:lvl>
  </w:abstractNum>
  <w:abstractNum w:abstractNumId="4">
    <w:nsid w:val="CD7F3C65"/>
    <w:multiLevelType w:val="singleLevel"/>
    <w:tmpl w:val="CD7F3C65"/>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5">
    <w:nsid w:val="DD37F3DC"/>
    <w:multiLevelType w:val="singleLevel"/>
    <w:tmpl w:val="DD37F3DC"/>
    <w:lvl w:ilvl="0" w:tentative="0">
      <w:start w:val="1"/>
      <w:numFmt w:val="decimal"/>
      <w:suff w:val="space"/>
      <w:lvlText w:val="%1)"/>
      <w:lvlJc w:val="left"/>
      <w:rPr>
        <w:rFonts w:hint="default" w:ascii="等线" w:hAnsi="等线" w:eastAsia="等线" w:cs="等线"/>
      </w:rPr>
    </w:lvl>
  </w:abstractNum>
  <w:abstractNum w:abstractNumId="6">
    <w:nsid w:val="EFBEA5F6"/>
    <w:multiLevelType w:val="singleLevel"/>
    <w:tmpl w:val="EFBEA5F6"/>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7">
    <w:nsid w:val="F78EBF59"/>
    <w:multiLevelType w:val="singleLevel"/>
    <w:tmpl w:val="F78EBF59"/>
    <w:lvl w:ilvl="0" w:tentative="0">
      <w:start w:val="1"/>
      <w:numFmt w:val="decimal"/>
      <w:suff w:val="space"/>
      <w:lvlText w:val="%1."/>
      <w:lvlJc w:val="left"/>
    </w:lvl>
  </w:abstractNum>
  <w:abstractNum w:abstractNumId="8">
    <w:nsid w:val="F7E64818"/>
    <w:multiLevelType w:val="singleLevel"/>
    <w:tmpl w:val="F7E64818"/>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9">
    <w:nsid w:val="FDFFB426"/>
    <w:multiLevelType w:val="singleLevel"/>
    <w:tmpl w:val="FDFFB426"/>
    <w:lvl w:ilvl="0" w:tentative="0">
      <w:start w:val="2"/>
      <w:numFmt w:val="decimal"/>
      <w:suff w:val="space"/>
      <w:lvlText w:val="%1."/>
      <w:lvlJc w:val="left"/>
    </w:lvl>
  </w:abstractNum>
  <w:abstractNum w:abstractNumId="10">
    <w:nsid w:val="FFEBFB24"/>
    <w:multiLevelType w:val="singleLevel"/>
    <w:tmpl w:val="FFEBFB24"/>
    <w:lvl w:ilvl="0" w:tentative="0">
      <w:start w:val="1"/>
      <w:numFmt w:val="decimal"/>
      <w:suff w:val="space"/>
      <w:lvlText w:val="%1."/>
      <w:lvlJc w:val="left"/>
    </w:lvl>
  </w:abstractNum>
  <w:abstractNum w:abstractNumId="11">
    <w:nsid w:val="FFFF3324"/>
    <w:multiLevelType w:val="singleLevel"/>
    <w:tmpl w:val="FFFF3324"/>
    <w:lvl w:ilvl="0" w:tentative="0">
      <w:start w:val="2"/>
      <w:numFmt w:val="decimal"/>
      <w:suff w:val="space"/>
      <w:lvlText w:val="%1)"/>
      <w:lvlJc w:val="left"/>
    </w:lvl>
  </w:abstractNum>
  <w:abstractNum w:abstractNumId="12">
    <w:nsid w:val="FFFFC82B"/>
    <w:multiLevelType w:val="singleLevel"/>
    <w:tmpl w:val="FFFFC82B"/>
    <w:lvl w:ilvl="0" w:tentative="0">
      <w:start w:val="3"/>
      <w:numFmt w:val="chineseCounting"/>
      <w:suff w:val="nothing"/>
      <w:lvlText w:val="%1、"/>
      <w:lvlJc w:val="left"/>
      <w:rPr>
        <w:rFonts w:hint="eastAsia"/>
      </w:rPr>
    </w:lvl>
  </w:abstractNum>
  <w:abstractNum w:abstractNumId="13">
    <w:nsid w:val="5F963331"/>
    <w:multiLevelType w:val="singleLevel"/>
    <w:tmpl w:val="5F963331"/>
    <w:lvl w:ilvl="0" w:tentative="0">
      <w:start w:val="1"/>
      <w:numFmt w:val="bullet"/>
      <w:lvlText w:val="▪"/>
      <w:lvlJc w:val="left"/>
      <w:pPr>
        <w:tabs>
          <w:tab w:val="left" w:pos="420"/>
        </w:tabs>
        <w:ind w:left="418" w:leftChars="0" w:hanging="418" w:firstLineChars="0"/>
      </w:pPr>
      <w:rPr>
        <w:rFonts w:hint="default" w:ascii="Arial" w:hAnsi="Arial" w:cs="Arial"/>
      </w:rPr>
    </w:lvl>
  </w:abstractNum>
  <w:num w:numId="1">
    <w:abstractNumId w:val="6"/>
  </w:num>
  <w:num w:numId="2">
    <w:abstractNumId w:val="11"/>
  </w:num>
  <w:num w:numId="3">
    <w:abstractNumId w:val="4"/>
  </w:num>
  <w:num w:numId="4">
    <w:abstractNumId w:val="2"/>
  </w:num>
  <w:num w:numId="5">
    <w:abstractNumId w:val="0"/>
  </w:num>
  <w:num w:numId="6">
    <w:abstractNumId w:val="13"/>
  </w:num>
  <w:num w:numId="7">
    <w:abstractNumId w:val="5"/>
  </w:num>
  <w:num w:numId="8">
    <w:abstractNumId w:val="1"/>
  </w:num>
  <w:num w:numId="9">
    <w:abstractNumId w:val="8"/>
  </w:num>
  <w:num w:numId="10">
    <w:abstractNumId w:val="9"/>
  </w:num>
  <w:num w:numId="11">
    <w:abstractNumId w:val="12"/>
  </w:num>
  <w:num w:numId="12">
    <w:abstractNumId w:val="3"/>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7"/>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5FD6405"/>
    <w:rsid w:val="1AEF4145"/>
    <w:rsid w:val="568B38B1"/>
    <w:rsid w:val="5FDF691E"/>
    <w:rsid w:val="6FBE2D36"/>
    <w:rsid w:val="771B0729"/>
    <w:rsid w:val="77B644C5"/>
    <w:rsid w:val="78D3FB6E"/>
    <w:rsid w:val="7BFFEE12"/>
    <w:rsid w:val="7F2243F7"/>
    <w:rsid w:val="BFFEE302"/>
    <w:rsid w:val="F5FD6405"/>
    <w:rsid w:val="F6FF3EF3"/>
    <w:rsid w:val="F9D89C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2074</Words>
  <Characters>2188</Characters>
  <Lines>0</Lines>
  <Paragraphs>0</Paragraphs>
  <TotalTime>3</TotalTime>
  <ScaleCrop>false</ScaleCrop>
  <LinksUpToDate>false</LinksUpToDate>
  <CharactersWithSpaces>2193</CharactersWithSpaces>
  <Application>WPS Office_4.6.1.7467_F1E327BC-269C-435d-A152-05C5408002CA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2022-09-06T08:14:00Z</dcterms:created>
  <dc:creator>The Original High</dc:creator>
  <cp:lastModifiedBy>The Original High</cp:lastModifiedBy>
  <dcterms:modified xsi:type="dcterms:W3CDTF">2022-09-14T22:16:58Z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1033-4.6.1.7467</vt:lpwstr>
  </property>
  <property fmtid="{D5CDD505-2E9C-101B-9397-08002B2CF9AE}" pid="3" name="ICV">
    <vt:lpwstr>071B222E3F966EA3F0AF1563C622E8B4</vt:lpwstr>
  </property>
</Properties>
</file>