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toc"/>
    <w:p>
      <w:pPr>
        <w:pStyle w:val="FirstParagraph"/>
      </w:pPr>
      <w:hyperlink w:anchor="header-n139">
        <w:r>
          <w:rPr>
            <w:rStyle w:val="Hyperlink"/>
          </w:rPr>
          <w:t xml:space="preserve">1 智能终端计算资源</w:t>
        </w:r>
      </w:hyperlink>
      <w:r>
        <w:br/>
      </w:r>
      <w:r>
        <w:t xml:space="preserve">	</w:t>
      </w:r>
      <w:hyperlink w:anchor="header-n148">
        <w:r>
          <w:rPr>
            <w:rStyle w:val="Hyperlink"/>
          </w:rPr>
          <w:t xml:space="preserve">1.1 主要计算资源</w:t>
        </w:r>
        <w:r>
          <w:rPr>
            <w:rStyle w:val="Hyperlink"/>
          </w:rPr>
          <w:t xml:space="preserve"> </w:t>
        </w:r>
      </w:hyperlink>
      <w:r>
        <w:br/>
      </w:r>
      <w:r>
        <w:t xml:space="preserve">		</w:t>
      </w:r>
      <w:hyperlink w:anchor="header-n150">
        <w:r>
          <w:rPr>
            <w:rStyle w:val="Hyperlink"/>
          </w:rPr>
          <w:t xml:space="preserve">典型的智能手机SoC</w:t>
        </w:r>
        <w:r>
          <w:rPr>
            <w:rStyle w:val="Hyperlink"/>
          </w:rPr>
          <w:t xml:space="preserve"> </w:t>
        </w:r>
      </w:hyperlink>
      <w:r>
        <w:br/>
      </w:r>
      <w:hyperlink w:anchor="header-n182">
        <w:r>
          <w:rPr>
            <w:rStyle w:val="Hyperlink"/>
          </w:rPr>
          <w:t xml:space="preserve">Reference</w:t>
        </w:r>
        <w:r>
          <w:rPr>
            <w:rStyle w:val="Hyperlink"/>
          </w:rPr>
          <w:t xml:space="preserve"> </w:t>
        </w:r>
      </w:hyperlink>
    </w:p>
    <w:bookmarkEnd w:id="20"/>
    <w:p>
      <w:pPr>
        <w:pStyle w:val="Heading1"/>
      </w:pPr>
      <w:bookmarkStart w:id="21" w:name="header-n139"/>
      <w:r>
        <w:t xml:space="preserve">1 智能终端计算资源</w:t>
      </w:r>
      <w:bookmarkEnd w:id="21"/>
    </w:p>
    <w:p>
      <w:pPr>
        <w:pStyle w:val="FirstParagraph"/>
      </w:pPr>
      <w:r>
        <w:t xml:space="preserve">智能终端主要是指智能手机设备，主要讨论的问题包括：</w:t>
      </w:r>
    </w:p>
    <w:p>
      <w:pPr>
        <w:numPr>
          <w:numId w:val="1001"/>
          <w:ilvl w:val="0"/>
        </w:numPr>
      </w:pPr>
      <w:r>
        <w:t xml:space="preserve">智能终端上有哪些计算资源、哪些计算资源可以支持用户的应用程序（APP）以及用户使用这些资源的主要方式</w:t>
      </w:r>
    </w:p>
    <w:p>
      <w:pPr>
        <w:numPr>
          <w:numId w:val="1001"/>
          <w:ilvl w:val="0"/>
        </w:numPr>
      </w:pPr>
      <w:r>
        <w:t xml:space="preserve">计算资源的特性、发展史和未来的技术迭代</w:t>
      </w:r>
    </w:p>
    <w:p>
      <w:pPr>
        <w:numPr>
          <w:numId w:val="1001"/>
          <w:ilvl w:val="0"/>
        </w:numPr>
      </w:pPr>
      <w:r>
        <w:t xml:space="preserve">如何保证我们的库、应用程序最好的利用潜在计算资源并保证兼容性和健壮性</w:t>
      </w:r>
    </w:p>
    <w:p>
      <w:pPr>
        <w:pStyle w:val="Heading2"/>
      </w:pPr>
      <w:bookmarkStart w:id="22" w:name="header-n148"/>
      <w:r>
        <w:t xml:space="preserve">1.1 主要计算资源</w:t>
      </w:r>
      <w:r>
        <w:t xml:space="preserve"> </w:t>
      </w:r>
      <w:bookmarkEnd w:id="22"/>
    </w:p>
    <w:p>
      <w:pPr>
        <w:pStyle w:val="FirstParagraph"/>
      </w:pPr>
      <w:r>
        <w:t xml:space="preserve">目前的智能手机上的计算资源包括DSP，CPU，GPU和NPU等。其中，用于支持用户开发应用程序的主要是CPU，DSP和NPU，NPU是随着深度学习的兴起，开始发展起来了，在此之前主要是CPU、GPU和DSP。</w:t>
      </w:r>
    </w:p>
    <w:p>
      <w:pPr>
        <w:pStyle w:val="Heading3"/>
      </w:pPr>
      <w:bookmarkStart w:id="23" w:name="header-n150"/>
      <w:r>
        <w:t xml:space="preserve">典型的智能手机SoC</w:t>
      </w:r>
      <w:r>
        <w:t xml:space="preserve"> </w:t>
      </w:r>
      <w:bookmarkEnd w:id="23"/>
    </w:p>
    <w:p>
      <w:pPr>
        <w:numPr>
          <w:numId w:val="1002"/>
          <w:ilvl w:val="0"/>
        </w:numPr>
      </w:pPr>
      <w:r>
        <w:t xml:space="preserve">Qualcomm Snapdragon 855 SoC 2019[1]</w:t>
      </w:r>
      <w:r>
        <w:t xml:space="preserve"> </w:t>
      </w:r>
    </w:p>
    <w:p>
      <w:pPr>
        <w:numPr>
          <w:numId w:val="1003"/>
          <w:ilvl w:val="1"/>
        </w:numPr>
      </w:pPr>
      <w:r>
        <w:t xml:space="preserve">Adreno640是GPU，用于进行图形计算或者数值计算，支持OpenGL ES3.2， Vulkan 1.1, OpenCL2.0；</w:t>
      </w:r>
    </w:p>
    <w:p>
      <w:pPr>
        <w:numPr>
          <w:numId w:val="1003"/>
          <w:ilvl w:val="1"/>
        </w:numPr>
      </w:pPr>
      <w:r>
        <w:t xml:space="preserve">X24 LTE Modem和Wifi模块都是通信处理器；</w:t>
      </w:r>
    </w:p>
    <w:p>
      <w:pPr>
        <w:numPr>
          <w:numId w:val="1003"/>
          <w:ilvl w:val="1"/>
        </w:numPr>
      </w:pPr>
      <w:r>
        <w:t xml:space="preserve">Spectra380是图像感应处理器（ISP），相对于是照相机的硬件加速部件（例如支持硬件HDR算法）；</w:t>
      </w:r>
      <w:r>
        <w:t xml:space="preserve"> </w:t>
      </w:r>
    </w:p>
    <w:p>
      <w:pPr>
        <w:numPr>
          <w:numId w:val="1003"/>
          <w:ilvl w:val="1"/>
        </w:numPr>
      </w:pPr>
      <w:r>
        <w:t xml:space="preserve">Audio是低功耗声音处理芯片，同时也支持用于支持高级语音场景的加速器，例如语音助手，能否并发支持2个词的唤醒（谷歌、百度等），最高支持4mic的远场， Always-on echo cancellation and noise suppression</w:t>
      </w:r>
    </w:p>
    <w:p>
      <w:pPr>
        <w:numPr>
          <w:numId w:val="1003"/>
          <w:ilvl w:val="1"/>
        </w:numPr>
      </w:pPr>
      <w:r>
        <w:t xml:space="preserve">Kro485, ARM 处理器，是高通基于ARMA76核重新设计得到的</w:t>
      </w:r>
    </w:p>
    <w:p>
      <w:pPr>
        <w:numPr>
          <w:numId w:val="1003"/>
          <w:ilvl w:val="1"/>
        </w:numPr>
      </w:pPr>
      <w:r>
        <w:t xml:space="preserve">Hexgon690，DSP协处理器，高通在DSP方面有很好的优势，在AI火热的今天，很多厂商在推出NPU芯片，高通的做法是延续其DSP策略，将AI加速能力仍然集成到该DSP中,690是其第四代AI芯片，里面含有scalar(4线程）、vector 加速器（2倍，HVX）、Tensor加速器（新加HTA）、voice assistant和all-ways aware，将CPU，GPU和DSP等能力综合起来看， 达到7OPS。</w:t>
      </w:r>
    </w:p>
    <w:p>
      <w:pPr>
        <w:numPr>
          <w:numId w:val="1003"/>
          <w:ilvl w:val="1"/>
        </w:numPr>
      </w:pPr>
      <w:r>
        <w:t xml:space="preserve">security：支持生物学认证（包括指纹、人脸等）、内容安全、token安全、可信执行环境等</w:t>
      </w:r>
    </w:p>
    <w:p>
      <w:pPr>
        <w:pStyle w:val="FirstParagraph"/>
      </w:pPr>
      <w:r>
        <w:t xml:space="preserve">支持AI的芯片有855, 845, 835, 821, 820 and 660</w:t>
      </w:r>
      <w:r>
        <w:t xml:space="preserve"> </w:t>
      </w:r>
      <w:r>
        <w:t xml:space="preserve">AI开发环境</w:t>
      </w:r>
      <w:r>
        <w:t xml:space="preserve"> </w:t>
      </w:r>
    </w:p>
    <w:p>
      <w:pPr>
        <w:numPr>
          <w:numId w:val="1004"/>
          <w:ilvl w:val="0"/>
        </w:numPr>
      </w:pPr>
      <w:r>
        <w:t xml:space="preserve">Qualcomm® Neural Processing SDK</w:t>
      </w:r>
      <w:r>
        <w:br/>
      </w:r>
      <w:r>
        <w:t xml:space="preserve">支持主要的计算部件，支持TF，pytorch和caffe等编程框架，定义了自己的模型格式DLC，只支持卷积（？）；</w:t>
      </w:r>
    </w:p>
    <w:p>
      <w:pPr>
        <w:pStyle w:val="FirstParagraph"/>
      </w:pPr>
      <w:r>
        <w:t xml:space="preserve">Google’s Android NN-API</w:t>
      </w:r>
      <w:r>
        <w:t xml:space="preserve"> </w:t>
      </w:r>
      <w:r>
        <w:t xml:space="preserve">Hexagon NN Library</w:t>
      </w:r>
      <w:r>
        <w:t xml:space="preserve"> </w:t>
      </w:r>
      <w:r>
        <w:t xml:space="preserve">Qualcomm® Math Library（QML）</w:t>
      </w:r>
      <w:r>
        <w:t xml:space="preserve"> </w:t>
      </w:r>
      <w:r>
        <w:br/>
      </w:r>
      <w:r>
        <w:t xml:space="preserve">支持BLAS和LPACK计算，精度包括单精、双精和对应的复数。不支持int8和half？</w:t>
      </w:r>
      <w:r>
        <w:t xml:space="preserve"> </w:t>
      </w:r>
      <w:r>
        <w:t xml:space="preserve">有单线程版和多线程版，后者利用 Qualcomm® Snapdragon™ Heterogeneous Compute SDK实现。</w:t>
      </w:r>
    </w:p>
    <w:p>
      <w:pPr>
        <w:pStyle w:val="CaptionedFigure"/>
      </w:pPr>
      <w:bookmarkStart w:id="25" w:name="mermaid"/>
      <w:r>
        <w:drawing>
          <wp:inline>
            <wp:extent cx="3762375" cy="404740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var/folders/h1/b68203ds32zbgb4lhgxkv4c40000gn/T/abnerworks.Typora/image-2019091401481843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40474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</w:p>
    <w:p>
      <w:pPr>
        <w:numPr>
          <w:numId w:val="1005"/>
          <w:ilvl w:val="0"/>
        </w:numPr>
      </w:pPr>
      <w:r>
        <w:t xml:space="preserve">Huawei Kirin990 SoC 201909</w:t>
      </w:r>
    </w:p>
    <w:p>
      <w:pPr>
        <w:numPr>
          <w:numId w:val="1005"/>
          <w:ilvl w:val="0"/>
        </w:numPr>
      </w:pPr>
    </w:p>
    <w:p>
      <w:pPr>
        <w:numPr>
          <w:numId w:val="1005"/>
          <w:ilvl w:val="0"/>
        </w:numPr>
      </w:pPr>
      <w:r>
        <w:t xml:space="preserve">Apple A13 SoC 201909</w:t>
      </w:r>
    </w:p>
    <w:p>
      <w:pPr>
        <w:pStyle w:val="Heading1"/>
      </w:pPr>
      <w:bookmarkStart w:id="26" w:name="header-n182"/>
      <w:r>
        <w:t xml:space="preserve">Reference</w:t>
      </w:r>
      <w:r>
        <w:t xml:space="preserve"> </w:t>
      </w:r>
      <w:bookmarkEnd w:id="26"/>
    </w:p>
    <w:p>
      <w:pPr>
        <w:pStyle w:val="FirstParagraph"/>
      </w:pPr>
      <w:r>
        <w:t xml:space="preserve">[1] https://www.qualcomm.com/system/files/document/files/prod</w:t>
      </w:r>
      <w:r>
        <w:rPr>
          <w:i/>
        </w:rPr>
        <w:t xml:space="preserve">brief</w:t>
      </w:r>
      <w:r>
        <w:t xml:space="preserve">qcom</w:t>
      </w:r>
      <w:r>
        <w:rPr>
          <w:i/>
        </w:rPr>
        <w:t xml:space="preserve">sd855</w:t>
      </w:r>
      <w:r>
        <w:t xml:space="preserve">0.pdf</w:t>
      </w:r>
      <w:r>
        <w:t xml:space="preserve"> </w:t>
      </w:r>
      <w:r>
        <w:t xml:space="preserve">https://developer.qualcomm.com/software/hexagon-dsp-sdk/dsp-processor</w:t>
      </w:r>
      <w:r>
        <w:t xml:space="preserve"> </w:t>
      </w:r>
      <w:r>
        <w:t xml:space="preserve">http://www.aadhu.com/how-qualcomm-improved-performance-gaming-and-ai-on-the-snapdragon-855/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2019-09-13T17:48:18Z</dcterms:created>
  <dcterms:modified xsi:type="dcterms:W3CDTF">2019-09-13T17:48:18Z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