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LLM-based Autonomous Agents: A Survey</w:t>
      </w:r>
    </w:p>
    <w:p>
      <w:pPr>
        <w:pStyle w:val="Heading1"/>
      </w:pPr>
      <w:r>
        <w:t>1. Introduction</w:t>
      </w:r>
    </w:p>
    <w:p>
      <w:r>
        <w:t>Large language models (LLMs) have rapidly emerged as a foundational technology for general-purpose artificial intelligence. Pretraining transformer architectures at scale has produced models that exhibit surprisingly broad capabilities, ranging from open-domain question answering to creative writing and code synthesis. Recent observations of so-called emergent behaviors — where capabilities such as multi-step arithmetic and translation appear discontinuously as model size grows — have reframed how researchers think about generalization in deep learning. As these models cross capability thresholds, the academic community has begun to discuss them as a new class of computing primitive that may underpin a wide range of downstream applications, sometimes called foundation models. This shift in framing motivates the central question of this survey: under what conditions can such models be steered to behave as autonomous agents that perceive, reason, and act in open environments?</w:t>
      </w:r>
    </w:p>
    <w:p>
      <w:r>
        <w:t>A central insight enabling agentic use of LLMs is that careful prompting alone can elicit complex reasoning behavior without any change to the underlying weights. By prepending a sequence of intermediate reasoning steps to the prompt, models can solve multi-step arithmetic, commonsense, and symbolic problems that they previously failed at when asked to answer directly. The performance of these in-context approaches is, however, highly sensitive to the choice and ordering of demonstration examples; recent work has shown that careful selection of demonstrations can shift downstream accuracy by tens of percentage points. Together these results suggest that prompting is not merely a convenient interface but an active research area with its own experimental rigor, and they motivate the agentic frameworks that follow.</w:t>
      </w:r>
    </w:p>
    <w:p>
      <w:r>
        <w:t>Raw pretrained models are typically misaligned with user intent: they may produce verbose, unhelpful, or unsafe outputs even when capable of better behavior in principle. Reinforcement learning from human feedback has emerged as the dominant approach to closing this gap, in which a reward model trained on human preference comparisons is used to fine-tune the language model toward outputs that humans rank more highly. Beyond simple instruction-following tasks, similar pipelines have been used to extend LLM competence to long-form generation problems such as book summarization, where human feedback is collected hierarchically over chapters and combined into a final summary. Together these techniques produce the assistant-style models that the rest of this survey treats as a starting point for agentic systems.</w:t>
      </w:r>
    </w:p>
    <w:p>
      <w:r>
        <w:t>Once an aligned LLM is available, a natural next step is to couple it with an environment in which it can take actions, observe consequences, and revise its plan. In embodied settings, recent work has shown that interleaving language-model reasoning with feedback from the environment lets a robot recover from low-level failures and accomplish long-horizon manipulation tasks that pure end-to-end policies cannot. In purely textual settings, similar architectures compose retrieval modules with the language model so that the agent can ground its outputs in an external corpus, calling search as a tool whenever its parametric knowledge is insufficient. These systems begin to blur the distinction between language model and agent, since the model is no longer producing text in isolation but choosing between actions that affect what it sees next.</w:t>
      </w:r>
    </w:p>
    <w:p>
      <w:r>
        <w:t>Beyond single-agent task completion, a more speculative line of research uses LLMs as building blocks for entire populations of interacting agents. Generative agents endowed with persistent memory, reflection, and planning have been shown to produce coherent social behaviors over multiple simulated days, including spontaneously organizing a party and forming opinions about other agents. A parallel direction in computational social science treats LLM agents as substitutes for human subjects in economic experiments, arguing that, at least for some tasks, the resulting behavior is statistically similar to that of human participants. These results raise both methodological opportunities — cheap large-scale pilots of social experiments — and serious concerns about anthropomorphism and the limits of treating language model outputs as genuine intent.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