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color w:val="auto"/>
          <w:sz w:val="24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简介</w:t>
      </w:r>
    </w:p>
    <w:p>
      <w:pPr>
        <w:pStyle w:val="5"/>
        <w:spacing w:beforeLines="0" w:afterLines="0"/>
        <w:jc w:val="both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南京白云亭副食品市场曾经是南京市重要的菜篮子工程， 在功能转移后，拆与不拆是摆在决策者面前的难题，最终都设通过前期策划成功的与政府达成了一致：将其改造成为一个文化艺术中心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.</w:t>
      </w: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建筑内整合了城市规划展示馆以及区级的图书馆、美术馆、小剧场等功能，通过对原建筑中庭空间的放大和改造，得到一个贯穿五层的中庭空间以及一个城市规划展览馆。</w:t>
      </w:r>
    </w:p>
    <w:p>
      <w:pPr>
        <w:pStyle w:val="5"/>
        <w:spacing w:beforeLines="0" w:afterLines="0"/>
        <w:jc w:val="both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文化艺术中心的外形设计理念，来源于全新的设计文化以及当代的先锋包裹艺术。设计师从“白云亭”名称中得到灵感，通过对建筑遮阳体系的重塑，打造出如“漂浮的白云”一般具有艺术气质的新立面。新生的立面犹如一张折叠的画卷被打开，又如一台正在演奏的手风琴，夜晚华灯初上之时又宛如一盏传统的纸灯笼，赋予了建筑新的活力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从技术层面上看，外遮阳体系隔绝了项目西侧的高架噪音和西晒，同时单元模块的安装满足了快速施工时控制效果的要求。东面是图书馆的主要采光面：彩釉玻璃与透明玻璃相间的玻璃幕墙，化解了坡道对立面的影响。北面引入垂直绿化的概念，提高了北面居民区的景观品质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项目概况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地点: 江苏南京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竣工时间 2014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 xml:space="preserve">用地面积 24500㎡ </w:t>
      </w: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</w:rPr>
        <w:t>总建筑面积 25800㎡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类型:城市更新+文化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  <w:t>服务:一体化设计,建筑,室内,景观</w:t>
      </w: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奖项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2015年  上海市建筑学会佳作奖</w:t>
      </w:r>
    </w:p>
    <w:p>
      <w:pPr>
        <w:pStyle w:val="4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2016年  北美照明学会Merit奖</w:t>
      </w:r>
    </w:p>
    <w:p>
      <w:pPr>
        <w:pStyle w:val="4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相关项目</w:t>
      </w:r>
    </w:p>
    <w:p>
      <w:pPr>
        <w:pStyle w:val="8"/>
        <w:spacing w:beforeLines="0" w:afterLines="0"/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color w:val="auto"/>
          <w:sz w:val="20"/>
          <w:szCs w:val="22"/>
          <w:lang w:val="en-US" w:eastAsia="zh-CN"/>
        </w:rPr>
        <w:t>上海枫泾一号更新; 烟台龙湖领导力学院; 营口鲅鱼圈保利大剧院; 营口鲅鱼圈图书馆</w:t>
      </w:r>
      <w:bookmarkStart w:id="0" w:name="_GoBack"/>
      <w:bookmarkEnd w:id="0"/>
    </w:p>
    <w:p>
      <w:pPr>
        <w:pStyle w:val="4"/>
        <w:rPr>
          <w:rFonts w:hint="eastAsia" w:ascii="微软雅黑" w:hAnsi="微软雅黑" w:eastAsia="微软雅黑" w:cs="微软雅黑"/>
          <w:color w:val="auto"/>
          <w:sz w:val="36"/>
          <w:lang w:val="en-US" w:eastAsia="zh-CN"/>
        </w:rPr>
      </w:pPr>
    </w:p>
    <w:p>
      <w:pPr>
        <w:pStyle w:val="8"/>
        <w:spacing w:beforeLines="0" w:afterLines="0"/>
        <w:rPr>
          <w:rFonts w:hint="eastAsia" w:ascii="微软雅黑" w:hAnsi="微软雅黑" w:eastAsia="微软雅黑" w:cs="微软雅黑"/>
          <w:color w:val="auto"/>
          <w:sz w:val="20"/>
        </w:rPr>
      </w:pPr>
    </w:p>
    <w:p>
      <w:pPr>
        <w:rPr>
          <w:rStyle w:val="7"/>
          <w:rFonts w:hint="eastAsia" w:ascii="微软雅黑" w:hAnsi="微软雅黑" w:eastAsia="微软雅黑" w:cs="微软雅黑"/>
          <w:color w:val="auto"/>
          <w:sz w:val="20"/>
          <w:lang w:val="en-US" w:eastAsia="zh-CN"/>
        </w:rPr>
      </w:pPr>
    </w:p>
    <w:sectPr>
      <w:pgSz w:w="15930" w:h="11905"/>
      <w:pgMar w:top="1400" w:right="1440" w:bottom="0" w:left="144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JAQYT+MicrosoftJhengHeiRegular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9D14A5"/>
    <w:rsid w:val="14C35525"/>
    <w:rsid w:val="2C805E5F"/>
    <w:rsid w:val="5B8A37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NJAQYT+MicrosoftJhengHeiRegular" w:hAnsi="NJAQYT+MicrosoftJhengHeiRegular" w:eastAsia="NJAQYT+MicrosoftJhengHeiRegular" w:cstheme="minorBidi"/>
      <w:color w:val="000000"/>
      <w:sz w:val="24"/>
    </w:rPr>
  </w:style>
  <w:style w:type="paragraph" w:customStyle="1" w:styleId="5">
    <w:name w:val="Pa1"/>
    <w:basedOn w:val="4"/>
    <w:next w:val="4"/>
    <w:unhideWhenUsed/>
    <w:qFormat/>
    <w:uiPriority w:val="99"/>
    <w:pPr>
      <w:spacing w:beforeLines="0" w:afterLines="0" w:line="241" w:lineRule="atLeast"/>
    </w:pPr>
    <w:rPr>
      <w:rFonts w:hint="default"/>
      <w:sz w:val="24"/>
    </w:rPr>
  </w:style>
  <w:style w:type="character" w:customStyle="1" w:styleId="6">
    <w:name w:val="A0"/>
    <w:unhideWhenUsed/>
    <w:qFormat/>
    <w:uiPriority w:val="99"/>
    <w:rPr>
      <w:rFonts w:hint="eastAsia"/>
      <w:color w:val="5AC4BF"/>
      <w:sz w:val="32"/>
    </w:rPr>
  </w:style>
  <w:style w:type="character" w:customStyle="1" w:styleId="7">
    <w:name w:val="A8"/>
    <w:unhideWhenUsed/>
    <w:qFormat/>
    <w:uiPriority w:val="99"/>
    <w:rPr>
      <w:rFonts w:hint="eastAsia"/>
      <w:color w:val="FFFFFF"/>
      <w:sz w:val="20"/>
    </w:rPr>
  </w:style>
  <w:style w:type="paragraph" w:customStyle="1" w:styleId="8">
    <w:name w:val="Pa3"/>
    <w:basedOn w:val="4"/>
    <w:next w:val="4"/>
    <w:unhideWhenUsed/>
    <w:qFormat/>
    <w:uiPriority w:val="99"/>
    <w:pPr>
      <w:spacing w:beforeLines="0" w:afterLines="0" w:line="241" w:lineRule="atLeast"/>
    </w:pPr>
    <w:rPr>
      <w:rFonts w:hint="default"/>
      <w:sz w:val="24"/>
    </w:rPr>
  </w:style>
  <w:style w:type="character" w:customStyle="1" w:styleId="9">
    <w:name w:val="A1"/>
    <w:unhideWhenUsed/>
    <w:qFormat/>
    <w:uiPriority w:val="99"/>
    <w:rPr>
      <w:rFonts w:hint="eastAsia"/>
      <w:color w:val="5AC4BF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kinos</dc:creator>
  <cp:lastModifiedBy>kinos</cp:lastModifiedBy>
  <dcterms:modified xsi:type="dcterms:W3CDTF">2018-05-23T06:06:10Z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