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57EEC">
        <w:rPr>
          <w:rStyle w:val="A8"/>
          <w:rFonts w:ascii="微软雅黑" w:eastAsia="微软雅黑" w:hAnsi="微软雅黑" w:cs="微软雅黑" w:hint="default"/>
          <w:color w:val="auto"/>
        </w:rPr>
        <w:t>武汉</w:t>
      </w:r>
    </w:p>
    <w:p w:rsidR="00CC6F0E" w:rsidRDefault="00983D70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157EEC">
        <w:rPr>
          <w:rStyle w:val="A8"/>
          <w:rFonts w:ascii="微软雅黑" w:eastAsia="微软雅黑" w:hAnsi="微软雅黑" w:cs="微软雅黑" w:hint="default"/>
          <w:color w:val="auto"/>
        </w:rPr>
        <w:t>2017年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157EEC">
        <w:rPr>
          <w:rStyle w:val="A8"/>
          <w:rFonts w:ascii="微软雅黑" w:eastAsia="微软雅黑" w:hAnsi="微软雅黑" w:cs="微软雅黑" w:hint="default"/>
          <w:color w:val="auto"/>
        </w:rPr>
        <w:t>12866.79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157EEC">
        <w:rPr>
          <w:rStyle w:val="A8"/>
          <w:rFonts w:ascii="微软雅黑" w:eastAsia="微软雅黑" w:hAnsi="微软雅黑" w:cs="微软雅黑" w:hint="default"/>
          <w:color w:val="auto"/>
        </w:rPr>
        <w:t>87052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57EEC">
        <w:rPr>
          <w:rStyle w:val="A8"/>
          <w:rFonts w:ascii="微软雅黑" w:eastAsia="微软雅黑" w:hAnsi="微软雅黑" w:cs="微软雅黑" w:hint="default"/>
          <w:color w:val="auto"/>
        </w:rPr>
        <w:t>商业+办公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57EEC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7EEC"/>
    <w:rsid w:val="00172A27"/>
    <w:rsid w:val="004C6692"/>
    <w:rsid w:val="00554EAE"/>
    <w:rsid w:val="006A6209"/>
    <w:rsid w:val="009112B4"/>
    <w:rsid w:val="00983D70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2018-10-10T03:13:00Z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