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1.摘要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随着人工智能技术的快速发展，机器学习被广泛应用于各行各业，并在多个领域都取得了较好的成果。房价是一个影响因素复杂的热点问题，难以对其做出全面准确的预测。因此，本文尝试将相关的机器学习算法应用于房价预测中，在一个相对稳定条件下，建立一个符合房价复杂特性的模型，对房价进行分析和预测。本文的主要工作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对数据进行预处理：包括缺失值填充，可视化探索，离群值处理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特征工程：包括新特征筛选，feature dummy code，特征规范化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模型选择：包括对the least square 在内的5中模型进行训练和验证，并对每个模型进行合理评估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参数调优：使用网格搜索办法，对模型进行参数组合寻优，以此来找到最好的参数组合模型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480" w:firstLineChars="200"/>
        <w:jc w:val="left"/>
        <w:textAlignment w:val="baseline"/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最后通过实验得出，在本文尝试的5种回归模型种，RandomForestRegressor模型的表现结果最后，R2指标可以达到</w:t>
      </w:r>
      <w:r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  <w:t>0.8556，其RMSE评价指标值为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31574.2035</w:t>
      </w:r>
      <w:r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  <w:t>，较kaggle种其他作品都有较第的RMSE值和较高的模型的表现力。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480" w:firstLineChars="200"/>
        <w:jc w:val="left"/>
        <w:textAlignment w:val="baseline"/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2.介绍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机器学习是属于人工智能科学的一门多领域交叉学科，其涉及到概率论、最优化理论、统计学、逼近论等学科的相关知识。随着大数据和计算机硬件技术的发展，机器学习有了前所未有的机遇，机器学习的应用也越来越广泛。例如，天气预报利用机器学习技术对收集到的天气数据进行分析，去预测后面日期的天气；企业通过机器学习对客户行为习惯进行分析，从而得到客户画像，根据客户画像来制定有针对性的营销策略；网络搜索引擎通过机器学习技术来检索相关内容并进行重要度排序，优先显示重要度高的内容，让使用者能够快速准确地找到需要的内容。除此之外，在人脸识别、环境监测、推荐系统、疾病诊断、故障诊断、自动驾驶等许多方面都有着机器学习技术的身影。许多事实表明，机器学习被广泛应用于医学、金融、工业、农业等多个领域，且取得了一定成就，因此机器学习技术 具有重要的应用价值。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无论是在任何时期，住房都是人们生活最基本的需求，与人们的日常生活息息相关。飞速发展的房地产市场已成为推动经济增长、拉动内需的基础性支柱产业，在国民经济发展中扮演着重要角色。所以，住房问题不仅是民生问题，也是经济问题，关系着国家和社会的稳定。房价是房产的市场价值，其对人们的生活水平和国民经济发展有着很大的影响。房价的研究已受到统计学、管理学、计算机科学等多个领域的重点关注，房价的预测也成为许多学者研究探讨的问题。顺应大数据和机器学习的发展趋势，结合网络数据，利用机器学习算法分析预测房价问题更具科学性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从整体上来看，对房价的预测研究可以归结为两类，一类是对房价进行定性估价预测，更多的是倾向于经济学分析，主要关注市场信息，很少使用数学模型。另一类侧重于定量分析，利用数学模型对房价进行量化预测。而定性分析很容易受到主观性因素的影响，因此，对房价进行分析预测时，采用定量分析要比采用定性的方法更科学、更合理。对于定量分析的房价预测，目前国内外学者大致有两种思路：一是把房价的变化看作是一个时间序列来预测房价。二是分析房价的影响因素，利用影响因素建立指标体系来预测房价。针对影响因素构建预测模型对房价进行预测分为两个角度：一个是从宏观经济角度出发，利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GDP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、贷款利率等宏观指标对平均房价进行预测。另一个是从房屋自身角度出发，根据房屋自身特征因素对具体房屋的房价进行预测。本文即采样最后一种方法，从房屋自身角度出发来对房屋价格进行预测。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根据房屋的自身特征，例如户型、修建年份、房屋面积、装修情况等影响因素建立具体的房屋价格。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Rosen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等首次将特征价格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(Hedonic)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理论引入到房价预测中，并提出了住宅特征模型，该模型第一次研究了住宅价格与居住环境的关系。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Hasan Selim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对土耳其房价的影响因素进行分析，利用人工神经网络模型和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Hedonic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模型对房价进行了预测，对比发现人工神经的预测效果优于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Hedonic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模型。陈世鹏以襄阳房贷数据建立随机森林模型，并与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ARIMA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模型及多元线性回归模型预测结果进行对比，实验证明随机森林模型预测效果较好。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Chia-Chen Fan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等建立了房价预测和房屋信息销售的网络服务系统，该系统结合分析方法和预测模型来预测房价。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Stephen Law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等使用深度神经网络模型和住房特征结合，以估算英国伦敦房价。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Naalla Vineeth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等通过使用机器学习算法中的简单线性回归、多元线性回归和神经网络建立房价预测模型，用于帮助买卖双方找到房子的最佳价格。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本文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kaggle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的房价数据为着手点，通过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对数据特征进行构建筛选，找出和sale price 相关性较高的特征，然后分别对最小二乘法回归，lasso回归，ridge回归，MLPregreesion 和集成学习的RandomForestRegressor模型进行训练和预测，得出RandomForestRegressor模型相对于其他模型有较好的表现，随后通过参数网格搜索方法，对模型进行调优处理，以此得出最好的模型参数组合和模型结果。通过实验环节，得出本次回归模型的最好R2 值为84.83%。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The rest of the paper is organized as follows: Section II is 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an overview of the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; Section III details our methodology for this work; Section IV covers our experiments and analyzes their results; and in Section V we draw our conclusions.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3.数据描述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本论文的数据来源于kaggle 中的房价预测比赛， 数据一共包含79个特征，表一展示了部分特征的名字及其描述信息。其特征主要包括了几个方面，一个是房屋的自身特征，比如房屋类型，建造年份，房屋面积，装修类型等，涉及和房屋相关的方方面面，相对比较全面；另外一个是房屋的空间位置，比如房屋所在的街道，房屋是否靠近主干道，街道的类型，离物业的距离等等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 1 part feature name and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description</w:t>
      </w:r>
    </w:p>
    <w:tbl>
      <w:tblPr>
        <w:tblStyle w:val="3"/>
        <w:tblW w:w="4999" w:type="pct"/>
        <w:tblInd w:w="0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4"/>
        <w:gridCol w:w="51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9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Feature</w:t>
            </w:r>
          </w:p>
        </w:tc>
        <w:tc>
          <w:tcPr>
            <w:tcW w:w="290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9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HeatingQC</w:t>
            </w:r>
          </w:p>
        </w:tc>
        <w:tc>
          <w:tcPr>
            <w:tcW w:w="2905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Heating quality and condition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CentralAir</w:t>
            </w:r>
          </w:p>
        </w:tc>
        <w:tc>
          <w:tcPr>
            <w:tcW w:w="2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Central air conditioning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Electrical</w:t>
            </w:r>
          </w:p>
        </w:tc>
        <w:tc>
          <w:tcPr>
            <w:tcW w:w="2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Electrical system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1stFlrSF</w:t>
            </w:r>
          </w:p>
        </w:tc>
        <w:tc>
          <w:tcPr>
            <w:tcW w:w="2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First Floor square feet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2ndFlrSF</w:t>
            </w:r>
          </w:p>
        </w:tc>
        <w:tc>
          <w:tcPr>
            <w:tcW w:w="2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Second floor square feet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LowQualFinSF</w:t>
            </w:r>
          </w:p>
        </w:tc>
        <w:tc>
          <w:tcPr>
            <w:tcW w:w="2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 quality finished square feet (all floors)</w:t>
            </w:r>
          </w:p>
        </w:tc>
      </w:tr>
      <w:tr>
        <w:trPr>
          <w:trHeight w:val="288" w:hRule="atLeast"/>
        </w:trPr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GrLivArea</w:t>
            </w:r>
          </w:p>
        </w:tc>
        <w:tc>
          <w:tcPr>
            <w:tcW w:w="2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Above grade (ground) living area square feet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BsmtFullBath</w:t>
            </w:r>
          </w:p>
        </w:tc>
        <w:tc>
          <w:tcPr>
            <w:tcW w:w="2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Basement full bathrooms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BsmtHalfBath</w:t>
            </w:r>
          </w:p>
        </w:tc>
        <w:tc>
          <w:tcPr>
            <w:tcW w:w="2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Basement half bathrooms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FullBath</w:t>
            </w:r>
          </w:p>
        </w:tc>
        <w:tc>
          <w:tcPr>
            <w:tcW w:w="2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 bathrooms above grade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94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HalfBath</w:t>
            </w:r>
          </w:p>
        </w:tc>
        <w:tc>
          <w:tcPr>
            <w:tcW w:w="2905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Half baths above grade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数据中既有定性数据比如特征MSZoning 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Street，Utilities 等，其中的内容都是字符串类型，也有数值类型的数据，比如特征MSSubClass， LotFrontage， OverallQual。同时，数据中数值性数据的scope 也有很多区别，比如特征的LotFrontage 的最大值和最小值分别为313 和21， 而特征GrLivArea 的最大值是5642，其最小值为334。除了上述的情况之外，本次数据还存在诸多的缺失值。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通过对数据的基础了解，可以看出原始数据不能直接用于模型之中，因此本文将通过数据探索，数据清洗，数据可视化，特征工程等一系列处理，将当前数据变成清洗成适用于模型的数据。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节，我们将根据第二部分提到的数据特点情况和问题进行针对的处理，并且阐述为什么要处理和这样处理操作的理由，并在最后对最后清洗完成数据的可视化展示。需要注意的是，由于训练集和测试集都存在相同的问题，因此本文在做数据操作之前，已经将测试集和训练集进行了合并，这样方便我们对两个数据进行同步的处理，因此下文于数据相关的所有描述和处理，都是针对测试集和训练集合并之后的整体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缺失值处理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 2 feature with null value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percent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percent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LotFrontage</w:t>
            </w:r>
          </w:p>
        </w:tc>
        <w:tc>
          <w:tcPr>
            <w:tcW w:w="213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0.17739726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Electrical</w:t>
            </w:r>
          </w:p>
        </w:tc>
        <w:tc>
          <w:tcPr>
            <w:tcW w:w="213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0.000684932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Alley</w:t>
            </w:r>
          </w:p>
        </w:tc>
        <w:tc>
          <w:tcPr>
            <w:tcW w:w="213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0.937671233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FireplaceQu</w:t>
            </w:r>
          </w:p>
        </w:tc>
        <w:tc>
          <w:tcPr>
            <w:tcW w:w="213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0.47260274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MasVnrType</w:t>
            </w:r>
          </w:p>
        </w:tc>
        <w:tc>
          <w:tcPr>
            <w:tcW w:w="213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0.005479452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GarageType</w:t>
            </w:r>
          </w:p>
        </w:tc>
        <w:tc>
          <w:tcPr>
            <w:tcW w:w="213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0.055479452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MasVnrArea</w:t>
            </w:r>
          </w:p>
        </w:tc>
        <w:tc>
          <w:tcPr>
            <w:tcW w:w="213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0.005479452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GarageYrBlt</w:t>
            </w:r>
          </w:p>
        </w:tc>
        <w:tc>
          <w:tcPr>
            <w:tcW w:w="213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0.055479452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BsmtQual</w:t>
            </w:r>
          </w:p>
        </w:tc>
        <w:tc>
          <w:tcPr>
            <w:tcW w:w="213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0.025342466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GarageFinish</w:t>
            </w:r>
          </w:p>
        </w:tc>
        <w:tc>
          <w:tcPr>
            <w:tcW w:w="213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0.055479452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BsmtCond</w:t>
            </w:r>
          </w:p>
        </w:tc>
        <w:tc>
          <w:tcPr>
            <w:tcW w:w="213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0.025342466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GarageQual</w:t>
            </w:r>
          </w:p>
        </w:tc>
        <w:tc>
          <w:tcPr>
            <w:tcW w:w="213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0.055479452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BsmtExposure</w:t>
            </w:r>
          </w:p>
        </w:tc>
        <w:tc>
          <w:tcPr>
            <w:tcW w:w="213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0.026027397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GarageCond</w:t>
            </w:r>
          </w:p>
        </w:tc>
        <w:tc>
          <w:tcPr>
            <w:tcW w:w="213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0.055479452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BsmtFinType1</w:t>
            </w:r>
          </w:p>
        </w:tc>
        <w:tc>
          <w:tcPr>
            <w:tcW w:w="213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0.025342466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PoolQC</w:t>
            </w:r>
          </w:p>
        </w:tc>
        <w:tc>
          <w:tcPr>
            <w:tcW w:w="213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0.995205479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BsmtFinType2</w:t>
            </w:r>
          </w:p>
        </w:tc>
        <w:tc>
          <w:tcPr>
            <w:tcW w:w="213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0.026027397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Fence</w:t>
            </w:r>
          </w:p>
        </w:tc>
        <w:tc>
          <w:tcPr>
            <w:tcW w:w="213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0.807534247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2"/>
          <w:wAfter w:w="4262" w:type="dxa"/>
        </w:trPr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MiscFeature</w:t>
            </w:r>
          </w:p>
        </w:tc>
        <w:tc>
          <w:tcPr>
            <w:tcW w:w="213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0.963013699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数据中很多特征都存在缺失值，其中MiscFeature， Fence，PoolQC等缺失值超过80%以上，可以直接判定这几个特征为无效特征， 虽然填充缺失值的技术有很多，比如有基于已有数据的简单填充方法，如平均值填充，中位数填充； 也有基于模型拟合的填充方法等，但是针对缺失值比例很大的特征，我们可以有理由认为该特征不重要或无意义。本文将特征值缺失比例的阈值设置到0.2，即当某个特征有超过20%的数值确实的时候，我们即将该特征剔除掉。通过该操作， 一共剔除5个特征。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对于缺失值比例较小的特征， 最简单的办法是删除所有带有缺失值的样本，但是由于本次数据样本量本身就不多，直接删除会损失到很多信息，因此本文进行填充处理。考虑到存在缺失值的特征中即包括数值型数据和字符型数据，分别采取两种不同的策略来填充。针对数值型数据，我们使用已有数据的平均值来填充，针对字符型数据，我们采用众数值来进行填充，这样可以在很大程度上，保持特征的分布形态，对后期的模型拟合有较好的作用。</w:t>
      </w:r>
      <w:r>
        <w:rPr>
          <w:rFonts w:hint="eastAsia"/>
          <w:lang w:val="en-US" w:eastAsia="zh-CN"/>
        </w:rPr>
        <w:tab/>
        <w:t>图1展示了特征LotFrontage在缺失值填充前后整体分布的变化情况。</w:t>
      </w:r>
    </w:p>
    <w:p>
      <w:pPr>
        <w:ind w:firstLine="420" w:firstLineChars="0"/>
      </w:pPr>
      <w:r>
        <w:drawing>
          <wp:inline distT="0" distB="0" distL="114300" distR="114300">
            <wp:extent cx="5271135" cy="257365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Picture 1 feature distribution before and after fillna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特征选择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特征选择( Feature Selection )也称特征子集选择( Feature Subset Selection , FSS )，或属性选择( Attribute Selection )。是指从已有的M个特征(Feature)中选择N个特征使得系统的特定指标最优化，是从原始特征中选择出一些最有效特征以降低数据集维度的过程,是提高学习算法性能的一个重要手段,也是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"https://baike.baidu.com/item/%E6%A8%A1%E5%BC%8F%E8%AF%86%E5%88%AB/295301" \t "https://baike.baidu.com/item/%E7%89%B9%E5%BE%81%E9%80%89%E6%8B%A9/_blank"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模式识别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中关键的数据预处理步骤。对于一个学习算法来说,好的学习样本是训练模型的关键。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考虑到本文的模型是一个回归模型，因此考虑使用相关系数来判断特征和label 之间的相关关系的强度。由于当前部分特征是字符类型，不能直接计算相关系数，因此考虑将这些字符型特征转化成数值型。将字符型转化成数值型的操作主要有：one-hot编码，dummy code编码或者直接将不同的分类值用数值代替。本文采用的是最后一种方法，比如特征Street 中有两个值，分别是Pave, Grval， 本文将用0，1来表示这两个值。但是如果某个特征的值中，存在明显的大小关系，比如针对包含 郊区公寓，普通公寓，高级公寓这样带有好坏之分的特征的时候，我们应该将将等级高的值设置较大的数值来表示。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散点图-特征剔除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本文将所有过滤留下来的特征和y(即Sale price)值做散点图，来查看特征与y之间的关系。图2展示了部分特征与y值的散点图情况，同时各个特征和y之间的相关系数描述在每个图的图例中，这样可以方便的查看不同特征和y之间的相关关系，比如图2中左上角的散点图，特征MSSubClass 和y之间的相关系数为-0.08， 说明两者基本没有相关关系；同时查看图中右下角最后一幅图的散点图，可以从散点图中的趋势明显的看出两者有较强的相关性，同时查看图例可以发现两者的相关系数为0.79，属于较强的相关性。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66640" cy="4866640"/>
            <wp:effectExtent l="0" t="0" r="0" b="0"/>
            <wp:docPr id="2" name="图片 2" descr="co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r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 2 feature and y scatter plots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认为相关系数的绝对值小于0.2的时候，两个变量的不具备有相关关系；当相关系数的绝对值在0.2 -0.6之间的时候，属于弱相关，当数值大于0.6的时候，可以是强相关。因此本文首先通过相关系数进行过滤，将特征和y的相关系数小于0.2的所有特征都剔除掉，因为相关性比较低的特征不会对回归模型做出明显的贡献。经过这步操作之后，数据还剩24个特征。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然后我们对剩余的所有特征的相关性绘制热图，如图3所示，从图中可以看出有较多的特征之间存在比较强的相关性，如GrLivArea(Above grade (ground) living area square feet</w:t>
      </w:r>
      <w:r>
        <w:rPr>
          <w:rFonts w:hint="eastAsia"/>
          <w:lang w:val="en-US" w:eastAsia="zh-CN"/>
        </w:rPr>
        <w:t>) 和TotRmsAbvGrd(Total rooms above grade (does not include bathrooms)</w:t>
      </w:r>
      <w:r>
        <w:rPr>
          <w:rFonts w:hint="eastAsia"/>
          <w:lang w:val="en-US" w:eastAsia="zh-CN"/>
        </w:rPr>
        <w:t>) 两个变量从定义上看，确实具有较强的相关性。因此特征之间是存在共线性的问题，面对这个问题，我们可以考虑使用降维技术，如PCA,Lasso 等来消除共线性的存在，让模型可以更好的拟合数据，或者使用对共线性不敏感的模型，如决策树，随机森岭等这样的技术。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0" b="12700"/>
            <wp:docPr id="3" name="图片 3" descr="feature_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eature_co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Picture 3 feature correlation hot map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箱型图-消除离群值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（https://en.wikipedia.org/wiki/Outlier 维基百科的地址，下面关于离群值的定义来自维基）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 statistics, an outlier is a data point that differs significantly from other observations.An outlier may be due to variability in the measurement or it may indicate experimental error; the latter are sometimes excluded from the data set.An outlier can cause serious problems in statistical analyses.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箱型图是一种可以非常有效检测离群值的方式，因此本文对所有特征绘制箱型图，如图4所示，从图四中可以非常明显的看出有很多特征都有离群值，比如特征LotFrontage, LotArea等等， 且部分特征离群值的数量占了总数很大一部分比例。考虑到本次数据总体样本量较少，对离群值直接进行删除会严重影响样本的数量，因此本文对所有离群值进行截断处理，当某值大于其所属特征箱型图的top value的时候，则将对其进行裁剪使其值为top value, 对于小于bottom value的值也做同样的处理，这样就可以保证所有值都在箱型图的top 和 bottom value 之间，同时保留了所有的样本。图5展示了对数据执行上述操作之后的箱型图，可以看出所有值都已经在合理取值范围之内。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94840" cy="1894840"/>
            <wp:effectExtent l="0" t="0" r="10160" b="10160"/>
            <wp:docPr id="5" name="图片 5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o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 4 some feature boxplot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68220" cy="2268220"/>
            <wp:effectExtent l="0" t="0" r="2540" b="2540"/>
            <wp:docPr id="6" name="图片 6" descr="box_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ox_aft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Picture 5 some feature boxplot after delete outlier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特征缩减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章节，对数据的描述部分我们可以知道，当前数据的特征有scale有较大的差别，这不利于一些回归模型的拟合，因为模型会偏向较大尺度特征的影响。因此我们需要将所有特征归一化到同一个取值范围。本文采用min-max scale 方式，让所有特征的取值范围都在0-1之间, 如公式(1)所示：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 w:eastAsiaTheme="minorEastAsia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new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  <m:f>
          <m:fP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X−</m:t>
            </m:r>
            <m:sSub>
              <m:sSubP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min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b>
            </m:sSub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num>
          <m:den>
            <m:sSub>
              <m:sSubP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min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b>
            </m:sSub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den>
        </m:f>
      </m:oMath>
      <w:r>
        <m:rPr/>
        <w:rPr>
          <w:rFonts w:hint="eastAsia" w:hAnsi="Cambria Math"/>
          <w:i w:val="0"/>
          <w:lang w:val="en-US" w:eastAsia="zh-CN"/>
        </w:rPr>
        <w:t xml:space="preserve">                       (1)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Experiment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经过章节4的数据预测里之后，我们已经得到了比较完备可靠的干净数据，接下来我们需要选择合适的模型，对数据进行拟合，并进行预测结果。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模型选择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本文将分别使用LinearRegression, LassoCV, RidgeCV, MLPRegressor,RandomForestRegressor 这5种模型对数据进行拟合，选择这些模型的原因是：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1.LinearRegression作为经典的回归模型，其模型具有较好的解释性，并且易于理解。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2.Lasso regression 和Ridge regression 都可以较好的解决特征共线性的问题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3.MLPRegressor 可以像神经网络一下，提取深层的特征信息。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4.RandomForestRegressor 考虑到特征种有很多分类变量，而决策树比较擅长拟合分类变量，因此也尝试使用以决策树为弱分类器的继承学习模型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以上几种模型都有自己的优势和劣势，因此本章节，将先对每个模型进行拟合（在sklearn 的默认参数下），然后选出表现较好的模型，再对其进行参数调优，以求得更好的拟合效果。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初步实验结果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将整体数据集按照80：20的比例拆分成训练集和验证集，然后用基础模型(即模型种所有参数使用sklearn 种的默认参数)对数据进行拟合和评价（使用验证集），用r square 和 root mean square error来对模型进行评价.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 3 model performance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 square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LinearRegression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0.7727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39617.9016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Lasso regression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0.7650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40279.8869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Ridge regression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0.7635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40409.1121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MLPRegressor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-4.6249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197092.2343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RandomForestRegressor</w:t>
            </w:r>
          </w:p>
        </w:tc>
        <w:tc>
          <w:tcPr>
            <w:tcW w:w="2841" w:type="dxa"/>
            <w:vAlign w:val="center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0.8506</w:t>
            </w:r>
          </w:p>
        </w:tc>
        <w:tc>
          <w:tcPr>
            <w:tcW w:w="2841" w:type="dxa"/>
            <w:vAlign w:val="center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32109.9905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从表三种可以看出，LinearRegression， Lasso regression和Ridge regression 不管在R square and rmse 都具有相近的解决，且都较差。MLPRegressor 的r square 值小于0，这说明该模型的拟合效果十分的差，其预测值和真实值具有非常打的差距。在这5个模型中，RandomForestRegressor的结果最好， r square 可以达到0.8574 ，说明模型可以在很大程度上去解释数据。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参数调优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通过5.2的实验数据，我们已经得出RandomForestRegressor是5个模型中最好的模型，因此本小节， 将对该模型进行参数调整，以让模型得到更好的效果。这里使用网格搜索法，即对所有预设置好的参数进行全排列，然后对每一种参数组合的模型进行训练和评估，最后选出评价指标最高的参数组合。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 4 parameter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参数名字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参数定义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n_estimators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The number of trees in the forest.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100,300, 500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max_depth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The maximum depth of the tree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None, 1, 2, 5,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bootstrap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Whether bootstrap samples are used when building trees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True,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criterion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The function to measure the quality of a split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vertAlign w:val="baseline"/>
                <w:lang w:val="en-US" w:eastAsia="zh-CN"/>
              </w:rPr>
              <w:t>ae</w:t>
            </w:r>
            <w:r>
              <w:rPr>
                <w:rFonts w:hint="eastAsia"/>
                <w:vertAlign w:val="baseline"/>
                <w:lang w:val="en-US" w:eastAsia="zh-CN"/>
              </w:rPr>
              <w:t>, mse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通过对以上参数及其参数值进行组合和训练评价，最后得出最好的参数组合为，n_estimators = 300, max_depth=None, bootstrap = True, criterion=mae。最好的模型评价结果，R square = 0.8582, rmse=31287.7824。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结果可视化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从下面图6 和图7 可以轻松对比不同模型之间的性能区别，mlpregression 的表现解决最差，进行参数调整的随机森林模型结果最好。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60365" cy="2184400"/>
            <wp:effectExtent l="0" t="0" r="0" b="0"/>
            <wp:docPr id="7" name="图片 7" descr="comp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ompa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 6 model compare with mlpregression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106930"/>
            <wp:effectExtent l="0" t="0" r="0" b="0"/>
            <wp:docPr id="8" name="图片 8" descr="comp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ompa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 7 model compare without mlpregression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们用选出的最好模型对测试及的结果进行预测，并将最后的预测结果和训练集中的y值做直方图。可以看出两者的分布基本吻合，这可以说明本次预测的结果可信度较高，如果两个分布的结果截然不同，那就可以很大概率的认为模型的预测结果很差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83965" cy="2648585"/>
            <wp:effectExtent l="0" t="0" r="0" b="0"/>
            <wp:docPr id="10" name="图片 10" descr="his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ist_r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Picture 7 true and prediction y distribution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通过本次建模预测，可以得出表5， 该表展示不同特征的重要性，可以发现房屋的定价只受部分房屋自身特征的影响，如特征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OverallQual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GrLivArea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等对价格起了决定性的影响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 5 features importance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特征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OverallQual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0.3594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GrLivArea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0.1144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TotalBsmtSF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0.0660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运用多种数据科学技术，从数据清洗到模型训练预测，得出了一个较为满意的模型，其预测结果也交有说服力，但是整体的模型rmse值却较大，说明依然有很大的改进空间。后期将更加深入了解特征构建和神经网络等相关技术，希望能在此当前基础上，搭建更加强大的预测模型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[23]Rosen S . Hedonic Prices and Implicit Markets: Product Differentiation in Pure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Competition[J]. Journal of Political Economy, 1974, 82(1):34-55.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[24]Selim H. Determinants of house prices in Turkey: Hedonic regression versus artificial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neural network[J]. Expert Systems with Applications, 2009, 36(2):2843-2852.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[25]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陈世鹏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基于随机森林模型的房价预测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[J].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科技创新与应用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2016(4):52-52.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[26]Fan C C , Yuan S M , Zhang X , et al. A House Price Prediction for Integrated Web Service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System of Taiwan Districts[C]// International Conference on Genetic &amp; Evolutionary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Computing. Springer, Singapore, 2017.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[27]Stephen Law, Brooks Paige, Chris Russell. Take a Look Around: Using Street View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Satellite Images to Estimate House Prices[J]. Papers, 2018.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[28]Vineeth N , Ayyappa M , Bharathi B . House Price Prediction Using Machine Learning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Algorithms: Second International Conference, ICSCS 2018, Kollam, India, April 19–20,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2018, Revised Selected Papers[M]// Soft Computing Systems. 2018,425-433.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A0FA13"/>
    <w:multiLevelType w:val="singleLevel"/>
    <w:tmpl w:val="D0A0FA13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16CCE9E"/>
    <w:multiLevelType w:val="singleLevel"/>
    <w:tmpl w:val="516CCE9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A7534A9"/>
    <w:multiLevelType w:val="singleLevel"/>
    <w:tmpl w:val="7A7534A9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B0D58"/>
    <w:rsid w:val="013D2D57"/>
    <w:rsid w:val="2C221F0B"/>
    <w:rsid w:val="487E0A64"/>
    <w:rsid w:val="4DED30D3"/>
    <w:rsid w:val="546073AA"/>
    <w:rsid w:val="564903B2"/>
    <w:rsid w:val="646B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2021-05-24T00:47:00Z</dcterms:created>
  <dc:creator>no name</dc:creator>
  <cp:lastModifiedBy>no name</cp:lastModifiedBy>
  <dcterms:modified xsi:type="dcterms:W3CDTF">2021-05-25T12:48:15Z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76E43F20ABEA4C738231C21C67CEEC28</vt:lpwstr>
  </property>
</Properties>
</file>