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 w:ascii="黑体" w:eastAsia="黑体"/>
          <w:sz w:val="52"/>
          <w:szCs w:val="52"/>
          <w:lang w:eastAsia="zh-CN"/>
        </w:rPr>
      </w:pPr>
      <w:r>
        <w:rPr>
          <w:rFonts w:hint="eastAsia" w:ascii="黑体" w:eastAsia="黑体"/>
          <w:sz w:val="52"/>
          <w:szCs w:val="52"/>
          <w:lang w:val="en-US" w:eastAsia="zh-CN"/>
        </w:rPr>
        <w:t>哈尔滨工业大学</w:t>
      </w:r>
    </w:p>
    <w:p>
      <w:pPr>
        <w:jc w:val="center"/>
        <w:outlineLvl w:val="0"/>
        <w:rPr>
          <w:rFonts w:hint="eastAsia"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《</w:t>
      </w:r>
      <w:r>
        <w:rPr>
          <w:rFonts w:hint="eastAsia" w:ascii="黑体" w:eastAsia="黑体"/>
          <w:sz w:val="52"/>
          <w:szCs w:val="52"/>
          <w:lang w:val="en-US" w:eastAsia="zh-CN"/>
        </w:rPr>
        <w:t>网络安全</w:t>
      </w:r>
      <w:r>
        <w:rPr>
          <w:rFonts w:hint="eastAsia" w:ascii="黑体" w:eastAsia="黑体"/>
          <w:sz w:val="52"/>
          <w:szCs w:val="52"/>
        </w:rPr>
        <w:t>》</w:t>
      </w:r>
    </w:p>
    <w:p>
      <w:pPr>
        <w:jc w:val="center"/>
        <w:outlineLvl w:val="0"/>
        <w:rPr>
          <w:rFonts w:hint="eastAsia" w:ascii="黑体" w:eastAsia="黑体"/>
          <w:sz w:val="52"/>
          <w:szCs w:val="52"/>
        </w:rPr>
      </w:pPr>
      <w:r>
        <w:rPr>
          <w:rFonts w:hint="eastAsia" w:ascii="黑体" w:eastAsia="黑体"/>
          <w:sz w:val="52"/>
          <w:szCs w:val="52"/>
        </w:rPr>
        <w:t>实验报告</w:t>
      </w:r>
    </w:p>
    <w:p>
      <w:pPr>
        <w:rPr>
          <w:rFonts w:hint="eastAsia"/>
        </w:rPr>
      </w:pPr>
    </w:p>
    <w:p>
      <w:pPr>
        <w:jc w:val="center"/>
        <w:rPr>
          <w:rFonts w:ascii="黑体" w:eastAsia="黑体"/>
          <w:sz w:val="44"/>
          <w:szCs w:val="44"/>
        </w:rPr>
        <w:sectPr>
          <w:headerReference r:id="rId5" w:type="first"/>
          <w:headerReference r:id="rId3" w:type="default"/>
          <w:headerReference r:id="rId4" w:type="even"/>
          <w:footerReference r:id="rId6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sz w:val="44"/>
          <w:szCs w:val="44"/>
        </w:rPr>
        <w:pict>
          <v:shape id="_x0000_s2060" o:spid="_x0000_s2060" o:spt="202" type="#_x0000_t202" style="position:absolute;left:0pt;margin-left:72pt;margin-top:421.2pt;height:70.2pt;width:287.95pt;z-index:251660288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p>
                  <w:pPr>
                    <w:jc w:val="center"/>
                    <w:rPr>
                      <w:rFonts w:hint="eastAsia" w:ascii="黑体" w:eastAsia="黑体"/>
                      <w:sz w:val="28"/>
                      <w:szCs w:val="28"/>
                    </w:rPr>
                  </w:pPr>
                  <w:r>
                    <w:rPr>
                      <w:rFonts w:hint="eastAsia" w:ascii="黑体" w:eastAsia="黑体"/>
                      <w:sz w:val="28"/>
                      <w:szCs w:val="28"/>
                    </w:rPr>
                    <w:t>计算机科学与技术学院</w:t>
                  </w:r>
                </w:p>
                <w:p>
                  <w:pPr>
                    <w:jc w:val="center"/>
                    <w:rPr>
                      <w:rFonts w:hint="eastAsia" w:ascii="黑体" w:eastAsia="黑体"/>
                      <w:sz w:val="28"/>
                      <w:szCs w:val="28"/>
                    </w:rPr>
                  </w:pPr>
                  <w:r>
                    <w:rPr>
                      <w:rFonts w:hint="eastAsia" w:ascii="黑体" w:eastAsia="黑体"/>
                      <w:sz w:val="28"/>
                      <w:szCs w:val="28"/>
                    </w:rPr>
                    <w:t>计算机系网络教研室制</w:t>
                  </w:r>
                </w:p>
              </w:txbxContent>
            </v:textbox>
            <w10:anchorlock/>
          </v:shape>
        </w:pict>
      </w:r>
      <w:r>
        <w:rPr>
          <w:rFonts w:hint="eastAsia" w:ascii="黑体" w:eastAsia="黑体"/>
          <w:sz w:val="52"/>
          <w:szCs w:val="52"/>
        </w:rPr>
        <w:pict>
          <v:shape id="_x0000_s2057" o:spid="_x0000_s2057" o:spt="202" type="#_x0000_t202" style="position:absolute;left:0pt;margin-left:81pt;margin-top:148.2pt;height:265.2pt;width:261pt;z-index:251659264;mso-width-relative:page;mso-height-relative:page;" stroked="f" coordsize="21600,21600">
            <v:path/>
            <v:fill focussize="0,0"/>
            <v:stroke on="f" joinstyle="miter"/>
            <v:imagedata o:title=""/>
            <o:lock v:ext="edit"/>
            <v:textbox>
              <w:txbxContent>
                <w:tbl>
                  <w:tblPr>
                    <w:tblStyle w:val="7"/>
                    <w:tblW w:w="5148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autofit"/>
                    <w:tblCellMar>
                      <w:top w:w="0" w:type="dxa"/>
                      <w:left w:w="108" w:type="dxa"/>
                      <w:bottom w:w="0" w:type="dxa"/>
                      <w:right w:w="0" w:type="dxa"/>
                    </w:tblCellMar>
                  </w:tblPr>
                  <w:tblGrid>
                    <w:gridCol w:w="1620"/>
                    <w:gridCol w:w="3528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课程名称：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default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网络安全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实验名称：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nil"/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</w:rPr>
                        </w:pPr>
                        <w:r>
                          <w:rPr>
                            <w:rFonts w:hint="eastAsia" w:ascii="仿宋_GB2312" w:eastAsia="仿宋_GB2312"/>
                          </w:rPr>
                          <w:t>Linux下搭建OpenVPN服务器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指导教师：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default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王彦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学生姓名：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符兴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组   号：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实验日期：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color="auto" w:sz="4" w:space="0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default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2023.04.07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实验地点：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left w:val="nil"/>
                          <w:bottom w:val="single" w:color="auto" w:sz="4" w:space="0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default" w:ascii="仿宋_GB2312" w:eastAsia="仿宋_GB2312"/>
                            <w:lang w:val="en-US" w:eastAsia="zh-CN"/>
                          </w:rPr>
                        </w:pPr>
                        <w:r>
                          <w:rPr>
                            <w:rFonts w:hint="eastAsia" w:ascii="仿宋_GB2312" w:eastAsia="仿宋_GB2312"/>
                            <w:lang w:val="en-US" w:eastAsia="zh-CN"/>
                          </w:rPr>
                          <w:t>格物213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0" w:type="dxa"/>
                      </w:tblCellMar>
                    </w:tblPrEx>
                    <w:trPr>
                      <w:trHeight w:val="345" w:hRule="atLeast"/>
                    </w:trPr>
                    <w:tc>
                      <w:tcPr>
                        <w:tcW w:w="162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>
                        <w:pPr>
                          <w:jc w:val="distribute"/>
                          <w:rPr>
                            <w:rFonts w:hint="eastAsia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24"/>
                          </w:rPr>
                          <w:t>实验成绩：</w:t>
                        </w:r>
                      </w:p>
                    </w:tc>
                    <w:tc>
                      <w:tcPr>
                        <w:tcW w:w="3528" w:type="dxa"/>
                        <w:tcBorders>
                          <w:top w:val="single" w:color="auto" w:sz="4" w:space="0"/>
                          <w:left w:val="nil"/>
                          <w:right w:val="nil"/>
                        </w:tcBorders>
                        <w:vAlign w:val="bottom"/>
                      </w:tcPr>
                      <w:p>
                        <w:pPr>
                          <w:rPr>
                            <w:rFonts w:hint="eastAsia" w:ascii="仿宋_GB2312" w:eastAsia="仿宋_GB2312"/>
                          </w:rPr>
                        </w:pPr>
                      </w:p>
                    </w:tc>
                  </w:tr>
                </w:tbl>
                <w:p>
                  <w:pPr>
                    <w:rPr>
                      <w:rFonts w:hint="eastAsia"/>
                    </w:rPr>
                  </w:pPr>
                </w:p>
              </w:txbxContent>
            </v:textbox>
            <w10:anchorlock/>
          </v:shape>
        </w:pict>
      </w:r>
    </w:p>
    <w:p>
      <w:pPr>
        <w:jc w:val="center"/>
        <w:rPr>
          <w:rFonts w:hint="eastAsia" w:ascii="黑体" w:eastAsia="黑体"/>
          <w:sz w:val="44"/>
          <w:szCs w:val="44"/>
        </w:rPr>
      </w:pPr>
      <w:r>
        <w:rPr>
          <w:rFonts w:hint="eastAsia" w:ascii="黑体" w:eastAsia="黑体"/>
          <w:sz w:val="44"/>
          <w:szCs w:val="44"/>
        </w:rPr>
        <w:t>实验报告撰写要求</w:t>
      </w:r>
    </w:p>
    <w:p>
      <w:pPr>
        <w:jc w:val="center"/>
        <w:rPr>
          <w:rFonts w:hint="eastAsia" w:ascii="黑体" w:eastAsia="黑体"/>
          <w:szCs w:val="21"/>
        </w:rPr>
      </w:pPr>
    </w:p>
    <w:p>
      <w:pPr>
        <w:ind w:firstLine="420" w:firstLineChars="20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实验操作是教学过程中理论联系实际的重要环节，而实验报告的撰写又是知识系统化的吸收和升华过程，因此，实验报告应该体现完整性、规范性、正确性、有效性。现将实验报告撰写的有关内容说明如下：</w:t>
      </w:r>
    </w:p>
    <w:p>
      <w:pPr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1、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实验报告模板为电子版。</w:t>
      </w:r>
    </w:p>
    <w:p>
      <w:pPr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2、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下载统一的实验报告模板，学生自行完成撰写和打印。报告的首页包含本次实验的一般信息：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组</w:t>
      </w:r>
      <w:r>
        <w:rPr>
          <w:rFonts w:ascii="黑体" w:eastAsia="黑体"/>
          <w:szCs w:val="21"/>
        </w:rPr>
        <w:t xml:space="preserve">    </w:t>
      </w:r>
      <w:r>
        <w:rPr>
          <w:rFonts w:hint="eastAsia" w:ascii="黑体" w:eastAsia="黑体"/>
          <w:szCs w:val="21"/>
        </w:rPr>
        <w:t>号：例如：</w:t>
      </w:r>
      <w:r>
        <w:rPr>
          <w:rFonts w:ascii="黑体" w:eastAsia="黑体"/>
          <w:szCs w:val="21"/>
        </w:rPr>
        <w:t xml:space="preserve">2-5      </w:t>
      </w:r>
      <w:r>
        <w:rPr>
          <w:rFonts w:hint="eastAsia" w:ascii="黑体" w:eastAsia="黑体"/>
          <w:szCs w:val="21"/>
        </w:rPr>
        <w:t>表示第二班第</w:t>
      </w:r>
      <w:r>
        <w:rPr>
          <w:rFonts w:ascii="黑体" w:eastAsia="黑体"/>
          <w:szCs w:val="21"/>
        </w:rPr>
        <w:t>5</w:t>
      </w:r>
      <w:r>
        <w:rPr>
          <w:rFonts w:hint="eastAsia" w:ascii="黑体" w:eastAsia="黑体"/>
          <w:szCs w:val="21"/>
        </w:rPr>
        <w:t>组。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实验日期：例如：</w:t>
      </w:r>
      <w:r>
        <w:rPr>
          <w:rFonts w:ascii="黑体" w:eastAsia="黑体"/>
          <w:szCs w:val="21"/>
        </w:rPr>
        <w:t xml:space="preserve">05-10-06 </w:t>
      </w:r>
      <w:r>
        <w:rPr>
          <w:rFonts w:hint="eastAsia" w:ascii="黑体" w:eastAsia="黑体"/>
          <w:szCs w:val="21"/>
        </w:rPr>
        <w:t>表示本次实验日期。</w:t>
      </w:r>
      <w:r>
        <w:rPr>
          <w:rFonts w:ascii="黑体" w:eastAsia="黑体"/>
          <w:szCs w:val="21"/>
        </w:rPr>
        <w:t>(</w:t>
      </w:r>
      <w:r>
        <w:rPr>
          <w:rFonts w:hint="eastAsia" w:ascii="黑体" w:eastAsia="黑体"/>
          <w:szCs w:val="21"/>
        </w:rPr>
        <w:t>年</w:t>
      </w:r>
      <w:r>
        <w:rPr>
          <w:rFonts w:ascii="黑体" w:eastAsia="黑体"/>
          <w:szCs w:val="21"/>
        </w:rPr>
        <w:t>-</w:t>
      </w:r>
      <w:r>
        <w:rPr>
          <w:rFonts w:hint="eastAsia" w:ascii="黑体" w:eastAsia="黑体"/>
          <w:szCs w:val="21"/>
        </w:rPr>
        <w:t>月</w:t>
      </w:r>
      <w:r>
        <w:rPr>
          <w:rFonts w:ascii="黑体" w:eastAsia="黑体"/>
          <w:szCs w:val="21"/>
        </w:rPr>
        <w:t>-</w:t>
      </w:r>
      <w:r>
        <w:rPr>
          <w:rFonts w:hint="eastAsia" w:ascii="黑体" w:eastAsia="黑体"/>
          <w:szCs w:val="21"/>
        </w:rPr>
        <w:t>日</w:t>
      </w:r>
      <w:r>
        <w:rPr>
          <w:rFonts w:ascii="黑体" w:eastAsia="黑体"/>
          <w:szCs w:val="21"/>
        </w:rPr>
        <w:t>)……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实验编号：例如：</w:t>
      </w:r>
      <w:r>
        <w:rPr>
          <w:rFonts w:ascii="黑体" w:eastAsia="黑体"/>
          <w:szCs w:val="21"/>
        </w:rPr>
        <w:t xml:space="preserve">No.1     </w:t>
      </w:r>
      <w:r>
        <w:rPr>
          <w:rFonts w:hint="eastAsia" w:ascii="黑体" w:eastAsia="黑体"/>
          <w:szCs w:val="21"/>
        </w:rPr>
        <w:t>表示第一个实验。</w:t>
      </w:r>
    </w:p>
    <w:p>
      <w:pPr>
        <w:numPr>
          <w:ilvl w:val="0"/>
          <w:numId w:val="1"/>
        </w:numPr>
        <w:rPr>
          <w:rFonts w:ascii="黑体" w:eastAsia="黑体"/>
          <w:szCs w:val="21"/>
        </w:rPr>
      </w:pPr>
      <w:r>
        <w:rPr>
          <w:rFonts w:eastAsia="黑体"/>
          <w:szCs w:val="21"/>
        </w:rPr>
        <w:t></w:t>
      </w:r>
      <w:r>
        <w:rPr>
          <w:rFonts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实验时间：例如：2学时</w:t>
      </w:r>
      <w:r>
        <w:rPr>
          <w:rFonts w:ascii="黑体" w:eastAsia="黑体"/>
          <w:szCs w:val="21"/>
        </w:rPr>
        <w:t xml:space="preserve">    </w:t>
      </w:r>
      <w:r>
        <w:rPr>
          <w:rFonts w:hint="eastAsia" w:ascii="黑体" w:eastAsia="黑体"/>
          <w:szCs w:val="21"/>
        </w:rPr>
        <w:t>表示本次实验所用的时间。</w:t>
      </w:r>
    </w:p>
    <w:p>
      <w:pPr>
        <w:ind w:firstLine="420" w:firstLineChars="20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实验报告正文部分，从六个方面（目的、内容、步骤等）反映本次实验的要点、要求以及完成过程等情况。模板已为实验报告正文设定统一格式，学生只需在相应项内填充即可。续页不再需要包含首页中的实验一般信息。</w:t>
      </w:r>
    </w:p>
    <w:p>
      <w:pPr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3、</w:t>
      </w:r>
      <w:r>
        <w:rPr>
          <w:rFonts w:hint="eastAsia" w:ascii="黑体" w:eastAsia="黑体"/>
          <w:szCs w:val="21"/>
        </w:rPr>
        <w:tab/>
      </w:r>
      <w:r>
        <w:rPr>
          <w:rFonts w:hint="eastAsia" w:ascii="黑体" w:eastAsia="黑体"/>
          <w:szCs w:val="21"/>
        </w:rPr>
        <w:t>实验报告正文部分具体要求如下：</w:t>
      </w:r>
    </w:p>
    <w:p>
      <w:pPr>
        <w:ind w:firstLine="480" w:firstLineChars="200"/>
        <w:jc w:val="left"/>
        <w:rPr>
          <w:rFonts w:hint="eastAsia" w:ascii="仿宋_GB2312" w:eastAsia="仿宋_GB2312"/>
          <w:sz w:val="24"/>
        </w:rPr>
        <w:sectPr>
          <w:headerReference r:id="rId7" w:type="even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ascii="仿宋_GB2312" w:eastAsia="仿宋_GB2312"/>
          <w:sz w:val="24"/>
        </w:rPr>
        <w:pict>
          <v:shape id="_x0000_s2064" o:spid="_x0000_s2064" o:spt="202" type="#_x0000_t202" style="position:absolute;left:0pt;margin-left:0pt;margin-top:15.6pt;height:335.4pt;width:418.65pt;z-index:251661312;mso-width-relative:page;mso-height-relative:page;" coordsize="21600,21600">
            <v:path/>
            <v:fill focussize="0,0"/>
            <v:stroke joinstyle="miter"/>
            <v:imagedata o:title=""/>
            <o:lock v:ext="edit"/>
            <v:shadow on="t"/>
            <v:textbox>
              <w:txbxContent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一、实验目的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本次实验所涉及并要求掌握的知识点。</w:t>
                  </w:r>
                </w:p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ascii="黑体" w:eastAsia="黑体"/>
                      <w:sz w:val="24"/>
                    </w:rPr>
                    <w:t>二、</w:t>
                  </w:r>
                  <w:r>
                    <w:rPr>
                      <w:rFonts w:hint="eastAsia" w:ascii="黑体" w:eastAsia="黑体"/>
                      <w:sz w:val="24"/>
                    </w:rPr>
                    <w:t>实验环境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hint="eastAsia" w:ascii="仿宋_GB2312" w:eastAsia="仿宋_GB2312"/>
                      <w:szCs w:val="21"/>
                    </w:rPr>
                    <w:t>实验所使用的设备名称及规格，网络管理工具简介、版本等。</w:t>
                  </w:r>
                </w:p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ascii="黑体" w:eastAsia="黑体"/>
                      <w:sz w:val="24"/>
                    </w:rPr>
                    <w:t>三、</w:t>
                  </w:r>
                  <w:r>
                    <w:rPr>
                      <w:rFonts w:hint="eastAsia" w:ascii="黑体" w:eastAsia="黑体"/>
                      <w:sz w:val="24"/>
                    </w:rPr>
                    <w:t>实验内容与实验要求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hint="eastAsia" w:ascii="仿宋_GB2312" w:eastAsia="仿宋_GB2312"/>
                      <w:szCs w:val="21"/>
                    </w:rPr>
                    <w:t>实验内容、原理分析及具体实验要求。</w:t>
                  </w:r>
                </w:p>
                <w:p>
                  <w:pPr>
                    <w:jc w:val="left"/>
                    <w:rPr>
                      <w:rFonts w:hint="eastAsia"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四、实验过程与分析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根据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具体</w:t>
                  </w:r>
                  <w:r>
                    <w:rPr>
                      <w:rFonts w:ascii="仿宋_GB2312" w:eastAsia="仿宋_GB2312"/>
                      <w:szCs w:val="21"/>
                    </w:rPr>
                    <w:t>实验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，</w:t>
                  </w:r>
                  <w:r>
                    <w:rPr>
                      <w:rFonts w:ascii="仿宋_GB2312" w:eastAsia="仿宋_GB2312"/>
                      <w:szCs w:val="21"/>
                    </w:rPr>
                    <w:t>记录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、</w:t>
                  </w:r>
                  <w:r>
                    <w:rPr>
                      <w:rFonts w:ascii="仿宋_GB2312" w:eastAsia="仿宋_GB2312"/>
                      <w:szCs w:val="21"/>
                    </w:rPr>
                    <w:t>整理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相应命令、运行结果等，包括截图和文字说明</w:t>
                  </w:r>
                  <w:r>
                    <w:rPr>
                      <w:rFonts w:ascii="仿宋_GB2312" w:eastAsia="仿宋_GB2312"/>
                      <w:szCs w:val="21"/>
                    </w:rPr>
                    <w:t>。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详细记录在实验过程中发生的故障和问题，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并</w:t>
                  </w:r>
                  <w:r>
                    <w:rPr>
                      <w:rFonts w:ascii="仿宋_GB2312" w:eastAsia="仿宋_GB2312"/>
                      <w:szCs w:val="21"/>
                    </w:rPr>
                    <w:t>进行故障分析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，</w:t>
                  </w:r>
                  <w:r>
                    <w:rPr>
                      <w:rFonts w:ascii="仿宋_GB2312" w:eastAsia="仿宋_GB2312"/>
                      <w:szCs w:val="21"/>
                    </w:rPr>
                    <w:t>说明故障排除的过程及方法。</w:t>
                  </w:r>
                </w:p>
                <w:p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五</w:t>
                  </w:r>
                  <w:r>
                    <w:rPr>
                      <w:rFonts w:ascii="黑体" w:eastAsia="黑体"/>
                      <w:sz w:val="24"/>
                    </w:rPr>
                    <w:t>、实验结果总结</w:t>
                  </w:r>
                </w:p>
                <w:p>
                  <w:pPr>
                    <w:ind w:firstLine="420" w:firstLineChars="200"/>
                    <w:jc w:val="left"/>
                    <w:rPr>
                      <w:rFonts w:hint="eastAsia" w:ascii="仿宋_GB2312" w:eastAsia="仿宋_GB2312"/>
                      <w:szCs w:val="21"/>
                    </w:rPr>
                  </w:pPr>
                  <w:r>
                    <w:rPr>
                      <w:rFonts w:ascii="仿宋_GB2312" w:eastAsia="仿宋_GB2312"/>
                      <w:szCs w:val="21"/>
                    </w:rPr>
                    <w:t>对实验结果进行分析，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完成思考题目</w:t>
                  </w:r>
                  <w:r>
                    <w:rPr>
                      <w:rFonts w:ascii="仿宋_GB2312" w:eastAsia="仿宋_GB2312"/>
                      <w:szCs w:val="21"/>
                    </w:rPr>
                    <w:t>，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总结</w:t>
                  </w:r>
                  <w:r>
                    <w:rPr>
                      <w:rFonts w:ascii="仿宋_GB2312" w:eastAsia="仿宋_GB2312"/>
                      <w:szCs w:val="21"/>
                    </w:rPr>
                    <w:t>实验的心得体会</w:t>
                  </w:r>
                  <w:r>
                    <w:rPr>
                      <w:rFonts w:hint="eastAsia" w:ascii="仿宋_GB2312" w:eastAsia="仿宋_GB2312"/>
                      <w:szCs w:val="21"/>
                    </w:rPr>
                    <w:t>，并提出实验的</w:t>
                  </w:r>
                  <w:r>
                    <w:rPr>
                      <w:rFonts w:ascii="仿宋_GB2312" w:eastAsia="仿宋_GB2312"/>
                      <w:szCs w:val="21"/>
                    </w:rPr>
                    <w:t>改进意见。</w:t>
                  </w:r>
                </w:p>
                <w:p>
                  <w:pPr>
                    <w:jc w:val="left"/>
                    <w:rPr>
                      <w:rFonts w:hint="eastAsia" w:ascii="仿宋_GB2312" w:eastAsia="仿宋_GB2312"/>
                      <w:sz w:val="24"/>
                    </w:rPr>
                  </w:pPr>
                </w:p>
                <w:p>
                  <w:pPr>
                    <w:jc w:val="left"/>
                    <w:rPr>
                      <w:rFonts w:ascii="黑体" w:eastAsia="黑体"/>
                      <w:sz w:val="24"/>
                    </w:rPr>
                  </w:pPr>
                  <w:r>
                    <w:rPr>
                      <w:rFonts w:hint="eastAsia" w:ascii="黑体" w:eastAsia="黑体"/>
                      <w:sz w:val="24"/>
                    </w:rPr>
                    <w:t>六、附录</w:t>
                  </w:r>
                </w:p>
              </w:txbxContent>
            </v:textbox>
          </v:shape>
        </w:pict>
      </w:r>
      <w:r>
        <w:rPr>
          <w:rFonts w:ascii="仿宋_GB2312" w:eastAsia="仿宋_GB2312"/>
          <w:sz w:val="24"/>
        </w:rPr>
        <w:pict>
          <v:group id="_x0000_s2063" o:spid="_x0000_s2063" o:spt="203" style="height:241.8pt;width:414pt;" coordorigin="2185,6303" coordsize="7200,4212" editas="canvas">
            <o:lock v:ext="edit"/>
            <v:shape id="_x0000_s2062" o:spid="_x0000_s2062" o:spt="75" type="#_x0000_t75" style="position:absolute;left:2185;top:6303;height:4212;width:7200;" filled="f" o:preferrelative="f" stroked="f" coordsize="21600,21600">
              <v:fill on="f" focussize="0,0"/>
              <v:stroke on="f" joinstyle="miter"/>
              <v:imagedata o:title=""/>
              <o:lock v:ext="edit" text="t" aspectratio="t"/>
            </v:shape>
            <w10:wrap type="none"/>
            <w10:anchorlock/>
          </v:group>
        </w:pict>
      </w:r>
      <w:r>
        <w:rPr>
          <w:rFonts w:hint="eastAsia" w:ascii="仿宋_GB2312" w:eastAsia="仿宋_GB2312"/>
          <w:sz w:val="24"/>
        </w:rPr>
        <w:t xml:space="preserve"> </w:t>
      </w:r>
    </w:p>
    <w:p>
      <w:pPr>
        <w:pageBreakBefore/>
        <w:jc w:val="left"/>
        <w:rPr>
          <w:rFonts w:hint="eastAsia" w:ascii="黑体" w:eastAsia="黑体"/>
          <w:sz w:val="24"/>
        </w:rPr>
      </w:pPr>
      <w:r>
        <w:rPr>
          <w:rFonts w:hint="eastAsia" w:ascii="黑体" w:eastAsia="黑体"/>
          <w:sz w:val="24"/>
        </w:rPr>
        <w:t>一、实验目的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1）安装OpenVPN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2）配置OpenVPN</w:t>
      </w:r>
    </w:p>
    <w:p>
      <w:pPr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 xml:space="preserve">  </w:t>
      </w:r>
      <w:r>
        <w:rPr>
          <w:rFonts w:hint="eastAsia" w:ascii="宋体" w:hAnsi="宋体"/>
          <w:szCs w:val="21"/>
          <w:lang w:val="en-US" w:eastAsia="zh-CN"/>
        </w:rPr>
        <w:tab/>
      </w:r>
      <w:r>
        <w:rPr>
          <w:rFonts w:hint="eastAsia" w:ascii="宋体" w:hAnsi="宋体"/>
          <w:szCs w:val="21"/>
          <w:lang w:val="en-US" w:eastAsia="zh-CN"/>
        </w:rPr>
        <w:t>3）客户端配置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pageBreakBefore/>
        <w:jc w:val="left"/>
        <w:outlineLvl w:val="0"/>
        <w:rPr>
          <w:rFonts w:hint="eastAsia" w:ascii="黑体" w:eastAsia="黑体"/>
          <w:sz w:val="24"/>
        </w:rPr>
      </w:pPr>
      <w:r>
        <w:rPr>
          <w:rFonts w:ascii="黑体" w:eastAsia="黑体"/>
          <w:sz w:val="24"/>
        </w:rPr>
        <w:t>二、</w:t>
      </w:r>
      <w:r>
        <w:rPr>
          <w:rFonts w:hint="eastAsia" w:ascii="黑体" w:eastAsia="黑体"/>
          <w:sz w:val="24"/>
        </w:rPr>
        <w:t>实验环境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操作系统：服务端：Centos7 客户端：windows 7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网络拓扑见下图：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drawing>
          <wp:inline distT="0" distB="0" distL="114300" distR="114300">
            <wp:extent cx="3009900" cy="1152525"/>
            <wp:effectExtent l="0" t="0" r="7620" b="571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IP地址为：10.1.1.91</w:t>
      </w:r>
    </w:p>
    <w:p>
      <w:pPr>
        <w:numPr>
          <w:ilvl w:val="0"/>
          <w:numId w:val="0"/>
        </w:numPr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15230" cy="2997200"/>
            <wp:effectExtent l="0" t="0" r="13970" b="5080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r="20719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所用软件：openvpn, easy-rsa,openvpn-gui,tap-windows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pageBreakBefore/>
        <w:jc w:val="left"/>
        <w:outlineLvl w:val="0"/>
        <w:rPr>
          <w:rFonts w:hint="eastAsia" w:ascii="黑体" w:eastAsia="黑体"/>
          <w:sz w:val="24"/>
        </w:rPr>
      </w:pPr>
      <w:r>
        <w:rPr>
          <w:rFonts w:ascii="黑体" w:eastAsia="黑体"/>
          <w:sz w:val="24"/>
        </w:rPr>
        <w:t>三、</w:t>
      </w:r>
      <w:r>
        <w:rPr>
          <w:rFonts w:hint="eastAsia" w:ascii="黑体" w:eastAsia="黑体"/>
          <w:sz w:val="24"/>
        </w:rPr>
        <w:t>实验内容与实验要求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rPr>
          <w:rFonts w:hint="default"/>
        </w:rPr>
        <w:t>OpenVPN是一个功能齐全的SSL VPN，它使用行业标准的SSL/TLS协议实现了OSI模型第2层(数据链路层)或第3层(网络层)的安全网络扩展。OpenVPN支持基于证书、智能卡以及用户名/密码等多种形式的灵活的客户端认证方法。本实验介绍在linux下搭建OpenVPN 服务器。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实验所属系列：虚拟专用网VPN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  <w:r>
        <w:rPr>
          <w:rFonts w:hint="eastAsia"/>
        </w:rPr>
        <w:t>实验对象： 信息安全从业人员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  <w:r>
        <w:rPr>
          <w:rFonts w:hint="eastAsia"/>
        </w:rPr>
        <w:t>相关课程及专业：计算机网络基础，Linux基础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  <w:r>
        <w:rPr>
          <w:rFonts w:hint="eastAsia"/>
        </w:rPr>
        <w:t>实验时数（学分）：2学时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</w:rPr>
      </w:pPr>
      <w:r>
        <w:rPr>
          <w:rFonts w:hint="eastAsia"/>
        </w:rPr>
        <w:t>实验类别：实践类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</w:pPr>
      <w:r>
        <w:t>本实验要求实验者具备如下的相关知识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  <w:r>
        <w:rPr>
          <w:rFonts w:hint="eastAsia"/>
        </w:rPr>
        <w:t>OpenVPN是一个功能齐全的SSL VPN，它使用行业标准的SSL/TLS协议实现了OSI模型第2层(数据链路层)或第3层(网络层)的安全网络扩展。OpenVPN支持基于证书、智能卡以及用户名/密码等多种形式的灵活的客户端认证方法，并可以通过应用于VPN虚拟接口的防火墙规则为指定用户或用户组设置访问控制策略。OpenVPN不是一个Web应用程序代理，也不需要通过Web浏览器来进行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  <w:r>
        <w:rPr>
          <w:rFonts w:hint="eastAsia"/>
        </w:rPr>
        <w:t>OpenVPN2.0 采用可扩展升级的客户端/服务器模式，从而在OpenVPN 1.x的基础上大幅提高了扩展能力。OpenVPN 2.0允许多个客户端连接到一个单一的OpenVPN服务器进程，并且只占用一个TCP或UDP端口。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</w:rPr>
      </w:pPr>
      <w:r>
        <w:rPr>
          <w:rFonts w:hint="eastAsia"/>
        </w:rPr>
        <w:t>本实验将引导你一步一步地完成OpenVPN 2.x 客户端和服务器的相关配置。</w:t>
      </w: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jc w:val="left"/>
        <w:rPr>
          <w:rFonts w:hint="eastAsia" w:ascii="仿宋_GB2312" w:eastAsia="仿宋_GB2312"/>
          <w:sz w:val="24"/>
        </w:rPr>
      </w:pPr>
    </w:p>
    <w:p>
      <w:pPr>
        <w:pageBreakBefore/>
        <w:jc w:val="left"/>
        <w:outlineLvl w:val="0"/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黑体" w:eastAsia="黑体"/>
          <w:sz w:val="24"/>
        </w:rPr>
        <w:t>四、实验过程与分析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1. </w:t>
      </w:r>
      <w:r>
        <w:rPr>
          <w:rFonts w:hint="eastAsia" w:ascii="宋体" w:hAnsi="宋体"/>
          <w:szCs w:val="21"/>
        </w:rPr>
        <w:t>基本配置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>1、</w:t>
      </w:r>
      <w:bookmarkStart w:id="0" w:name="_GoBack"/>
      <w:bookmarkEnd w:id="0"/>
      <w:r>
        <w:rPr>
          <w:rFonts w:hint="eastAsia" w:ascii="宋体" w:hAnsi="宋体"/>
          <w:szCs w:val="21"/>
        </w:rPr>
        <w:t>关闭系统的SELinux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由于SELinux的审计规则十分严格，但是这里并不会涉及到SELinux配置，所以建议关闭SELinux。使用 sestatus 查看selinux状态，如果非 “disabled”状态，使用 setenforce 0设置selinux为permissive模式。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4310" cy="736600"/>
            <wp:effectExtent l="0" t="0" r="13970" b="10160"/>
            <wp:docPr id="1" name="图片 1" descr="J[[HW[((6(K]OF)}$45@O{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J[[HW[((6(K]OF)}$45@O{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  <w:lang w:val="en-US" w:eastAsia="zh-CN"/>
        </w:rPr>
        <w:t>2、</w:t>
      </w:r>
      <w:r>
        <w:rPr>
          <w:rFonts w:hint="eastAsia" w:ascii="宋体" w:hAnsi="宋体"/>
          <w:szCs w:val="21"/>
        </w:rPr>
        <w:t>开启IP转发</w:t>
      </w:r>
      <w:r>
        <w:rPr>
          <w:rFonts w:hint="eastAsia" w:ascii="宋体" w:hAnsi="宋体"/>
          <w:szCs w:val="21"/>
          <w:lang w:eastAsia="zh-CN"/>
        </w:rPr>
        <w:t>。</w:t>
      </w:r>
      <w:r>
        <w:rPr>
          <w:rFonts w:hint="eastAsia" w:ascii="宋体" w:hAnsi="宋体"/>
          <w:szCs w:val="21"/>
        </w:rPr>
        <w:t>在sysctl中开启IP转发</w:t>
      </w:r>
      <w:r>
        <w:rPr>
          <w:rFonts w:hint="eastAsia" w:ascii="宋体" w:hAnsi="宋体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sysctl -w net.ipv4.ip_forward="1"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sysctl -p  //生效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0500" cy="665480"/>
            <wp:effectExtent l="0" t="0" r="2540" b="5080"/>
            <wp:docPr id="2" name="图片 2" descr="ELW(~2WADT[5ZXAVOCV_L%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LW(~2WADT[5ZXAVOCV_L%H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生成证书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1、使用easy-rsa生成证书</w:t>
      </w:r>
      <w:r>
        <w:rPr>
          <w:rFonts w:hint="eastAsia" w:ascii="宋体" w:hAnsi="宋体"/>
          <w:szCs w:val="21"/>
          <w:lang w:eastAsia="zh-CN"/>
        </w:rPr>
        <w:t>。</w:t>
      </w:r>
      <w:r>
        <w:rPr>
          <w:rFonts w:hint="eastAsia" w:ascii="宋体" w:hAnsi="宋体"/>
          <w:szCs w:val="21"/>
        </w:rPr>
        <w:t>将相关文件复制到OpenVPN的配置目录：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4945" cy="982980"/>
            <wp:effectExtent l="0" t="0" r="13335" b="7620"/>
            <wp:docPr id="3" name="图片 3" descr="}P1%6{OCJVEST1X{LI$F3J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}P1%6{OCJVEST1X{LI$F3J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现在有关的文件都在/etc/openvpn/easy-rsa/3.0/这个目录中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2、生成根证书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5580" cy="3422015"/>
            <wp:effectExtent l="0" t="0" r="12700" b="6985"/>
            <wp:docPr id="4" name="图片 4" descr="V()SA8QB%[Z5Y@E`PO5Z)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()SA8QB%[Z5Y@E`PO5Z)E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left"/>
        <w:textAlignment w:val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/>
          <w:szCs w:val="21"/>
        </w:rPr>
        <w:t>3、生成服务端证书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8120" cy="1446530"/>
            <wp:effectExtent l="0" t="0" r="10160" b="1270"/>
            <wp:docPr id="6" name="图片 6" descr="BK)K1~HXHEG}E0CWX}B5[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K)K1~HXHEG}E0CWX}B5[FS"/>
                    <pic:cNvPicPr>
                      <a:picLocks noChangeAspect="1"/>
                    </pic:cNvPicPr>
                  </pic:nvPicPr>
                  <pic:blipFill>
                    <a:blip r:embed="rId17"/>
                    <a:srcRect b="5028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生成客户端证书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8120" cy="1553210"/>
            <wp:effectExtent l="0" t="0" r="10160" b="1270"/>
            <wp:docPr id="14" name="图片 14" descr="BK)K1~HXHEG}E0CWX}B5[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BK)K1~HXHEG}E0CWX}B5[FS"/>
                    <pic:cNvPicPr>
                      <a:picLocks noChangeAspect="1"/>
                    </pic:cNvPicPr>
                  </pic:nvPicPr>
                  <pic:blipFill>
                    <a:blip r:embed="rId17"/>
                    <a:srcRect l="289" t="47490" r="-289" b="-8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配置OpenVPN服务端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1、复制服务端所需证书文件到OpenVPN配置目录（可自定义此目录）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69865" cy="1192530"/>
            <wp:effectExtent l="0" t="0" r="3175" b="11430"/>
            <wp:docPr id="7" name="图片 7" descr="BZR`XLE@OK_BU]GXHIK)Q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ZR`XLE@OK_BU]GXHIK)QP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2、server.conf配置</w:t>
      </w:r>
      <w:r>
        <w:rPr>
          <w:rFonts w:hint="eastAsia" w:ascii="宋体" w:hAnsi="宋体"/>
          <w:szCs w:val="21"/>
          <w:lang w:eastAsia="zh-CN"/>
        </w:rPr>
        <w:t>。</w:t>
      </w:r>
      <w:r>
        <w:rPr>
          <w:rFonts w:hint="eastAsia" w:ascii="宋体" w:hAnsi="宋体"/>
          <w:szCs w:val="21"/>
        </w:rPr>
        <w:t>从示例配置文件复制一份配置文件到/etc/openvpn/server/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</w:rPr>
        <w:t>使用vim对 /etc/openvpn/server/server.conf 进行修改修改后内容如下：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65420" cy="2955290"/>
            <wp:effectExtent l="0" t="0" r="7620" b="1270"/>
            <wp:docPr id="8" name="图片 8" descr="7KMJ]L13Q14YV@IW)$R8X7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KMJ]L13Q14YV@IW)$R8X7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3、启动OpenVPN服务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 xml:space="preserve">4. </w:t>
      </w:r>
      <w:r>
        <w:rPr>
          <w:rFonts w:hint="eastAsia" w:ascii="宋体" w:hAnsi="宋体"/>
          <w:szCs w:val="21"/>
        </w:rPr>
        <w:t>客户端配置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</w:rPr>
        <w:t>1、复制客户端所需证书文件到 “/tmp” 目录</w:t>
      </w:r>
      <w:r>
        <w:rPr>
          <w:rFonts w:hint="eastAsia" w:ascii="宋体" w:hAnsi="宋体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rPr>
          <w:rFonts w:hint="eastAsia" w:ascii="宋体" w:hAnsi="宋体"/>
          <w:szCs w:val="21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4670" cy="2365375"/>
            <wp:effectExtent l="0" t="0" r="8890" b="1206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2、客户端配置</w:t>
      </w:r>
      <w:r>
        <w:rPr>
          <w:rFonts w:hint="eastAsia" w:ascii="宋体" w:hAnsi="宋体"/>
          <w:szCs w:val="21"/>
          <w:lang w:eastAsia="zh-CN"/>
        </w:rPr>
        <w:t>。</w:t>
      </w:r>
      <w:r>
        <w:rPr>
          <w:rFonts w:hint="eastAsia" w:ascii="宋体" w:hAnsi="宋体"/>
          <w:szCs w:val="21"/>
        </w:rPr>
        <w:t>切换实验机到客户端，首先使用winscp下载客户端证书文件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66690" cy="2811780"/>
            <wp:effectExtent l="0" t="0" r="6350" b="7620"/>
            <wp:docPr id="9" name="图片 9" descr="RIE2BRNM%C()[W43))8@]V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RIE2BRNM%C()[W43))8@]V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66690" cy="2595245"/>
            <wp:effectExtent l="0" t="0" r="6350" b="10795"/>
            <wp:docPr id="10" name="图片 10" descr="3{YZ)0@Y2ZN{[`U{{4QC]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{YZ)0@Y2ZN{[`U{{4QC]1B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3040" cy="3879850"/>
            <wp:effectExtent l="0" t="0" r="0" b="6350"/>
            <wp:docPr id="11" name="图片 11" descr="ELD3[XNS1A8FX95PTLW_Z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LD3[XNS1A8FX95PTLW_ZF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3、连接测试</w:t>
      </w:r>
      <w:r>
        <w:rPr>
          <w:rFonts w:hint="eastAsia" w:ascii="宋体" w:hAnsi="宋体"/>
          <w:szCs w:val="21"/>
          <w:lang w:eastAsia="zh-CN"/>
        </w:rPr>
        <w:t>。</w:t>
      </w:r>
      <w:r>
        <w:rPr>
          <w:rFonts w:hint="eastAsia" w:ascii="宋体" w:hAnsi="宋体"/>
          <w:szCs w:val="21"/>
        </w:rPr>
        <w:t>双击桌面上的 openvpn-gui ，打开后会在右下角的任务栏有显示。在右下角的图标上右键选择 connect会看到连接过程</w:t>
      </w:r>
      <w:r>
        <w:rPr>
          <w:rFonts w:hint="eastAsia" w:ascii="宋体" w:hAnsi="宋体"/>
          <w:szCs w:val="21"/>
          <w:lang w:eastAsia="zh-CN"/>
        </w:rPr>
        <w:t>。</w:t>
      </w:r>
      <w:r>
        <w:rPr>
          <w:rFonts w:hint="eastAsia" w:ascii="宋体" w:hAnsi="宋体"/>
          <w:szCs w:val="21"/>
        </w:rPr>
        <w:t>稍等片刻，即可连接成功，连接成功后，图标会呈绿色，鼠标放上去会显示通过openvpn获取到的ip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 w:eastAsia="宋体"/>
          <w:szCs w:val="21"/>
          <w:lang w:eastAsia="zh-CN"/>
        </w:rPr>
      </w:pPr>
      <w:r>
        <w:rPr>
          <w:rFonts w:hint="eastAsia" w:ascii="宋体" w:hAnsi="宋体" w:eastAsia="宋体"/>
          <w:szCs w:val="21"/>
          <w:lang w:eastAsia="zh-CN"/>
        </w:rPr>
        <w:drawing>
          <wp:inline distT="0" distB="0" distL="114300" distR="114300">
            <wp:extent cx="5273040" cy="3884295"/>
            <wp:effectExtent l="0" t="0" r="0" b="1905"/>
            <wp:docPr id="12" name="图片 12" descr="M3WCJW$(C5_C2UV(02KIG@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3WCJW$(C5_C2UV(02KIG@4"/>
                    <pic:cNvPicPr>
                      <a:picLocks noChangeAspect="1"/>
                    </pic:cNvPicPr>
                  </pic:nvPicPr>
                  <pic:blipFill>
                    <a:blip r:embed="rId24"/>
                    <a:srcRect t="2019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 w:ascii="宋体" w:hAnsi="宋体"/>
          <w:szCs w:val="21"/>
        </w:rPr>
      </w:pPr>
    </w:p>
    <w:p>
      <w:pPr>
        <w:pageBreakBefore/>
        <w:jc w:val="left"/>
        <w:outlineLvl w:val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五</w:t>
      </w:r>
      <w:r>
        <w:rPr>
          <w:rFonts w:ascii="黑体" w:eastAsia="黑体"/>
          <w:sz w:val="24"/>
        </w:rPr>
        <w:t>、实验结果总结</w:t>
      </w:r>
    </w:p>
    <w:p>
      <w:pPr>
        <w:jc w:val="left"/>
        <w:rPr>
          <w:rFonts w:hint="eastAsia" w:ascii="仿宋_GB2312" w:eastAsia="仿宋_GB2312"/>
          <w:i w:val="0"/>
          <w:iCs/>
          <w:szCs w:val="21"/>
          <w:lang w:val="en-US" w:eastAsia="zh-CN"/>
        </w:rPr>
      </w:pPr>
      <w:r>
        <w:rPr>
          <w:rFonts w:hint="eastAsia" w:ascii="仿宋_GB2312" w:eastAsia="仿宋_GB2312"/>
          <w:i w:val="0"/>
          <w:iCs/>
          <w:szCs w:val="21"/>
          <w:lang w:val="en-US" w:eastAsia="zh-CN"/>
        </w:rPr>
        <w:t>1. 了解了使用OpenVpn构建VPN服务器的过程，包括生成根证书、服务器证书、客户端证书以及服务端参数的设置。</w:t>
      </w:r>
    </w:p>
    <w:p>
      <w:pPr>
        <w:jc w:val="left"/>
        <w:rPr>
          <w:rFonts w:hint="default" w:ascii="仿宋_GB2312" w:eastAsia="仿宋_GB2312"/>
          <w:i w:val="0"/>
          <w:iCs/>
          <w:szCs w:val="21"/>
          <w:lang w:val="en-US" w:eastAsia="zh-CN"/>
        </w:rPr>
      </w:pPr>
      <w:r>
        <w:rPr>
          <w:rFonts w:hint="eastAsia" w:ascii="仿宋_GB2312" w:eastAsia="仿宋_GB2312"/>
          <w:i w:val="0"/>
          <w:iCs/>
          <w:szCs w:val="21"/>
          <w:lang w:val="en-US" w:eastAsia="zh-CN"/>
        </w:rPr>
        <w:t>2. 了解了使用OpenVPN连接VPN服务器的过程。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 w:ascii="黑体" w:eastAsia="黑体"/>
          <w:sz w:val="24"/>
          <w:lang w:val="en-US" w:eastAsia="zh-CN"/>
        </w:rPr>
        <w:t>六、思考题</w:t>
      </w:r>
    </w:p>
    <w:p>
      <w:r>
        <w:t>1、如何修改openvpn服务器配置文件，推送指定的路由到客户端？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通过设定config文件中的 push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route 指定路由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2、多用户可以使用同一个证书连接openvpn server吗？如果能，该怎么配置？</w:t>
      </w:r>
    </w:p>
    <w:p>
      <w:pPr>
        <w:ind w:firstLine="420" w:firstLineChars="0"/>
        <w:jc w:val="left"/>
        <w:rPr>
          <w:rFonts w:hint="eastAsia" w:ascii="宋体" w:hAnsi="宋体"/>
          <w:szCs w:val="21"/>
        </w:rPr>
      </w:pPr>
      <w:r>
        <w:rPr>
          <w:rFonts w:hint="eastAsia"/>
        </w:rPr>
        <w:t>多用户可以使用同一个证书连接openvpn server</w:t>
      </w:r>
      <w:r>
        <w:rPr>
          <w:rFonts w:hint="eastAsia"/>
          <w:lang w:val="en-US" w:eastAsia="zh-CN"/>
        </w:rPr>
        <w:t>。</w:t>
      </w:r>
      <w:r>
        <w:rPr>
          <w:rFonts w:hint="eastAsia"/>
        </w:rPr>
        <w:t>使用duplicate-cn</w:t>
      </w:r>
      <w:r>
        <w:rPr>
          <w:rFonts w:hint="eastAsia"/>
          <w:lang w:val="en-US" w:eastAsia="zh-CN"/>
        </w:rPr>
        <w:t xml:space="preserve"> 参数</w:t>
      </w:r>
      <w:r>
        <w:rPr>
          <w:rFonts w:hint="eastAsia"/>
        </w:rPr>
        <w:t>,</w:t>
      </w:r>
      <w:r>
        <w:rPr>
          <w:rFonts w:hint="eastAsia"/>
          <w:lang w:val="en-US" w:eastAsia="zh-CN"/>
        </w:rPr>
        <w:t xml:space="preserve"> 即可</w:t>
      </w:r>
      <w:r>
        <w:rPr>
          <w:rFonts w:hint="eastAsia"/>
        </w:rPr>
        <w:t>允许两个具有相同公用名的连接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即</w:t>
      </w:r>
      <w:r>
        <w:rPr>
          <w:rFonts w:hint="eastAsia"/>
        </w:rPr>
        <w:t>一个证书可以由多个连接/用户使用.</w:t>
      </w: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p>
      <w:pPr>
        <w:jc w:val="left"/>
        <w:rPr>
          <w:rFonts w:hint="eastAsia" w:ascii="宋体" w:hAnsi="宋体"/>
          <w:szCs w:val="21"/>
        </w:rPr>
      </w:pPr>
    </w:p>
    <w:sectPr>
      <w:headerReference r:id="rId8" w:type="default"/>
      <w:footerReference r:id="rId9" w:type="default"/>
      <w:pgSz w:w="11906" w:h="16838"/>
      <w:pgMar w:top="1440" w:right="1797" w:bottom="1440" w:left="1797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方正仿宋_GB2312">
    <w:altName w:val="方正仿宋_GB2312"/>
    <w:panose1 w:val="02000000000000000000"/>
    <w:charset w:val="86"/>
    <w:family w:val="auto"/>
    <w:pitch w:val="default"/>
    <w:sig w:usb0="A00002BF" w:usb1="184F6CFA" w:usb2="00000012" w:usb3="00000000" w:csb0="00040001" w:csb1="00000000"/>
  </w:font>
  <w:font w:name="方正仿宋_GB18030">
    <w:altName w:val="方正仿宋_GB18030"/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end"/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0"/>
      </w:rPr>
    </w:pPr>
    <w:r>
      <w:rPr>
        <w:rStyle w:val="10"/>
      </w:rPr>
      <w:fldChar w:fldCharType="begin"/>
    </w:r>
    <w:r>
      <w:rPr>
        <w:rStyle w:val="10"/>
      </w:rPr>
      <w:instrText xml:space="preserve">PAGE  </w:instrText>
    </w:r>
    <w:r>
      <w:rPr>
        <w:rStyle w:val="10"/>
      </w:rPr>
      <w:fldChar w:fldCharType="separate"/>
    </w:r>
    <w:r>
      <w:rPr>
        <w:rStyle w:val="10"/>
      </w:rPr>
      <w:t>5</w:t>
    </w:r>
    <w:r>
      <w:rPr>
        <w:rStyle w:val="10"/>
      </w:rP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="1726" w:wrap="around" w:vAnchor="text" w:hAnchor="page" w:x="8416" w:y="1"/>
      <w:jc w:val="right"/>
      <w:rPr>
        <w:rStyle w:val="10"/>
      </w:rPr>
    </w:pPr>
    <w:r>
      <w:rPr>
        <w:rStyle w:val="10"/>
        <w:rFonts w:hint="eastAsia"/>
        <w:kern w:val="0"/>
        <w:szCs w:val="21"/>
      </w:rPr>
      <w:t xml:space="preserve">第 </w:t>
    </w:r>
    <w:r>
      <w:rPr>
        <w:rStyle w:val="10"/>
        <w:kern w:val="0"/>
        <w:szCs w:val="21"/>
      </w:rPr>
      <w:fldChar w:fldCharType="begin"/>
    </w:r>
    <w:r>
      <w:rPr>
        <w:rStyle w:val="10"/>
        <w:kern w:val="0"/>
        <w:szCs w:val="21"/>
      </w:rPr>
      <w:instrText xml:space="preserve"> PAGE </w:instrText>
    </w:r>
    <w:r>
      <w:rPr>
        <w:rStyle w:val="10"/>
        <w:kern w:val="0"/>
        <w:szCs w:val="21"/>
      </w:rPr>
      <w:fldChar w:fldCharType="separate"/>
    </w:r>
    <w:r>
      <w:rPr>
        <w:rStyle w:val="10"/>
        <w:kern w:val="0"/>
        <w:szCs w:val="21"/>
      </w:rPr>
      <w:t>2</w:t>
    </w:r>
    <w:r>
      <w:rPr>
        <w:rStyle w:val="10"/>
        <w:kern w:val="0"/>
        <w:szCs w:val="21"/>
      </w:rPr>
      <w:fldChar w:fldCharType="end"/>
    </w:r>
    <w:r>
      <w:rPr>
        <w:rStyle w:val="10"/>
        <w:rFonts w:hint="eastAsia"/>
        <w:kern w:val="0"/>
        <w:szCs w:val="21"/>
      </w:rPr>
      <w:t xml:space="preserve"> 页 共 </w:t>
    </w:r>
    <w:r>
      <w:rPr>
        <w:rStyle w:val="10"/>
        <w:kern w:val="0"/>
        <w:szCs w:val="21"/>
      </w:rPr>
      <w:fldChar w:fldCharType="begin"/>
    </w:r>
    <w:r>
      <w:rPr>
        <w:rStyle w:val="10"/>
        <w:kern w:val="0"/>
        <w:szCs w:val="21"/>
      </w:rPr>
      <w:instrText xml:space="preserve"> NUMPAGES </w:instrText>
    </w:r>
    <w:r>
      <w:rPr>
        <w:rStyle w:val="10"/>
        <w:kern w:val="0"/>
        <w:szCs w:val="21"/>
      </w:rPr>
      <w:fldChar w:fldCharType="separate"/>
    </w:r>
    <w:r>
      <w:rPr>
        <w:rStyle w:val="10"/>
        <w:kern w:val="0"/>
        <w:szCs w:val="21"/>
      </w:rPr>
      <w:t>5</w:t>
    </w:r>
    <w:r>
      <w:rPr>
        <w:rStyle w:val="10"/>
        <w:kern w:val="0"/>
        <w:szCs w:val="21"/>
      </w:rPr>
      <w:fldChar w:fldCharType="end"/>
    </w:r>
    <w:r>
      <w:rPr>
        <w:rStyle w:val="10"/>
        <w:rFonts w:hint="eastAsia"/>
        <w:kern w:val="0"/>
        <w:szCs w:val="21"/>
      </w:rPr>
      <w:t xml:space="preserve"> 页</w:t>
    </w:r>
  </w:p>
  <w:p>
    <w:pPr>
      <w:pStyle w:val="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四川大学工商管理学院实验教学大纲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eastAsia"/>
      </w:rPr>
    </w:pPr>
    <w:r>
      <w:rPr>
        <w:rFonts w:hint="eastAsia"/>
      </w:rPr>
      <w:t>实验报告书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36C05F"/>
    <w:multiLevelType w:val="singleLevel"/>
    <w:tmpl w:val="D836C05F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2B0E7ED1"/>
    <w:multiLevelType w:val="multilevel"/>
    <w:tmpl w:val="2B0E7ED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">
    <w:nsid w:val="5BDC1BB0"/>
    <w:multiLevelType w:val="singleLevel"/>
    <w:tmpl w:val="5BDC1BB0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N2VjYmQzMWRiNTcyYTAxNTgzNTZjMzVhODYzNjExYjEifQ=="/>
  </w:docVars>
  <w:rsids>
    <w:rsidRoot w:val="00C12B2C"/>
    <w:rsid w:val="000119AA"/>
    <w:rsid w:val="00016FAD"/>
    <w:rsid w:val="000207C4"/>
    <w:rsid w:val="00021A2A"/>
    <w:rsid w:val="0008507B"/>
    <w:rsid w:val="00096777"/>
    <w:rsid w:val="000B7210"/>
    <w:rsid w:val="000E291D"/>
    <w:rsid w:val="000E3246"/>
    <w:rsid w:val="00142CF6"/>
    <w:rsid w:val="00175C06"/>
    <w:rsid w:val="00183ADD"/>
    <w:rsid w:val="00186FC2"/>
    <w:rsid w:val="001D42BD"/>
    <w:rsid w:val="0025536E"/>
    <w:rsid w:val="002614EF"/>
    <w:rsid w:val="00286D51"/>
    <w:rsid w:val="002F0159"/>
    <w:rsid w:val="00336C21"/>
    <w:rsid w:val="0034452B"/>
    <w:rsid w:val="00354613"/>
    <w:rsid w:val="0035607C"/>
    <w:rsid w:val="00357272"/>
    <w:rsid w:val="00391815"/>
    <w:rsid w:val="00392A5D"/>
    <w:rsid w:val="00393425"/>
    <w:rsid w:val="003A75D8"/>
    <w:rsid w:val="003C0833"/>
    <w:rsid w:val="003C507E"/>
    <w:rsid w:val="003C772F"/>
    <w:rsid w:val="003E3D61"/>
    <w:rsid w:val="003F56C1"/>
    <w:rsid w:val="004176F7"/>
    <w:rsid w:val="00424BA5"/>
    <w:rsid w:val="00444717"/>
    <w:rsid w:val="00461C4C"/>
    <w:rsid w:val="004A3F15"/>
    <w:rsid w:val="004E306E"/>
    <w:rsid w:val="004E4143"/>
    <w:rsid w:val="0050768B"/>
    <w:rsid w:val="0051062B"/>
    <w:rsid w:val="0052146B"/>
    <w:rsid w:val="0055701E"/>
    <w:rsid w:val="00570C24"/>
    <w:rsid w:val="00591A04"/>
    <w:rsid w:val="005B7568"/>
    <w:rsid w:val="005C57E1"/>
    <w:rsid w:val="005D148F"/>
    <w:rsid w:val="00634E2E"/>
    <w:rsid w:val="006C1623"/>
    <w:rsid w:val="006D3268"/>
    <w:rsid w:val="006E7B53"/>
    <w:rsid w:val="00705C83"/>
    <w:rsid w:val="00747543"/>
    <w:rsid w:val="00763CCD"/>
    <w:rsid w:val="0076649A"/>
    <w:rsid w:val="007B4D55"/>
    <w:rsid w:val="007B5D9F"/>
    <w:rsid w:val="00841675"/>
    <w:rsid w:val="0085068E"/>
    <w:rsid w:val="00854AC5"/>
    <w:rsid w:val="0085630E"/>
    <w:rsid w:val="00875316"/>
    <w:rsid w:val="00880262"/>
    <w:rsid w:val="00882A93"/>
    <w:rsid w:val="008E5332"/>
    <w:rsid w:val="008F7181"/>
    <w:rsid w:val="00901053"/>
    <w:rsid w:val="00940AF4"/>
    <w:rsid w:val="00945D8A"/>
    <w:rsid w:val="009A595C"/>
    <w:rsid w:val="009C1ADF"/>
    <w:rsid w:val="009E431A"/>
    <w:rsid w:val="00A574BD"/>
    <w:rsid w:val="00A91E27"/>
    <w:rsid w:val="00A92278"/>
    <w:rsid w:val="00B25797"/>
    <w:rsid w:val="00B42E27"/>
    <w:rsid w:val="00B63546"/>
    <w:rsid w:val="00B652BA"/>
    <w:rsid w:val="00B90744"/>
    <w:rsid w:val="00B926E7"/>
    <w:rsid w:val="00B9691C"/>
    <w:rsid w:val="00BB690A"/>
    <w:rsid w:val="00C1056C"/>
    <w:rsid w:val="00C12B2C"/>
    <w:rsid w:val="00C169CA"/>
    <w:rsid w:val="00C2692A"/>
    <w:rsid w:val="00C60FD2"/>
    <w:rsid w:val="00C61CFB"/>
    <w:rsid w:val="00C77788"/>
    <w:rsid w:val="00C85761"/>
    <w:rsid w:val="00CA2824"/>
    <w:rsid w:val="00CA638F"/>
    <w:rsid w:val="00CE5154"/>
    <w:rsid w:val="00D13A82"/>
    <w:rsid w:val="00D45028"/>
    <w:rsid w:val="00D5208F"/>
    <w:rsid w:val="00D75294"/>
    <w:rsid w:val="00D82C33"/>
    <w:rsid w:val="00D84BA2"/>
    <w:rsid w:val="00D86585"/>
    <w:rsid w:val="00DE4FFC"/>
    <w:rsid w:val="00DE60FD"/>
    <w:rsid w:val="00DE7A95"/>
    <w:rsid w:val="00E02710"/>
    <w:rsid w:val="00E10431"/>
    <w:rsid w:val="00E24407"/>
    <w:rsid w:val="00E2556A"/>
    <w:rsid w:val="00E55F64"/>
    <w:rsid w:val="00E62F2D"/>
    <w:rsid w:val="00E70CCE"/>
    <w:rsid w:val="00E960CD"/>
    <w:rsid w:val="00E96D4D"/>
    <w:rsid w:val="00EC18CF"/>
    <w:rsid w:val="00EE4DD3"/>
    <w:rsid w:val="00EF5FA1"/>
    <w:rsid w:val="00F3721D"/>
    <w:rsid w:val="00F873E0"/>
    <w:rsid w:val="00F96613"/>
    <w:rsid w:val="00FA045B"/>
    <w:rsid w:val="00FC1C02"/>
    <w:rsid w:val="00FC3B91"/>
    <w:rsid w:val="00FE2A9D"/>
    <w:rsid w:val="00FE2C68"/>
    <w:rsid w:val="0E833DCE"/>
    <w:rsid w:val="1F91327F"/>
    <w:rsid w:val="2D3B7167"/>
    <w:rsid w:val="41BA5685"/>
    <w:rsid w:val="48DB4654"/>
    <w:rsid w:val="5474356A"/>
    <w:rsid w:val="57D675B6"/>
    <w:rsid w:val="58A65CBC"/>
    <w:rsid w:val="60C07B37"/>
    <w:rsid w:val="6C603BFF"/>
    <w:rsid w:val="7FD8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2"/>
    <w:qFormat/>
    <w:uiPriority w:val="0"/>
    <w:rPr>
      <w:rFonts w:ascii="宋体"/>
      <w:sz w:val="18"/>
      <w:szCs w:val="18"/>
    </w:rPr>
  </w:style>
  <w:style w:type="paragraph" w:styleId="3">
    <w:name w:val="Body Text Indent"/>
    <w:basedOn w:val="1"/>
    <w:qFormat/>
    <w:uiPriority w:val="0"/>
    <w:pPr>
      <w:ind w:left="1436" w:leftChars="684"/>
    </w:pPr>
    <w:rPr>
      <w:rFonts w:ascii="Tahoma"/>
      <w:color w:val="000000"/>
      <w:sz w:val="24"/>
      <w:szCs w:val="32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qFormat/>
    <w:uiPriority w:val="0"/>
    <w:pPr>
      <w:keepNext/>
      <w:pageBreakBefore/>
      <w:widowControl/>
      <w:spacing w:before="60" w:after="60"/>
      <w:jc w:val="center"/>
      <w:outlineLvl w:val="0"/>
    </w:pPr>
    <w:rPr>
      <w:rFonts w:ascii="Arial" w:hAnsi="Arial" w:eastAsia="黑体" w:cs="Arial"/>
      <w:bCs/>
      <w:sz w:val="30"/>
      <w:szCs w:val="32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page number"/>
    <w:basedOn w:val="9"/>
    <w:uiPriority w:val="0"/>
  </w:style>
  <w:style w:type="paragraph" w:customStyle="1" w:styleId="11">
    <w:name w:val="中文首行缩进"/>
    <w:basedOn w:val="1"/>
    <w:qFormat/>
    <w:uiPriority w:val="0"/>
    <w:pPr>
      <w:suppressAutoHyphens/>
      <w:ind w:firstLine="495"/>
      <w:jc w:val="left"/>
    </w:pPr>
    <w:rPr>
      <w:rFonts w:eastAsia="宋体" w:cs="Tahoma"/>
      <w:kern w:val="0"/>
      <w:sz w:val="24"/>
    </w:rPr>
  </w:style>
  <w:style w:type="character" w:customStyle="1" w:styleId="12">
    <w:name w:val="文档结构图 Char"/>
    <w:basedOn w:val="9"/>
    <w:link w:val="2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60"/>
    <customShpInfo spid="_x0000_s2057"/>
    <customShpInfo spid="_x0000_s2064"/>
    <customShpInfo spid="_x0000_s2062"/>
    <customShpInfo spid="_x0000_s206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10</Pages>
  <Words>1520</Words>
  <Characters>2054</Characters>
  <Lines>5</Lines>
  <Paragraphs>1</Paragraphs>
  <TotalTime>5</TotalTime>
  <ScaleCrop>false</ScaleCrop>
  <LinksUpToDate>false</LinksUpToDate>
  <CharactersWithSpaces>2173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2013-04-13T06:46:00Z</dcterms:created>
  <dc:creator>戈鹏</dc:creator>
  <cp:lastModifiedBy>The_most_aloes_then_just_the_flower</cp:lastModifiedBy>
  <dcterms:modified xsi:type="dcterms:W3CDTF">2023-04-07T07:08:39Z</dcterms:modified>
  <dc:title>实验报告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2282F59E0B8945659DD672E2C7DA5125</vt:lpwstr>
  </property>
</Properties>
</file>