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黑体" w:hAnsi="黑体" w:eastAsia="黑体"/>
          <w:b/>
          <w:color w:val="1F3A5F"/>
          <w:sz w:val="48"/>
        </w:rPr>
        <w:t>SugarGuard AI · 糖知</w:t>
      </w:r>
    </w:p>
    <w:p>
      <w:pPr>
        <w:jc w:val="center"/>
      </w:pPr>
      <w:r>
        <w:rPr>
          <w:rFonts w:ascii="黑体" w:hAnsi="黑体" w:eastAsia="黑体"/>
          <w:b/>
          <w:color w:val="26A69A"/>
          <w:sz w:val="56"/>
        </w:rPr>
        <w:t>编码规范说明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项目信息</w:t>
            </w:r>
          </w:p>
        </w:tc>
        <w:tc>
          <w:tcPr>
            <w:tcW w:type="dxa" w:w="6803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SugarGuard AI（糖知）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适用范围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Android 前端（Kotlin）/ 后端（Java）/ AI 服务（Python）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Kotlin 规范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Google Kotlin Style Guide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Java 规范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阿里巴巴 Java 开发手册（黄山版）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Python 规范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PEP 8 + Black 格式化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编制人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鞠星冉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680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2026-04-18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文档版本</w:t>
            </w:r>
          </w:p>
        </w:tc>
        <w:tc>
          <w:tcPr>
            <w:tcW w:type="dxa" w:w="6803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</w:tbl>
    <w:p/>
    <w:p>
      <w:r>
        <w:br w:type="page"/>
      </w:r>
    </w:p>
    <w:p>
      <w:pPr>
        <w:spacing w:before="160" w:after="80"/>
        <w:jc w:val="center"/>
      </w:pPr>
      <w:r>
        <w:rPr>
          <w:rFonts w:ascii="黑体" w:hAnsi="黑体" w:eastAsia="黑体"/>
          <w:b/>
          <w:color w:val="1F3A5F"/>
          <w:sz w:val="44"/>
        </w:rPr>
        <w:t>目 录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一、总则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二、Kotlin 编码规范（Android 前端）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三、Java 编码规范（Spring Boot 后端）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四、Python 编码规范（AI 服务）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五、通用规范（跨语言）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六、代码审查与工具链</w:t>
      </w:r>
    </w:p>
    <w:p>
      <w:pPr>
        <w:ind w:left="283"/>
      </w:pPr>
      <w:r>
        <w:rPr>
          <w:rFonts w:ascii="宋体" w:hAnsi="宋体" w:eastAsia="宋体"/>
          <w:b w:val="0"/>
          <w:sz w:val="24"/>
        </w:rPr>
        <w:t>七、附录：IDE 配置指南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一、总则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1.1 目的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本文档为 SugarGuard AI 项目的编码规范，旨在统一团队代码风格，降低沟通成本，提高代码可读性、可维护性和可测试性。所有项目成员在编写代码时必须严格遵守。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1.2 规范来源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语言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适用模块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规范标准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参考链接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Kotlin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app/（Android 前端）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Google Kotlin Style Guide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https://developer.android.com/kotlin/style-guide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Java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backend-api/（Spring Boot 后端）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阿里巴巴 Java 开发手册（黄山版）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https://github.com/alibaba/p3c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Python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ai-service/（AI 服务）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PEP 8 + Black 格式化工具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https://peps.python.org/pep-0008/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1.3 强制等级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5669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标注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【强制】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必须遵守，违反将在 Code Review 中被打回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红色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【推荐】</w:t>
            </w:r>
          </w:p>
        </w:tc>
        <w:tc>
          <w:tcPr>
            <w:tcW w:type="dxa" w:w="5669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建议遵守，有合理理由可例外并在 PR 中注释说明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黄色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【参考】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参考执行，团队可根据实际情况灵活处理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绿色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二、Kotlin 编码规范（Android 前端）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参照 Google Kotlin Style Guide，结合 Android 官方最佳实践。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2.1 文件与包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【强制】源文件编码使用 UTF-8。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【强制】包名全小写，不使用下划线。如 com.example.myapplication.ui.compose。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【强制】每个源文件包含单一顶级类，文件名与类名一致（PascalCase）。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【推荐】相关的扩展函数可放在同一个文件中，文件名使用描述性名称。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2.2 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风格</w:t>
            </w:r>
          </w:p>
        </w:tc>
        <w:tc>
          <w:tcPr>
            <w:tcW w:type="dxa" w:w="45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类/接口/对象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PascalCase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HomeScreen, DrinkViewModel, UserDao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函数/属性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camelCase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fetchDrinks(), userName, isLoggedIn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常量 (const val / companion)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UPPER_SNAKE_CASE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MAX_RETRY_COUNT, API_BASE_URL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局部变量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camelCase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totalSugar, currentPage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Composable 函数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PascalCase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HomeScreen(), LoginScreen()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包名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全小写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com.example.myapplication.viewmodel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泛型类型参数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单个大写字母或 PascalCase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T, E, RequestType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2.3 格式化规则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【强制】缩进使用 4 个空格，禁止使用 Tab。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【强制】行宽上限 120 字符。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【强制】花括号遵循 K&amp;R 风格（左括号不换行）。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【强制】每个语句独占一行，禁止将多个语句写在同一行。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【强制】when / if-else 多分支时，每个分支独占一行。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【推荐】函数参数过长时每个参数独占一行，右括号与函数体的 { 同一行。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示例：</w:t>
      </w:r>
    </w:p>
    <w:p>
      <w:pPr>
        <w:spacing w:before="40" w:after="40"/>
        <w:ind w:left="567"/>
      </w:pPr>
      <w:r>
        <w:rPr>
          <w:rFonts w:ascii="Consolas" w:hAnsi="Consolas" w:eastAsia="Consolas"/>
          <w:b w:val="0"/>
          <w:sz w:val="18"/>
        </w:rPr>
        <w:t>// ✅ 正确</w:t>
        <w:br/>
        <w:t>fun createMealRecord(</w:t>
        <w:br/>
        <w:t xml:space="preserve">    userId: Long,</w:t>
        <w:br/>
        <w:t xml:space="preserve">    foodName: String,</w:t>
        <w:br/>
        <w:t xml:space="preserve">    sugarContent: Double,</w:t>
        <w:br/>
        <w:t xml:space="preserve">    mealType: MealType = MealType.LUNCH,</w:t>
        <w:br/>
        <w:t>): MealRecord {</w:t>
        <w:br/>
        <w:t xml:space="preserve">    // ...</w:t>
        <w:br/>
        <w:t>}</w:t>
        <w:br/>
        <w:br/>
        <w:t>// ❌ 错误</w:t>
        <w:br/>
        <w:t>fun createMealRecord(userId: Long, foodName: String, sugarContent: Double, mealType: MealType = MealType.LUNCH): MealRecord {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2.4 Kotlin 特性使用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【强制】优先使用 val 而非 var，除非变量确实需要修改。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【强制】使用数据类（data class）表示纯数据模型。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【强制】空安全：禁止使用 !!（非空断言），使用 ?. / ?: / let 替代。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【强制】使用 sealed class 表示有限状态集合（如 UI 状态）。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【推荐】优先使用 Kotlin 标准库函数（map, filter, let, apply, also）。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【推荐】使用 String 模板 "Hello, $name" 替代字符串拼接。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【推荐】使用 object 声明单例，替代 Java 静态类模式。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【参考】使用 inline 函数优化高阶函数的性能开销。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2.5 Jetpack Compose 规范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【强制】Composable 函数名使用 PascalCase（因其本质上是 UI 组件）。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【强制】状态提升（State Hoisting）：Composable 不持有状态，状态由上层传入。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【强制】使用 remember 和 rememberSaveable 管理本地状态。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【强制】避免在 Composable 中执行副作用（网络/数据库），使用 LaunchedEffect。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【推荐】将大型 Composable 拆分为小型、可复用的组件函数。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【推荐】使用 Modifier 参数作为 Composable 的第一个可选参数。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2.6 Android 架构规范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【强制】遵循 MVVM 架构：UI(Compose) → ViewModel → Repository → DataSource。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【强制】ViewModel 通过 StateFlow/LiveData 向 UI 暴露数据。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【强制】Repository 封装数据源（Room + Retrofit），ViewModel 不直接调用 API。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【强制】使用 Room DAO 接口访问本地数据库，禁止直接写 SQL。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【推荐】使用 Hilt/Koin 进行依赖注入。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三、Java 编码规范（Spring Boot 后端）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参照《阿里巴巴 Java 开发手册（黄山版）》，结合 Spring Boot 最佳实践。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3.1 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风格</w:t>
            </w:r>
          </w:p>
        </w:tc>
        <w:tc>
          <w:tcPr>
            <w:tcW w:type="dxa" w:w="51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类/接口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PascalCase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UserService, AuthController, DrinkRepository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方法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camelCase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findByUsername(), createMealRecord()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常量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UPPER_SNAKE_CASE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MAX_PAGE_SIZE, JWT_SECRET_KEY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变量/参数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camelCase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userId, totalCalories, pageNumber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包名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全小写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com.example.usermanagement.controller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枚举值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UPPER_SNAKE_CASE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BREAKFAST, LUNCH, DINNER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抽象类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Abstract 开头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AbstractBaseService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异常类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Exception 结尾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UserNotFoundException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测试类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Test 结尾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UserServiceTest, AuthControllerTest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DTO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Dto 结尾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LoginRequest, UserDto, MealRequestDto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Entity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无后缀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User, Drink, MealRecord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3.2 格式化规则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【强制】缩进使用 4 个空格，禁止使用 Tab。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【强制】行宽上限 120 字符。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【强制】左花括号不换行，右花括号独占一行。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【强制】if / else / for / while / do 后必须加花括号，即使只有一行。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【强制】方法之间空一行，类内部逻辑分组之间空一行。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【强制】import 不使用通配符 *，逐个导入。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3.3 OOP 规约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【强制】类成员顺序：静态常量 → 静态变量 → 实例变量 → 构造方法 → 公有方法 → 私有方法。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【强制】equals 与 hashCode 必须同时重写。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【强制】不允许使用过时（@Deprecated）的类或方法，除非有注释说明原因。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【强制】POJO 类属性使用包装类型（Integer 而非 int），RPC 返回值和参数使用包装类型。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【推荐】类设计遵循单一职责原则（SRP），一个类只做一件事。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【推荐】使用 Lombok @Data / @Builder 简化 POJO，但 Entity 类谨慎使用 @Data。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3.4 异常与日志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【强制】不要捕获 Exception 基类，应捕获具体异常。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【强制】catch 块中禁止使用 e.printStackTrace()，使用 log.error("...", e)。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【强制】使用 SLF4J（@Slf4j）统一日志门面，禁止直接使用 System.out.println。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【强制】日志格式使用占位符：log.info("User {} logged in", userId)，不用字符串拼接。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【推荐】自定义业务异常继承 RuntimeException，全局异常处理器统一返回 ApiResponse。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3.5 Spring Boot 规范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【强制】Controller 层不写业务逻辑，只负责参数校验和调用 Service。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【强制】Service 层处理业务逻辑，通过 Repository/DAO 访问数据。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【强制】事务注解 @Transactional 加在 Service 方法上，不加在 Controller 上。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【强制】RESTful 风格：GET 查询 / POST 创建 / PUT 更新 / DELETE 删除。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【强制】统一返回 ApiResponse&lt;T&gt; 格式：{ code, message, data }。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【强制】敏感配置（数据库密码、JWT Secret、API Key）使用环境变量或 application-local.yml，不入库。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【推荐】使用 @Valid + JSR 380 注解（@NotBlank, @Email, @Size）做参数校验。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【推荐】分页查询使用 Spring Data 的 Pageable，不手写 LIMIT/OFFSET。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3.6 数据库规范（JPA/MySQL）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【强制】表名、字段名使用 snake_case，如 meal_records、user_id。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【强制】主键使用自增 BIGINT（@GeneratedValue(strategy = IDENTITY)）。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【强制】每张表必须有 created_at 和 updated_at 字段。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【强制】禁止使用外键约束（FK），在应用层维护关联关系。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【强制】索引命名：idx_&lt;表名&gt;_&lt;字段名&gt;，唯一索引：uk_&lt;表名&gt;_&lt;字段名&gt;。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【推荐】大文本使用 TEXT 类型，JSON 数据使用 JSON 类型。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【推荐】查询超过 3 张表的 JOIN 尽量避免，改用应用层组装。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四、Python 编码规范（AI 服务）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参照 PEP 8 标准，使用 Black 格式化工具统一代码风格。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4.1 格式化工具配置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本项目使用 Black 作为强制格式化工具，所有 Python 代码提交前必须经过 Black 格式化。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【强制】行宽上限 88 字符（Black 默认值）。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【强制】缩进使用 4 个空格。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【强制】字符串使用双引号 "（Black 默认）。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【强制】提交前执行 black ai-service/，确保所有文件格式统一。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pyproject.toml 配置示例：</w:t>
      </w:r>
    </w:p>
    <w:p>
      <w:pPr>
        <w:spacing w:before="40" w:after="40"/>
        <w:ind w:left="567"/>
      </w:pPr>
      <w:r>
        <w:rPr>
          <w:rFonts w:ascii="Consolas" w:hAnsi="Consolas" w:eastAsia="Consolas"/>
          <w:b w:val="0"/>
          <w:sz w:val="18"/>
        </w:rPr>
        <w:t>[tool.black]</w:t>
        <w:br/>
        <w:t>line-length = 88</w:t>
        <w:br/>
        <w:t>target-version = ["py311"]</w:t>
        <w:br/>
        <w:br/>
        <w:t>[tool.isort]</w:t>
        <w:br/>
        <w:t>profile = "black"</w:t>
        <w:br/>
        <w:t>line_length = 88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4.2 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风格</w:t>
            </w:r>
          </w:p>
        </w:tc>
        <w:tc>
          <w:tcPr>
            <w:tcW w:type="dxa" w:w="45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模块/包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snake_case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database_query.py, health_assessment.py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类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PascalCase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DeepSeekAgent, RAGKnowledge, DrinkScraper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函数/方法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snake_case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get_health_report(), parse_food_item()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变量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snake_case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user_id, total_sugar, page_size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常量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UPPER_SNAKE_CASE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API_BASE_URL, MAX_RETRIES, MODEL_NAME</w:t>
            </w:r>
          </w:p>
        </w:tc>
      </w:tr>
      <w:tr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私有方法/变量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_前缀</w:t>
            </w:r>
          </w:p>
        </w:tc>
        <w:tc>
          <w:tcPr>
            <w:tcW w:type="dxa" w:w="45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_validate_input(), _cached_results</w:t>
            </w:r>
          </w:p>
        </w:tc>
      </w:tr>
      <w:tr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类型别名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PascalCase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FoodList = list[FoodItem]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4.3 Import 规范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【强制】import 分三段，段间空一行：① 标准库 ② 第三方库 ③ 本项目模块。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【强制】使用 isort 工具自动排序（profile = black）。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【强制】禁止 from module import *，逐个导入需要的名称。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示例：</w:t>
      </w:r>
    </w:p>
    <w:p>
      <w:pPr>
        <w:spacing w:before="40" w:after="40"/>
        <w:ind w:left="567"/>
      </w:pPr>
      <w:r>
        <w:rPr>
          <w:rFonts w:ascii="Consolas" w:hAnsi="Consolas" w:eastAsia="Consolas"/>
          <w:b w:val="0"/>
          <w:sz w:val="18"/>
        </w:rPr>
        <w:t>import os</w:t>
        <w:br/>
        <w:t>from datetime import datetime</w:t>
        <w:br/>
        <w:br/>
        <w:t>from fastapi import APIRouter, HTTPException</w:t>
        <w:br/>
        <w:t>from sqlalchemy.orm import Session</w:t>
        <w:br/>
        <w:br/>
        <w:t>from database.models import User, MealRecord</w:t>
        <w:br/>
        <w:t>from config.settings import settings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4.4 类型注解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【强制】所有公开函数的参数和返回值必须有类型注解。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【强制】FastAPI 路由函数必须使用 Pydantic BaseModel 定义请求/响应模型。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【推荐】使用 from __future__ import annotations 启用延迟类型求值。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示例：</w:t>
      </w:r>
    </w:p>
    <w:p>
      <w:pPr>
        <w:spacing w:before="40" w:after="40"/>
        <w:ind w:left="567"/>
      </w:pPr>
      <w:r>
        <w:rPr>
          <w:rFonts w:ascii="Consolas" w:hAnsi="Consolas" w:eastAsia="Consolas"/>
          <w:b w:val="0"/>
          <w:sz w:val="18"/>
        </w:rPr>
        <w:t>from __future__ import annotations</w:t>
        <w:br/>
        <w:br/>
        <w:t>def calculate_daily_sugar(</w:t>
        <w:br/>
        <w:t xml:space="preserve">    meals: list[MealRecord],</w:t>
        <w:br/>
        <w:t xml:space="preserve">    target_limit: float = 50.0,</w:t>
        <w:br/>
        <w:t>) -&gt; dict[str, float]:</w:t>
        <w:br/>
        <w:t xml:space="preserve">    total = sum(m.sugar_content for m in meals)</w:t>
        <w:br/>
        <w:t xml:space="preserve">    return {"total": total, "remaining": target_limit - total}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4.5 FastAPI 规范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【强制】路由函数使用 async def（异步），除非调用的是阻塞式同步库。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【强制】请求/响应模型使用 Pydantic BaseModel，字段有 Field 描述。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【强制】错误返回使用 HTTPException，附带明确的 status_code 和 detail。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【强制】数据库 Session 通过 Depends 注入，不手动管理生命周期。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【推荐】API 路径使用 kebab-case：/api/health-report，不用 camelCase。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【推荐】复杂逻辑抽到 Service 层，Router 只做参数解析和调用。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4.6 AI/ML 代码规范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【强制】模型加载使用单例模式或全局缓存，避免每次请求重新加载。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【强制】推理超时设置上限（如 30s），防止单次请求阻塞整个服务。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【强制】外部 API 调用（如 DeepSeek）设置重试机制和 fallback。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【推荐】使用 loguru 替代 print 和 logging，统一日志输出。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【推荐】向量索引（FAISS）的构建与查询分离，构建在初始化时完成。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五、通用规范（跨语言）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5.1 注释规范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【强制】注释使用中文或英文，团队内统一（本项目推荐中文注释）。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【强制】类和公共方法必须有文档注释（Kotlin: KDoc / Java: Javadoc / Python: Docstring）。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【强制】不写无意义注释，如 // 设置名字、// 返回结果。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【强制】TODO 注释格式：// TODO(负责人): 具体内容 —— 2026-04-18，必须附日期和负责人。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【推荐】复杂业务逻辑前写一段说明注释，解释「为什么」而非「做了什么」。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【推荐】废弃代码直接删除，不要注释掉留着（Git 有历史）。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5.2 安全规范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【强制】密码、Token、API Key 等敏感信息禁止硬编码在代码中。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【强制】使用环境变量或配置文件（.env / application-local.yml）管理敏感配置。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【强制】.env 和含敏感信息的配置文件已在 .gitignore 中排除，禁止入库。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【强制】用户密码使用 BCrypt 加密存储，禁止明文或 MD5。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【强制】SQL 查询使用参数化（JPA/SQLAlchemy），禁止字符串拼接防止 SQL 注入。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5.3 Git 提交规范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详见项目根目录 GIT_BRANCH_STRATEGY.docx 和 GIT_QUICK_GUIDE.txt。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【强制】Commit Message 格式：&lt;type&gt;(&lt;scope&gt;): &lt;subject&gt;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【强制】每次提交聚焦单一改动，禁止一个 commit 包含不相关的修改。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【强制】提交前自检：编译通过 + 单元测试通过 + 格式化工具运行。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5.4 错误码与返回格式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HTTP 状态码</w:t>
            </w:r>
          </w:p>
        </w:tc>
        <w:tc>
          <w:tcPr>
            <w:tcW w:type="dxa" w:w="2268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51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成功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请求处理成功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参数错误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请求参数不合法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未认证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JWT 无效或过期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403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权限不足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无权访问该资源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未找到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请求的资源不存在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500</w:t>
            </w:r>
          </w:p>
        </w:tc>
        <w:tc>
          <w:tcPr>
            <w:tcW w:type="dxa" w:w="2268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服务器内部错误</w:t>
            </w:r>
          </w:p>
        </w:tc>
        <w:tc>
          <w:tcPr>
            <w:tcW w:type="dxa" w:w="51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未预期的异常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2"/>
        </w:rPr>
        <w:t>统一响应格式：</w:t>
      </w:r>
    </w:p>
    <w:p>
      <w:pPr>
        <w:spacing w:before="40" w:after="40"/>
        <w:ind w:left="567"/>
      </w:pPr>
      <w:r>
        <w:rPr>
          <w:rFonts w:ascii="Consolas" w:hAnsi="Consolas" w:eastAsia="Consolas"/>
          <w:b w:val="0"/>
          <w:sz w:val="18"/>
        </w:rPr>
        <w:t>{</w:t>
        <w:br/>
        <w:t xml:space="preserve">  "code": 200,</w:t>
        <w:br/>
        <w:t xml:space="preserve">  "message": "success",</w:t>
        <w:br/>
        <w:t xml:space="preserve">  "data": { ... }</w:t>
        <w:br/>
        <w:t>}</w:t>
      </w:r>
    </w:p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六、代码审查与工具链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6.1 静态分析工具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34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语言</w:t>
            </w:r>
          </w:p>
        </w:tc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835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402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使用方式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Kotlin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ktlint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Google Kotlin Style 自动检查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IDE 插件 + CI 集成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Kotlin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detekt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代码质量与复杂度分析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Gradle 插件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Java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CheckStyle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阿里巴巴规约插件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IDEA 插件 + CI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Java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SonarQube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全面代码质量管理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Jenkins 集成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Python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Black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代码格式化（强制）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pre-commit hook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Python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isort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import 排序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 Black 配合使用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Python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flake8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PEP 8 风格检查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CI 集成</w:t>
            </w:r>
          </w:p>
        </w:tc>
      </w:tr>
      <w:tr>
        <w:tc>
          <w:tcPr>
            <w:tcW w:type="dxa" w:w="1134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Python</w:t>
            </w:r>
          </w:p>
        </w:tc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mypy</w:t>
            </w:r>
          </w:p>
        </w:tc>
        <w:tc>
          <w:tcPr>
            <w:tcW w:type="dxa" w:w="2835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静态类型检查</w:t>
            </w:r>
          </w:p>
        </w:tc>
        <w:tc>
          <w:tcPr>
            <w:tcW w:type="dxa" w:w="3402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可选，推荐开启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6.2 Code Review 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7370"/>
            <w:shd w:fill="1F3A5F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检查内容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命名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变量/函数/类命名是否符合规范？是否有意义？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格式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缩进、行宽、括号风格是否正确？是否经过格式化工具？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逻辑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业务逻辑是否正确？边界条件是否处理？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安全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是否有 SQL 注入、硬编码密码、未鉴权接口？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性能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是否有 N+1 查询、不必要的循环、阻塞操作？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异常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异常是否合理捕获？日志是否充分？</w:t>
            </w:r>
          </w:p>
        </w:tc>
      </w:tr>
      <w:tr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type="dxa" w:w="737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核心逻辑是否有单元测试？测试是否覆盖边界？</w:t>
            </w:r>
          </w:p>
        </w:tc>
      </w:tr>
      <w:tr>
        <w:tc>
          <w:tcPr>
            <w:tcW w:type="dxa" w:w="1701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注释</w:t>
            </w:r>
          </w:p>
        </w:tc>
        <w:tc>
          <w:tcPr>
            <w:tcW w:type="dxa" w:w="7370"/>
            <w:shd w:fill="F5F7F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复杂逻辑是否有注释？注释是否准确？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32"/>
        </w:rPr>
        <w:t>七、附录：IDE 配置指南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7.1 Android Studio（Kotlin / Java）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安装插件：Kotlin、ktlint、Alibaba Java Coding Guidelines。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设置 → Editor → Code Style → Kotlin/Java：导入 Google/阿里规约配置。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设置 → Editor → General → Auto Import：启用自动导入、优化导入。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设置 → Tools → Actions on Save：启用 Reformat code + Optimize imports。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Gradle 添加 ktlint 插件：org.jlleitschuh.gradle.ktlint。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7.2 VS Code / PyCharm（Python）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安装 Black 格式化器：pip install black isort flake8。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VS Code settings.json 配置：</w:t>
      </w:r>
    </w:p>
    <w:p>
      <w:pPr>
        <w:spacing w:before="40" w:after="40"/>
        <w:ind w:left="567"/>
      </w:pPr>
      <w:r>
        <w:rPr>
          <w:rFonts w:ascii="Consolas" w:hAnsi="Consolas" w:eastAsia="Consolas"/>
          <w:b w:val="0"/>
          <w:sz w:val="18"/>
        </w:rPr>
        <w:t>{</w:t>
        <w:br/>
        <w:t xml:space="preserve">  "python.formatting.provider": "black",</w:t>
        <w:br/>
        <w:t xml:space="preserve">  "python.formatting.blackArgs": ["--line-length", "88"],</w:t>
        <w:br/>
        <w:t xml:space="preserve">  "editor.formatOnSave": true,</w:t>
        <w:br/>
        <w:t xml:space="preserve">  "python.sortImports.args": ["--profile", "black"],</w:t>
        <w:br/>
        <w:t xml:space="preserve">  "[python]": {</w:t>
        <w:br/>
        <w:t xml:space="preserve">    "editor.defaultFormatter": "ms-python.black-formatter",</w:t>
        <w:br/>
        <w:t xml:space="preserve">    "editor.codeActionsOnSave": {</w:t>
        <w:br/>
        <w:t xml:space="preserve">      "source.organizeImports": true</w:t>
        <w:br/>
        <w:t xml:space="preserve">    }</w:t>
        <w:br/>
        <w:t xml:space="preserve">  }</w:t>
        <w:br/>
        <w:t>}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• PyCharm：Settings → Tools → Black → Enable Black formatter。</w:t>
      </w:r>
    </w:p>
    <w:p>
      <w:pPr>
        <w:spacing w:before="160" w:after="80"/>
      </w:pPr>
      <w:r>
        <w:rPr>
          <w:rFonts w:ascii="黑体" w:hAnsi="黑体" w:eastAsia="黑体"/>
          <w:b/>
          <w:color w:val="1F3A5F"/>
          <w:sz w:val="28"/>
        </w:rPr>
        <w:t>7.3 Git Pre-commit Hook（可选）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推荐配置 pre-commit 在每次提交时自动检查：</w:t>
      </w:r>
    </w:p>
    <w:p>
      <w:pPr>
        <w:spacing w:before="40" w:after="40"/>
        <w:ind w:left="567"/>
      </w:pPr>
      <w:r>
        <w:rPr>
          <w:rFonts w:ascii="Consolas" w:hAnsi="Consolas" w:eastAsia="Consolas"/>
          <w:b w:val="0"/>
          <w:sz w:val="18"/>
        </w:rPr>
        <w:t># .pre-commit-config.yaml</w:t>
        <w:br/>
        <w:t>repos:</w:t>
        <w:br/>
        <w:t xml:space="preserve">  - repo: https://github.com/psf/black</w:t>
        <w:br/>
        <w:t xml:space="preserve">    rev: 24.3.0</w:t>
        <w:br/>
        <w:t xml:space="preserve">    hooks:</w:t>
        <w:br/>
        <w:t xml:space="preserve">      - id: black</w:t>
        <w:br/>
        <w:t xml:space="preserve">        language_version: python3.11</w:t>
        <w:br/>
        <w:t xml:space="preserve">  - repo: https://github.com/pycqa/isort</w:t>
        <w:br/>
        <w:t xml:space="preserve">    rev: 5.13.2</w:t>
        <w:br/>
        <w:t xml:space="preserve">    hooks:</w:t>
        <w:br/>
        <w:t xml:space="preserve">      - id: isort</w:t>
        <w:br/>
        <w:t xml:space="preserve">  - repo: https://github.com/pycqa/flake8</w:t>
        <w:br/>
        <w:t xml:space="preserve">    rev: 7.0.0</w:t>
        <w:br/>
        <w:t xml:space="preserve">    hooks:</w:t>
        <w:br/>
        <w:t xml:space="preserve">      - id: flake8</w:t>
        <w:br/>
        <w:t xml:space="preserve">        args: [--max-line-length=88]</w:t>
      </w:r>
    </w:p>
    <w:p/>
    <w:p>
      <w:pPr>
        <w:ind w:firstLine="420"/>
      </w:pPr>
      <w:r>
        <w:rPr>
          <w:rFonts w:ascii="宋体" w:hAnsi="宋体" w:eastAsia="宋体"/>
          <w:b/>
          <w:sz w:val="22"/>
        </w:rPr>
        <w:t>本文档为 SugarGuard AI 项目的编码规范说明，所有成员须在开发过程中严格遵守。如有疑问或需要调整，请在团队会议上讨论，由组长更新文档版本。</w:t>
      </w:r>
    </w:p>
    <w:p>
      <w:pPr>
        <w:jc w:val="right"/>
      </w:pPr>
      <w:r>
        <w:rPr>
          <w:rFonts w:ascii="宋体" w:hAnsi="宋体" w:eastAsia="宋体"/>
          <w:b/>
          <w:sz w:val="22"/>
        </w:rPr>
        <w:t>编制人：鞠星冉    日期：2026-04-18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