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custom-properties" Target="docProps/custom.xml"/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FF6C872">
      <w:pPr>
        <w:spacing w:line="420"/>
        <w:jc w:val="center"/>
        <w:rPr>
          <w:color w:val="475569"/>
        </w:rPr>
      </w:pPr>
      <w:r>
        <w:rPr>
          <w:rFonts w:hint="eastAsia" w:ascii="Songti SC" w:hAnsi="Songti SC" w:eastAsia="Songti SC" w:cs="Songti SC"/>
          <w:color w:val="475569"/>
          <w:spacing w:val="90"/>
          <w:sz w:val="24"/>
        </w:rPr>
        <w:t>长江大学文理学院</w:t>
      </w:r>
    </w:p>
    <w:p w14:paraId="18C9ED22">
      <w:pPr>
        <w:spacing w:before="390" w:after="390" w:line="420"/>
        <w:ind w:left="390" w:right="390"/>
        <w:jc w:val="center"/>
        <w:rPr>
          <w:color w:val="0f172a"/>
        </w:rPr>
      </w:pPr>
      <w:r>
        <w:rPr>
          <w:rFonts w:hint="eastAsia" w:ascii="PingFang SC" w:hAnsi="PingFang SC" w:eastAsia="PingFang SC" w:cs="PingFang SC"/>
          <w:b w:val="1"/>
          <w:color w:val="0f172a"/>
          <w:sz w:val="60"/>
        </w:rPr>
        <w:t>大学物理 AI 智慧课堂</w:t>
      </w:r>
    </w:p>
    <w:p w14:paraId="0A92C92E">
      <w:pPr>
        <w:spacing w:after="690" w:line="420"/>
        <w:jc w:val="center"/>
        <w:rPr>
          <w:color w:val="1e3a8a"/>
        </w:rPr>
      </w:pPr>
      <w:r>
        <w:rPr>
          <w:rFonts w:hint="eastAsia" w:ascii="PingFang SC" w:hAnsi="PingFang SC" w:eastAsia="PingFang SC" w:cs="PingFang SC"/>
          <w:color w:val="1e3a8a"/>
          <w:sz w:val="32"/>
        </w:rPr>
        <w:t>产品与技术文档</w:t>
      </w:r>
    </w:p>
    <w:p w14:paraId="587B97D9">
      <w:pPr>
        <w:spacing w:line="504"/>
        <w:jc w:val="center"/>
        <w:rPr>
          <w:color w:val="475569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ongti SC" w:hAnsi="Songti SC" w:eastAsia="Songti SC" w:cs="Songti SC"/>
          <w:color w:val="475569"/>
          <w:sz w:val="21"/>
        </w:rPr>
        <w:t xml:space="preserve"> 线上地址：https://dun.xran.uk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1"/>
        </w:rPr>
        <w:t xml:space="preserve"> 版本：2026 年 10 月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1"/>
        </w:rPr>
        <w:t xml:space="preserve"> 技术栈：Next.js 16 / React 19 / EdgeOne Pages / Makers 模型网关 </w:t>
      </w:r>
    </w:p>
    <w:p w14:paraId="2BE48FB1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一、产品定位</w:t>
      </w:r>
    </w:p>
    <w:p w14:paraId="1D8030D7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这套系统面向大学物理课程，给一个班的学生和一位任课老师用。它要处理的事情很具体：学生做完诊断之后，知道自己该练哪几章；老师打开页面，能看出这个班这周谁掉队了。</w:t>
      </w:r>
    </w:p>
    <w:p w14:paraId="25CB3D4F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市面上不缺通用 AI 助手，缺的是把校名、班级、课程章节、评价标准都长在系统里的东西。所以这里做成一个工作台：学生端八个视图，教师端五个视图，两侧共用同一套账号和数据。</w:t>
      </w:r>
    </w:p>
    <w:p w14:paraId="7112A2E2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1.1 它解决的问题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7250A4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问题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FE3012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系统的做法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3CF41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学情靠印象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32DC5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八道前测题生成七维知识画像，每个维度给出掌握度；诊断结果直接决定项目匹配的排序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13AF38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练习与课堂脱节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5CFE04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任务闯关按章节拆成关卡，每关提交后给对错和解析，记录写进学习报告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9795A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AI 只给结论、不给依据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007CDA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AI 助教的回答带引用来源；评价复核里 AI 只出建议分，教师复核分与理由始终覆盖它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ED9168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演示依赖网络和额度</w:t>
            </w:r>
          </w:p>
        </w:tc>
        <w:tc>
          <w:tcPr>
            <w:tcW w:w="614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5957AA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工作台、六个预置课堂包、学习报告在断网时仍能完整使用；只有 AI 生成课堂需要联网</w:t>
            </w:r>
          </w:p>
        </w:tc>
      </w:tr>
    </w:tbl>
    <w:p w14:paraId="5A7260C9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1.2 边界</w:t>
      </w:r>
    </w:p>
    <w:p w14:paraId="36CB09F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有几件事系统不做，说清楚比含糊过去好：</w:t>
      </w:r>
    </w:p>
    <w:p w14:paraId="04CF0B06">
      <w:pPr>
        <w:numPr>
          <w:ilvl w:val="0"/>
          <w:numId w:val="1"/>
        </w:numPr>
        <w:spacing w:before="75" w:after="75" w:line="420"/>
        <w:ind w:left="75" w:right="75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不做题库平台。题目跟着章节走，不提供跨课程的通用刷题。</w:t>
      </w:r>
    </w:p>
    <w:p w14:paraId="3DE4C2DA">
      <w:pPr>
        <w:numPr>
          <w:ilvl w:val="0"/>
          <w:numId w:val="1"/>
        </w:numPr>
        <w:spacing w:before="75" w:after="75" w:line="420"/>
        <w:ind w:left="75" w:right="75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不替代教务系统。成绩、选课、学籍不在范围内。</w:t>
      </w:r>
    </w:p>
    <w:p w14:paraId="020036EA">
      <w:pPr>
        <w:numPr>
          <w:ilvl w:val="0"/>
          <w:numId w:val="1"/>
        </w:numPr>
        <w:spacing w:before="75" w:after="75" w:line="420"/>
        <w:ind w:left="75" w:right="75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不做多租户。一套部署服务一个学院，校名字面量由构建期检查守住。</w:t>
      </w:r>
    </w:p>
    <w:p w14:paraId="302CC726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二、角色与信息架构</w:t>
      </w:r>
    </w:p>
    <w:p w14:paraId="2E1232F9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两侧共用同一个工作台外壳：左侧固定导航，顶部面包屑，右下角命令面板（⌘K）。切换视图走路由，刷新后停在原处。</w:t>
      </w:r>
    </w:p>
    <w:p w14:paraId="20E4CA7A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2.1 学生端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3655"/>
      </w:tblGrid>
      <w:tr>
        <w:trPr>
          <w:tblHeader w:val="1"/>
        </w:trPr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804834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视图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03CBDA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回答的问题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CAA361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主要交互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5AA2E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学习总览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81CA0A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这周该做什么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07FCA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聚合诊断、项目、任务、报告的下一步入口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8044E1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学情诊断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004F74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我哪里不会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EC92743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八题前测，提交后出七维画像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BC54E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章节与知识图谱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BB7C60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这门课怎么组织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9D9A0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章节 / 概念 / 项目三种视角切换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16FAB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项目匹配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1FC236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我该做哪个项目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359CCF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按薄弱维度与学习方式排序，可换一批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ADB542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任务闯关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128DC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今天练什么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7804E21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五阶关卡，逐题提交，即时判分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592E3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AI 助教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ADDF05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这个概念怎么理解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4F9F2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围绕当前章节提问，回答带引用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D7B6A0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虚拟实验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C8DD35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参数变了会怎样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FA90C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拖动滑块改参数，现象与读数同步变化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7B705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学习报告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7B5BE5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这一阶段怎么样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D9721B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汇总过程证据，可导出</w:t>
            </w:r>
          </w:p>
        </w:tc>
      </w:tr>
    </w:tbl>
    <w:p w14:paraId="5765608E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2.2 教师端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3655"/>
      </w:tblGrid>
      <w:tr>
        <w:trPr>
          <w:tblHeader w:val="1"/>
        </w:trPr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80D18C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视图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0051F9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回答的问题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BF9C20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主要交互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00D02C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教学驾驶舱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B95C48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今天该关注谁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B2AF54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风险学生排序、待办复核、班级信号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33E422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班级画像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00AC9C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这个班整体如何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1D627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按学生列出投入度与风险，可展开细节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006AE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课程项目矩阵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CE9BDA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课程目标和项目怎么对应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398C40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章节 × 项目的矩阵视图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CA84D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评价复核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643923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AI 给的分要不要改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0A4EC91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改分、写理由、导出汇总</w:t>
            </w:r>
          </w:p>
        </w:tc>
      </w:tr>
      <w:tr>
        <w:trPr/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2D170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教学洞察</w:t>
            </w:r>
          </w:p>
        </w:tc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356F9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下一步怎么调整</w:t>
            </w:r>
          </w:p>
        </w:tc>
        <w:tc>
          <w:tcPr>
            <w:tcW w:w="3655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87EF61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把班级数据聚成几条可执行建议</w:t>
            </w:r>
          </w:p>
        </w:tc>
      </w:tr>
    </w:tbl>
    <w:p w14:paraId="51123A57">
      <w:pPr>
        <w:spacing w:before="240" w:after="240" w:line="420"/>
        <w:ind w:left="240" w:right="24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　教学驾驶舱：先给风险学生排序，再给待办复核</w:t>
      </w:r>
    </w:p>
    <w:p w14:paraId="1BDB12AE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三、核心链路：一句话生成课堂</w:t>
      </w:r>
    </w:p>
    <w:p w14:paraId="6EC8DD1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首页的输入框接受一句自然语言需求，比如「大学物理 第三章 牛顿运动定律」。提交之后系统做四件事：生成大纲、定角色、逐场景写内容、写讲稿与动作。四步之间是串行的，只有逐场景内容这一步内部并行。</w:t>
      </w:r>
    </w:p>
    <w:p w14:paraId="48A70351">
      <w:pPr>
        <w:spacing w:before="240" w:after="240" w:line="420"/>
        <w:ind w:left="240" w:right="24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4704837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0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2　一次生成请求的完整时序：大纲流式返回，角色与内容随后，最后落盘</w:t>
      </w:r>
    </w:p>
    <w:p w14:paraId="35C94BC3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3.1 为什么拆成四步</w:t>
      </w:r>
    </w:p>
    <w:p w14:paraId="07AB0DAB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大纲先流式返回，学生能在十几秒内看到课程骨架，而不是盯着一个转圈。角色决定讲稿的口吻，必须在大纲之后、内容之前确定。讲稿和动作单独生成，是为了某一场景的配音出问题时可以只重做那一场，不必整堂课重来。</w:t>
      </w:r>
    </w:p>
    <w:p w14:paraId="17B3C537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3.2 实测数据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4"/>
      </w:tblGrid>
      <w:tr>
        <w:trPr>
          <w:tblHeader w:val="1"/>
        </w:trPr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923AF1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阶段</w:t>
            </w:r>
          </w:p>
        </w:tc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4A9B0B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接口</w:t>
            </w:r>
          </w:p>
        </w:tc>
        <w:tc>
          <w:tcPr>
            <w:tcW w:w="33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6AFB0D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实测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E50B9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课堂大纲</w:t>
            </w:r>
          </w:p>
        </w:tc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EEC1C1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/api/generate/scene-outlines-stream</w:t>
            </w:r>
          </w:p>
        </w:tc>
        <w:tc>
          <w:tcPr>
            <w:tcW w:w="33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038FEC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200，78.5 秒，15 个场景，收到 done 事件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58AF88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智能体角色</w:t>
            </w:r>
          </w:p>
        </w:tc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E771BA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/api/generate/agent-profiles</w:t>
            </w:r>
          </w:p>
        </w:tc>
        <w:tc>
          <w:tcPr>
            <w:tcW w:w="33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575AC7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200，约 29 秒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965A4B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逐场景内容</w:t>
            </w:r>
          </w:p>
        </w:tc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ABECB1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/api/generate/scene-content</w:t>
            </w:r>
          </w:p>
        </w:tc>
        <w:tc>
          <w:tcPr>
            <w:tcW w:w="33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49A93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200，单场景 60–82 秒</w:t>
            </w:r>
          </w:p>
        </w:tc>
      </w:tr>
      <w:tr>
        <w:trPr/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01853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讲稿与动作</w:t>
            </w:r>
          </w:p>
        </w:tc>
        <w:tc>
          <w:tcPr>
            <w:tcW w:w="2491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489F43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/api/generate/scene-actions</w:t>
            </w:r>
          </w:p>
        </w:tc>
        <w:tc>
          <w:tcPr>
            <w:tcW w:w="33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C9BD36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200，约 10 秒</w:t>
            </w:r>
          </w:p>
        </w:tc>
      </w:tr>
    </w:tbl>
    <w:p w14:paraId="20643A3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内容生成是整条链路的耗时大头。四路并发之后，四个场景的总墙钟从 317 秒降到 83 秒，单请求没有被拖慢，说明瓶颈在模型输出长度而不是排队。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e3a8a" w:sz="18"/>
              <w:bottom w:val="none" w:sz="8"/>
              <w:right w:val="none" w:sz="8"/>
            </w:tcBorders>
            <w:shd w:val="clear" w:fill="f8fafc"/>
            <w:vAlign w:val="center"/>
          </w:tcPr>
          <w:p w14:paraId="468791CF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20"/>
              </w:rPr>
              <w:t>一个必须说清楚的地方：</w:t>
            </w:r>
            <w:r>
              <w:rPr>
                <w:rFonts w:hint="eastAsia" w:ascii="Songti SC" w:hAnsi="Songti SC" w:eastAsia="Songti SC" w:cs="Songti SC"/>
                <w:color w:val="334155"/>
                <w:sz w:val="20"/>
              </w:rPr>
              <w:t xml:space="preserve">一次完整的十五场景课堂，端到端大约八分钟。演示视频里那段生成是真实录制的，中间按 52 倍速快进，角标写明了真实耗时。 </w:t>
            </w:r>
          </w:p>
        </w:tc>
      </w:tr>
    </w:tbl>
    <w:p w14:paraId="6D8092F5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3.3 失败怎么处理</w:t>
      </w:r>
    </w:p>
    <w:p w14:paraId="7C6407C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大纲流在中途断开时，已经解析出来的场景会被保留并直接收尾，不整批重来。早期版本在这里做全量重试，两次生成叠起来必然撞上函数超时，最后连可用的十二个场景都拿不到。</w:t>
      </w:r>
    </w:p>
    <w:p w14:paraId="4600A3F3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模型返回的 JSON 不合法时，先走修复，修不好再重试，重试仍失败才把错误抛给前端。逐场景内容失败只影响那一场，其余场景照常生成。</w:t>
      </w:r>
    </w:p>
    <w:p w14:paraId="1287A35F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四、技术架构</w:t>
      </w:r>
    </w:p>
    <w:p w14:paraId="5348856E">
      <w:pPr>
        <w:spacing w:before="240" w:after="240" w:line="420"/>
        <w:ind w:left="240" w:right="24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2788588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3　系统架构：浏览器本地优先，边缘函数只承担需要模型与网络的请求</w:t>
      </w:r>
    </w:p>
    <w:p w14:paraId="2CCB8EFB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4.1 前端</w:t>
      </w:r>
    </w:p>
    <w:p w14:paraId="00F2600F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Next.js 16 的 App Router，React 19，样式用 Tailwind CSS 4。十三个视图走同一个动态路由，构建期静态化，因此首帧就有内容，不依赖客户端水合。</w:t>
      </w:r>
    </w:p>
    <w:p w14:paraId="626ACF11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学生端和教师端共用一套外壳组件，导航项按角色过滤。角色门禁在布局层做：路径前缀决定角色，跨角色访问会被送回自己角色的首页，未知视图同样处理。</w:t>
      </w:r>
    </w:p>
    <w:p w14:paraId="3FEB4684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4.2 边缘</w:t>
      </w:r>
    </w:p>
    <w:p w14:paraId="64930101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站点部署在腾讯云 EdgeOne Pages，加速区域选的是「全球可用区（不含中国大陆）」，函数落在新加坡。选这一档的原因是不需要 ICP 备案，代价是国内访问会绕一圈。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5482"/>
      </w:tblGrid>
      <w:tr>
        <w:trPr>
          <w:tblHeader w:val="1"/>
        </w:trPr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B39D3F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项目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4A7CFD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数值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E577A4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函数最大执行时长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2DD29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 xml:space="preserve">120 秒（平台默认 30 秒，配置项 </w:t>
            </w: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cloudFunctions.maxDuration</w:t>
            </w: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）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6CDA9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函数包体积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C8AB1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119.8 MiB（平台上限 128 MiB）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318ADD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运行期路由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D87A72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65 条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AC6DC6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Node 版本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EF094A">
            <w:pPr>
              <w:jc w:val="left"/>
              <w:rPr>
                <w:color w:val="1a1a1a"/>
              </w:rPr>
            </w:pPr>
            <w:r>
              <w:rPr>
                <w:rFonts w:ascii="PingFang SC" w:hAnsi="PingFang SC" w:eastAsia="PingFang SC" w:cs="PingFang SC"/>
                <w:color w:val="1a1a1a"/>
                <w:sz w:val="19"/>
              </w:rPr>
              <w:t>24.5.0</w:t>
            </w:r>
          </w:p>
        </w:tc>
      </w:tr>
    </w:tbl>
    <w:p w14:paraId="2EFC4813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函数包体积是这条链路上最紧的约束。未裁剪的产物约 180 MiB，平台直接拒收。构建之后要跑一遍裁剪，把只用于构建的依赖、类型文件、source map 去掉，再上传。裁剪发生在「打包完成、上传之前」，所以不能用控制台的 Git 导入，只能走脚本或 CI。</w:t>
      </w:r>
    </w:p>
    <w:p w14:paraId="7A64C8FE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4.3 模型</w:t>
      </w:r>
    </w:p>
    <w:p w14:paraId="42F67956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模型全部走 EdgeOne 的 Makers 网关，只接一个模型：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minimax/minimax-m3</w:t>
      </w:r>
      <w:r>
        <w:rPr>
          <w:rFonts w:hint="eastAsia" w:ascii="Songti SC" w:hAnsi="Songti SC" w:eastAsia="Songti SC" w:cs="Songti SC"/>
          <w:color w:val="1a1a1a"/>
          <w:sz w:val="22"/>
        </w:rPr>
        <w:t>。选它的理由只有一个：稳定。deepseek 那一路同一份大纲的逐场景内容，一次 30 秒成功、下一次直接 500，线上问题几乎无法复现。</w:t>
      </w:r>
    </w:p>
    <w:p w14:paraId="3681251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MiniMax 有一个必须处理的特性：默认把思考过程写进正文，形如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&lt;think&gt;…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，大纲的 JSON 解析会直接失败。实测只有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thinking: { type: "disabled" }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能真正关掉，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reasoning_effort: none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和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chat_template_kwargs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都无效。这件事写在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lib/ai/providers.ts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里，改模型的人会看到。</w:t>
      </w:r>
    </w:p>
    <w:p w14:paraId="0200ED85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4.4 存储</w:t>
      </w:r>
    </w:p>
    <w:p w14:paraId="25ADBCB6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账号、学习证据、生成结果都在 localStorage，按账号 id 分区。换账号看不到别人的数据。服务端不存业务数据，只做模型代理和页面渲染。</w:t>
      </w:r>
    </w:p>
    <w:p w14:paraId="79A5A202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账号表被写坏过一次，教训是：解析失败时不能返回空数组。现在的做法是先把原始内容备份到 </w:t>
      </w:r>
      <w:r>
        <w:rPr>
          <w:rFonts w:hint="eastAsia" w:ascii="SF Mono" w:hAnsi="SF Mono" w:eastAsia="SF Mono" w:cs="SF Mono"/>
          <w:color w:val="1a1a1a"/>
          <w:sz w:val="19"/>
          <w:shd w:val="clear" w:fill="f1f5f9"/>
        </w:rPr>
        <w:t>physics-ai-accounts:corrupt-&lt;时间戳&gt;</w:t>
      </w:r>
      <w:r>
        <w:rPr>
          <w:rFonts w:hint="eastAsia" w:ascii="Songti SC" w:hAnsi="Songti SC" w:eastAsia="Songti SC" w:cs="Songti SC"/>
          <w:color w:val="1a1a1a"/>
          <w:sz w:val="22"/>
        </w:rPr>
        <w:t>，再抛错让界面提示，绝不写回。</w:t>
      </w:r>
    </w:p>
    <w:p w14:paraId="7714DA36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五、数据与安全</w:t>
      </w:r>
    </w:p>
    <w:p w14:paraId="43933AAB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5.1 账号</w:t>
      </w:r>
    </w:p>
    <w:p w14:paraId="4401790D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用户名三到三十二个字符，允许字母、数字、下划线、连字符和中文。密码至少八位，用 PBKDF2 迭代 21 万次加十六字节随机盐存储，只存哈希。</w:t>
      </w:r>
    </w:p>
    <w:p w14:paraId="0680FE16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ascii="SF Mono" w:hAnsi="SF Mono" w:eastAsia="SF Mono" w:cs="SF Mono"/>
          <w:color w:val="1a1a1a"/>
          <w:sz w:val="19"/>
          <w:shd w:val="clear" w:fill="f1f5f9"/>
        </w:rPr>
        <w:t>student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和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teacher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是演示账号，注册时会被拒绝，避免同名账号和演示身份落到两套数据分区里。演示账号的登录路径不经过注册，密码是明文比对的，这一点在代码注释里写明了。</w:t>
      </w:r>
    </w:p>
    <w:p w14:paraId="53030778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5.2 会话</w:t>
      </w:r>
    </w:p>
    <w:p w14:paraId="318179D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登录后客户端写一个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physics_session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Cookie，形如 </w:t>
      </w:r>
      <w:r>
        <w:rPr>
          <w:rFonts w:hint="eastAsia" w:ascii="SF Mono" w:hAnsi="SF Mono" w:eastAsia="SF Mono" w:cs="SF Mono"/>
          <w:color w:val="1a1a1a"/>
          <w:sz w:val="19"/>
          <w:shd w:val="clear" w:fill="f1f5f9"/>
        </w:rPr>
        <w:t>&lt;账号 id&gt;.&lt;时间戳&gt;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；同时所有发往本站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/api/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的请求会带上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x-physics-session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请求头。门禁认其中任意一个。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e3a8a" w:sz="18"/>
              <w:bottom w:val="none" w:sz="8"/>
              <w:right w:val="none" w:sz="8"/>
            </w:tcBorders>
            <w:shd w:val="clear" w:fill="f8fafc"/>
            <w:vAlign w:val="center"/>
          </w:tcPr>
          <w:p w14:paraId="14AD84C6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20"/>
              </w:rPr>
              <w:t xml:space="preserve"> 这套会话只验形状，不验签名。它挡得住随手写脚本匿名调用，挡不住刻意伪造。真正的账号校验发生在本地，服务端没有账号数据库。这一点在参赛材料和代码里都是这么写的，没有含糊。 </w:t>
            </w:r>
          </w:p>
        </w:tc>
      </w:tr>
    </w:tbl>
    <w:p w14:paraId="0F2ECBF1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5.3 门禁范围</w:t>
      </w:r>
    </w:p>
    <w:p w14:paraId="1564B8F4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只守会消耗模型额度或上游资源的接口：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/api/generate/*</w:t>
      </w:r>
      <w:r>
        <w:rPr>
          <w:rFonts w:hint="eastAsia" w:ascii="Songti SC" w:hAnsi="Songti SC" w:eastAsia="Songti SC" w:cs="Songti SC"/>
          <w:color w:val="1a1a1a"/>
          <w:sz w:val="22"/>
        </w:rPr>
        <w:t>、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/api/chat</w:t>
      </w:r>
      <w:r>
        <w:rPr>
          <w:rFonts w:hint="eastAsia" w:ascii="Songti SC" w:hAnsi="Songti SC" w:eastAsia="Songti SC" w:cs="Songti SC"/>
          <w:color w:val="1a1a1a"/>
          <w:sz w:val="22"/>
        </w:rPr>
        <w:t>、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/api/agent/*</w:t>
      </w:r>
      <w:r>
        <w:rPr>
          <w:rFonts w:hint="eastAsia" w:ascii="Songti SC" w:hAnsi="Songti SC" w:eastAsia="Songti SC" w:cs="Songti SC"/>
          <w:color w:val="1a1a1a"/>
          <w:sz w:val="22"/>
        </w:rPr>
        <w:t>、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/api/pbl/v2/evaluate</w:t>
      </w:r>
      <w:r>
        <w:rPr>
          <w:rFonts w:hint="eastAsia" w:ascii="Songti SC" w:hAnsi="Songti SC" w:eastAsia="Songti SC" w:cs="Songti SC"/>
          <w:color w:val="1a1a1a"/>
          <w:sz w:val="22"/>
        </w:rPr>
        <w:t>、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/api/transcription</w:t>
      </w:r>
      <w:r>
        <w:rPr>
          <w:rFonts w:hint="eastAsia" w:ascii="Songti SC" w:hAnsi="Songti SC" w:eastAsia="Songti SC" w:cs="Songti SC"/>
          <w:color w:val="1a1a1a"/>
          <w:sz w:val="22"/>
        </w:rPr>
        <w:t>、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/api/web-search</w:t>
      </w:r>
      <w:r>
        <w:rPr>
          <w:rFonts w:hint="eastAsia" w:ascii="Songti SC" w:hAnsi="Songti SC" w:eastAsia="Songti SC" w:cs="Songti SC"/>
          <w:color w:val="1a1a1a"/>
          <w:sz w:val="22"/>
        </w:rPr>
        <w:t>。本地解析、材料上传、静态查询不拦，否则「断网也能演示」这句话就不成立。</w:t>
      </w:r>
    </w:p>
    <w:p w14:paraId="79FC8847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5.4 凭据</w:t>
      </w:r>
    </w:p>
    <w:p w14:paraId="15F801B1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模型 Key 只放平台环境变量，不进仓库。构建时有一道产物泄露门禁：扫描函数包，发现白名单外的环境变量名或凭据取值就中止部署。这道门禁拦下过一次真实事故——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edgeone makers env set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会把变量同时写进本地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.env</w:t>
      </w:r>
      <w:r>
        <w:rPr>
          <w:rFonts w:hint="eastAsia" w:ascii="Songti SC" w:hAnsi="Songti SC" w:eastAsia="Songti SC" w:cs="Songti SC"/>
          <w:color w:val="1a1a1a"/>
          <w:sz w:val="22"/>
        </w:rPr>
        <w:t>，下一次构建就把 Key 内联进了函数。</w:t>
      </w:r>
    </w:p>
    <w:p w14:paraId="07B2E5AC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六、部署与交付</w:t>
      </w:r>
    </w:p>
    <w:p w14:paraId="17A3AC39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6.1 环境变量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5482"/>
      </w:tblGrid>
      <w:tr>
        <w:trPr>
          <w:tblHeader w:val="1"/>
        </w:trPr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580EF3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变量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7C9035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用途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DD6E6C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MAKERS_MODELS_KEY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F72117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Makers 网关鉴权，控制台签发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65A90F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MAKERS_MODELS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83524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 xml:space="preserve">模型白名单，本项目为 </w:t>
            </w: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minimax/minimax-m3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111A51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DEFAULT_MODEL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B81C8A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openai:minimax/minimax-m3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13162E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PARALLEL_SCENE_CONCURRENCY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DDAABF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可选。未设置时，有 Makers Key 的部署默认四路并行</w:t>
            </w:r>
          </w:p>
        </w:tc>
      </w:tr>
    </w:tbl>
    <w:p w14:paraId="61BF6479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6.2 部署命令</w:t>
      </w:r>
    </w:p>
    <w:p w14:paraId="0E67D00F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本地部署跑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node scripts/deploy-edgeone.mjs</w:t>
      </w:r>
      <w:r>
        <w:rPr>
          <w:rFonts w:hint="eastAsia" w:ascii="Songti SC" w:hAnsi="Songti SC" w:eastAsia="Songti SC" w:cs="Songti SC"/>
          <w:color w:val="1a1a1a"/>
          <w:sz w:val="22"/>
        </w:rPr>
        <w:t>，它按顺序做五件事：构建、裁剪、体积与泄露门禁、区域核对、上传。任何一步失败都会中止，不会带着问题上线。</w:t>
      </w:r>
    </w:p>
    <w:p w14:paraId="7CEC7EC0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持续交付走 GitHub Actions。推送到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feature/physics-ai-classroom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之后，runner 上跑同一条流水线。之所以不用控制台的「导入 Git 仓库」，是因为平台侧构建没有构建后钩子，裁剪插不进去，产物会卡在 128 MiB 上限。</w:t>
      </w:r>
    </w:p>
    <w:p w14:paraId="6B2A5DD5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6.3 两个容易踩的坑</w:t>
      </w:r>
    </w:p>
    <w:p w14:paraId="6B7399C7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第一，平台环境变量是构建期注入的。用 CLI 改完变量不重新部署，运行时读到的还是旧值。这一点实测过：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env set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报成功，接口仍返回 0。</w:t>
      </w:r>
    </w:p>
    <w:p w14:paraId="49634FD4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第二，Node 默认 IPv6 优先。在 IPv6 路由不通的网络里，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fetch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会等到连接超时，报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fetch failed</w:t>
      </w:r>
      <w:r>
        <w:rPr>
          <w:rFonts w:hint="eastAsia" w:ascii="Songti SC" w:hAnsi="Songti SC" w:eastAsia="Songti SC" w:cs="Songti SC"/>
          <w:color w:val="1a1a1a"/>
          <w:sz w:val="22"/>
        </w:rPr>
        <w:t>，而同一个地址用 curl 秒回。部署脚本里显式设了 IPv4 优先，CLI 子进程也一并传下去，否则它会把「查不到项目」当成「项目不存在」，接着去建项目，报一个跟网络毫无关系的「项目重名」。</w:t>
      </w:r>
    </w:p>
    <w:p w14:paraId="3FB3EF47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七、性能与限制</w:t>
      </w:r>
    </w:p>
    <w:p w14:paraId="022CA6CB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7.1 实测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90"/>
        <w:gridCol w:w="5316"/>
      </w:tblGrid>
      <w:tr>
        <w:trPr>
          <w:tblHeader w:val="1"/>
        </w:trPr>
        <w:tc>
          <w:tcPr>
            <w:tcW w:w="299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1114D1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项目</w:t>
            </w:r>
          </w:p>
        </w:tc>
        <w:tc>
          <w:tcPr>
            <w:tcW w:w="531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4A86A8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结果</w:t>
            </w:r>
          </w:p>
        </w:tc>
      </w:tr>
      <w:tr>
        <w:trPr/>
        <w:tc>
          <w:tcPr>
            <w:tcW w:w="299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E671F8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静态页与动态路由</w:t>
            </w:r>
          </w:p>
        </w:tc>
        <w:tc>
          <w:tcPr>
            <w:tcW w:w="531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BFD483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线上自检 25 项全部通过</w:t>
            </w:r>
          </w:p>
        </w:tc>
      </w:tr>
      <w:tr>
        <w:trPr/>
        <w:tc>
          <w:tcPr>
            <w:tcW w:w="299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971A0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首帧</w:t>
            </w:r>
          </w:p>
        </w:tc>
        <w:tc>
          <w:tcPr>
            <w:tcW w:w="531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CA8AB5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十三个视图均为服务端渲染，首帧含校名与水合标记</w:t>
            </w:r>
          </w:p>
        </w:tc>
      </w:tr>
      <w:tr>
        <w:trPr/>
        <w:tc>
          <w:tcPr>
            <w:tcW w:w="299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8362C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单场景内容</w:t>
            </w:r>
          </w:p>
        </w:tc>
        <w:tc>
          <w:tcPr>
            <w:tcW w:w="531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2AF5B5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60–82 秒（本地直连网关）</w:t>
            </w:r>
          </w:p>
        </w:tc>
      </w:tr>
      <w:tr>
        <w:trPr/>
        <w:tc>
          <w:tcPr>
            <w:tcW w:w="299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ED36A1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四场景并行</w:t>
            </w:r>
          </w:p>
        </w:tc>
        <w:tc>
          <w:tcPr>
            <w:tcW w:w="531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4EB788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83 秒（串行 317 秒）</w:t>
            </w:r>
          </w:p>
        </w:tc>
      </w:tr>
      <w:tr>
        <w:trPr/>
        <w:tc>
          <w:tcPr>
            <w:tcW w:w="299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147F77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整堂课（15 场景）</w:t>
            </w:r>
          </w:p>
        </w:tc>
        <w:tc>
          <w:tcPr>
            <w:tcW w:w="5316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D6BCE8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约 8 分钟</w:t>
            </w:r>
          </w:p>
        </w:tc>
      </w:tr>
    </w:tbl>
    <w:p w14:paraId="4FA55D2E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7.2 已知限制</w:t>
      </w:r>
    </w:p>
    <w:p w14:paraId="721C4961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b w:val="1"/>
          <w:color w:val="1a1a1a"/>
          <w:sz w:val="22"/>
        </w:rPr>
        <w:t>生成速度。</w:t>
      </w:r>
      <w:r>
        <w:rPr>
          <w:rFonts w:hint="eastAsia" w:ascii="Songti SC" w:hAnsi="Songti SC" w:eastAsia="Songti SC" w:cs="Songti SC"/>
          <w:color w:val="1a1a1a"/>
          <w:sz w:val="22"/>
        </w:rPr>
        <w:t>受模型输出长度限制，单场景内容很难压到 30 秒以内。换更快的模型能提速，但目前只有 deepseek 那一路明显更快，稳定性不过关，所以没换。</w:t>
      </w:r>
    </w:p>
    <w:p w14:paraId="514FA8B7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b w:val="1"/>
          <w:color w:val="1a1a1a"/>
          <w:sz w:val="22"/>
        </w:rPr>
        <w:t>配额。</w:t>
      </w:r>
      <w:r>
        <w:rPr>
          <w:rFonts w:hint="eastAsia" w:ascii="Songti SC" w:hAnsi="Songti SC" w:eastAsia="Songti SC" w:cs="Songti SC"/>
          <w:color w:val="1a1a1a"/>
          <w:sz w:val="22"/>
        </w:rPr>
        <w:t>Makers 配额是瞬时的，压测期间出现过 402，几分钟后同一个 Key 又恢复。四路并发会更快撞到窗口上限，现场演示前应确认额度。</w:t>
      </w:r>
    </w:p>
    <w:p w14:paraId="5458EDAF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b w:val="1"/>
          <w:color w:val="1a1a1a"/>
          <w:sz w:val="22"/>
        </w:rPr>
        <w:t>函数包余量。</w:t>
      </w:r>
      <w:r>
        <w:rPr>
          <w:rFonts w:hint="eastAsia" w:ascii="Songti SC" w:hAnsi="Songti SC" w:eastAsia="Songti SC" w:cs="Songti SC"/>
          <w:color w:val="1a1a1a"/>
          <w:sz w:val="22"/>
        </w:rPr>
        <w:t>119.8 MiB 对 128 MiB，只剩 8 MiB。新增依赖前要先看裁剪后的体积。</w:t>
      </w:r>
    </w:p>
    <w:p w14:paraId="2D1FCFBC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b w:val="1"/>
          <w:color w:val="1a1a1a"/>
          <w:sz w:val="22"/>
        </w:rPr>
        <w:t>会话强度。</w:t>
      </w:r>
      <w:r>
        <w:rPr>
          <w:rFonts w:hint="eastAsia" w:ascii="Songti SC" w:hAnsi="Songti SC" w:eastAsia="Songti SC" w:cs="Songti SC"/>
          <w:color w:val="1a1a1a"/>
          <w:sz w:val="22"/>
        </w:rPr>
        <w:t>如 5.2 所述，会话令牌没有签名，服务端只验形状。</w:t>
      </w:r>
    </w:p>
    <w:p w14:paraId="3D06862B">
      <w:pPr>
        <w:pStyle w:val="000003"/>
        <w:keepNext w:val="1"/>
        <w:keepLines w:val="1"/>
        <w:spacing w:before="360" w:beforeAutospacing="1" w:after="360" w:afterAutospacing="1" w:line="420"/>
        <w:ind w:left="360" w:right="36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7.3 验证方式</w:t>
      </w:r>
    </w:p>
    <w:p w14:paraId="485A1F6B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线上自检脚本覆盖 25 项：十五条关键路由、客户端 chunk、构建号、会话门禁三态、材料自引数字、模型供给。单元测试 164 例，集中在物理域、账号与会话、部署门禁三块。另有五个构建期门禁：校名字面量、上游品牌字面量、物理域依赖分层、i18n 键对齐、文档数字一致性。</w:t>
      </w:r>
    </w:p>
    <w:p w14:paraId="4E70C3DC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这些检查都在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package.json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和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scripts/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里，跑一条命令就能复现，不依赖某台机器的状态。</w:t>
      </w:r>
    </w:p>
    <w:p w14:paraId="6C2A1BCE"/>
    <w:sectPr/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footnote text" w:semiHidden="1" w:unhideWhenUsed="1"/>
    <w:lsdException w:name="annotation text" w:semiHidden="1" w:unhideWhenUsed="1"/>
    <w:lsdException w:name="Subtitle" w:uiPriority="11" w:qFormat="1"/>
    <w:lsdException w:name="index 6" w:semiHidden="1" w:unhideWhenUsed="1"/>
    <w:lsdException w:name="Body Text Indent 2" w:semiHidden="1" w:unhideWhenUsed="1"/>
    <w:lsdException w:name="toc 4" w:uiPriority="39" w:semiHidden="1" w:unhideWhenUsed="1"/>
    <w:lsdException w:name="index 4" w:semiHidden="1" w:unhideWhenUsed="1"/>
    <w:lsdException w:name="index 7" w:semiHidden="1" w:unhideWhenUsed="1"/>
    <w:lsdException w:name="List Bullet 4" w:semiHidden="1" w:unhideWhenUsed="1"/>
    <w:lsdException w:name="Body Text 2" w:semiHidden="1" w:unhideWhenUsed="1"/>
    <w:lsdException w:name="index 9" w:semiHidden="1" w:unhideWhenUsed="1"/>
    <w:lsdException w:name="toc 3" w:uiPriority="39" w:semiHidden="1" w:unhideWhenUsed="1"/>
    <w:lsdException w:name="Title" w:uiPriority="10" w:qFormat="1"/>
    <w:lsdException w:name="page number" w:semiHidden="1" w:unhideWhenUsed="1"/>
    <w:lsdException w:name="heading 1" w:uiPriority="9" w:qFormat="1"/>
    <w:lsdException w:name="toc 1" w:uiPriority="39" w:semiHidden="1" w:unhideWhenUsed="1"/>
    <w:lsdException w:name="endnote reference" w:semiHidden="1" w:unhideWhenUsed="1"/>
    <w:lsdException w:name="List Continue 4" w:semiHidden="1" w:unhideWhenUsed="1"/>
    <w:lsdException w:name="List Bullet 2" w:semiHidden="1" w:unhideWhenUsed="1"/>
    <w:lsdException w:name="List 3" w:semiHidden="1" w:unhideWhenUsed="1"/>
    <w:lsdException w:name="Signature" w:semiHidden="1" w:unhideWhenUsed="1"/>
    <w:lsdException w:name="footer" w:semiHidden="1" w:unhideWhenUsed="1"/>
    <w:lsdException w:name="heading 4" w:uiPriority="9" w:semiHidden="1" w:unhideWhenUsed="1" w:qFormat="1"/>
    <w:lsdException w:name="List Number 5" w:semiHidden="1" w:unhideWhenUsed="1"/>
    <w:lsdException w:name="List" w:semiHidden="1" w:unhideWhenUsed="1"/>
    <w:lsdException w:name="Closing" w:semiHidden="1" w:unhideWhenUsed="1"/>
    <w:lsdException w:name="Hyperlink" w:semiHidden="1" w:unhideWhenUsed="1"/>
    <w:lsdException w:name="List Number" w:semiHidden="1" w:unhideWhenUsed="1"/>
    <w:lsdException w:name="List Bullet" w:semiHidden="1" w:unhideWhenUsed="1"/>
    <w:lsdException w:name="List 2" w:semiHidden="1" w:unhideWhenUsed="1"/>
    <w:lsdException w:name="heading 2" w:uiPriority="9" w:semiHidden="1" w:unhideWhenUsed="1" w:qFormat="1"/>
    <w:lsdException w:name="heading 3" w:uiPriority="9" w:semiHidden="1" w:unhideWhenUsed="1" w:qFormat="1"/>
    <w:lsdException w:name="List Number 4" w:semiHidden="1" w:unhideWhenUsed="1"/>
    <w:lsdException w:name="table of figures" w:semiHidden="1" w:unhideWhenUsed="1"/>
    <w:lsdException w:name="Block Text" w:semiHidden="1" w:unhideWhenUsed="1"/>
    <w:lsdException w:name="List Bullet 5" w:semiHidden="1" w:unhideWhenUsed="1"/>
    <w:lsdException w:name="toc 8" w:uiPriority="39" w:semiHidden="1" w:unhideWhenUsed="1"/>
    <w:lsdException w:name="toc 9" w:uiPriority="39" w:semiHidden="1" w:unhideWhenUsed="1"/>
    <w:lsdException w:name="Salutation" w:semiHidden="1" w:unhideWhenUsed="1"/>
    <w:lsdException w:name="List Continue" w:semiHidden="1" w:unhideWhenUsed="1"/>
    <w:lsdException w:name="endnote text" w:semiHidden="1" w:unhideWhenUsed="1"/>
    <w:lsdException w:name="Body Text Indent" w:semiHidden="1" w:unhideWhenUsed="1"/>
    <w:lsdException w:name="Date" w:semiHidden="1" w:unhideWhenUsed="1"/>
    <w:lsdException w:name="envelope return" w:semiHidden="1" w:unhideWhenUsed="1"/>
    <w:lsdException w:name="toc 5" w:uiPriority="39" w:semiHidden="1" w:unhideWhenUsed="1"/>
    <w:lsdException w:name="caption" w:uiPriority="35" w:semiHidden="1" w:unhideWhenUsed="1" w:qFormat="1"/>
    <w:lsdException w:name="toc 6" w:uiPriority="39" w:semiHidden="1" w:unhideWhenUsed="1"/>
    <w:lsdException w:name="Body Text 3" w:semiHidden="1" w:unhideWhenUsed="1"/>
    <w:lsdException w:name="FollowedHyperlink" w:semiHidden="1" w:unhideWhenUsed="1"/>
    <w:lsdException w:name="heading 5" w:uiPriority="9" w:semiHidden="1" w:unhideWhenUsed="1" w:qFormat="1"/>
    <w:lsdException w:name="line number" w:semiHidden="1" w:unhideWhenUsed="1"/>
    <w:lsdException w:name="heading 8" w:uiPriority="9" w:semiHidden="1" w:unhideWhenUsed="1" w:qFormat="1"/>
    <w:lsdException w:name="Message Header" w:semiHidden="1" w:unhideWhenUsed="1"/>
    <w:lsdException w:name="table of authorities" w:semiHidden="1" w:unhideWhenUsed="1"/>
    <w:lsdException w:name="index 8" w:semiHidden="1" w:unhideWhenUsed="1"/>
    <w:lsdException w:name="List Number 3" w:semiHidden="1" w:unhideWhenUsed="1"/>
    <w:lsdException w:name="toc 2" w:uiPriority="39" w:semiHidden="1" w:unhideWhenUsed="1"/>
    <w:lsdException w:name="index 5" w:semiHidden="1" w:unhideWhenUsed="1"/>
    <w:lsdException w:name="index 1" w:semiHidden="1" w:unhideWhenUsed="1"/>
    <w:lsdException w:name="macro" w:semiHidden="1" w:unhideWhenUsed="1"/>
    <w:lsdException w:name="Body Text First Indent 2" w:semiHidden="1" w:unhideWhenUsed="1"/>
    <w:lsdException w:name="List 5" w:semiHidden="1" w:unhideWhenUsed="1"/>
    <w:lsdException w:name="List 4" w:semiHidden="1" w:unhideWhenUsed="1"/>
    <w:lsdException w:name="Normal" w:uiPriority="0" w:qFormat="1"/>
    <w:lsdException w:name="heading 6" w:uiPriority="9" w:semiHidden="1" w:unhideWhenUsed="1" w:qFormat="1"/>
    <w:lsdException w:name="Note Heading" w:semiHidden="1" w:unhideWhenUsed="1"/>
    <w:lsdException w:name="footnote reference" w:semiHidden="1" w:unhideWhenUsed="1"/>
    <w:lsdException w:name="Body Text" w:semiHidden="1" w:unhideWhenUsed="1"/>
    <w:lsdException w:name="List Continue 3" w:semiHidden="1" w:unhideWhenUsed="1"/>
    <w:lsdException w:name="Normal Indent" w:semiHidden="1" w:unhideWhenUsed="1"/>
    <w:lsdException w:name="Body Text Indent 3" w:semiHidden="1" w:unhideWhenUsed="1"/>
    <w:lsdException w:name="toc 7" w:uiPriority="39" w:semiHidden="1" w:unhideWhenUsed="1"/>
    <w:lsdException w:name="index 2" w:semiHidden="1" w:unhideWhenUsed="1"/>
    <w:lsdException w:name="index heading" w:semiHidden="1" w:unhideWhenUsed="1"/>
    <w:lsdException w:name="envelope address" w:semiHidden="1" w:unhideWhenUsed="1"/>
    <w:lsdException w:name="List Continue 5" w:semiHidden="1" w:unhideWhenUsed="1"/>
    <w:lsdException w:name="heading 7" w:uiPriority="9" w:semiHidden="1" w:unhideWhenUsed="1" w:qFormat="1"/>
    <w:lsdException w:name="header" w:semiHidden="1" w:unhideWhenUsed="1"/>
    <w:lsdException w:name="annotation reference" w:semiHidden="1" w:unhideWhenUsed="1"/>
    <w:lsdException w:name="index 3" w:semiHidden="1" w:unhideWhenUsed="1"/>
    <w:lsdException w:name="Strong" w:uiPriority="22" w:qFormat="1"/>
    <w:lsdException w:name="heading 9" w:uiPriority="9" w:semiHidden="1" w:unhideWhenUsed="1" w:qFormat="1"/>
    <w:lsdException w:name="List Continue 2" w:semiHidden="1" w:unhideWhenUsed="1"/>
    <w:lsdException w:name="toa heading" w:semiHidden="1" w:unhideWhenUsed="1"/>
    <w:lsdException w:name="Body Text First Indent" w:semiHidden="1" w:unhideWhenUsed="1"/>
    <w:lsdException w:name="List Number 2" w:semiHidden="1" w:unhideWhenUsed="1"/>
    <w:lsdException w:name="Default Paragraph Font" w:uiPriority="1" w:semiHidden="1" w:unhideWhenUsed="1"/>
    <w:lsdException w:name="List Bullet 3" w:semiHidden="1" w:unhideWhenUsed="1"/>
  </w:latentStyles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4" Type="http://schemas.openxmlformats.org/officeDocument/2006/relationships/numbering" Target="numbering.xml"/><Relationship Id="rId2" Type="http://schemas.openxmlformats.org/officeDocument/2006/relationships/fontTable" Target="fontTable.xml"/><Relationship Id="rId1" Type="http://schemas.openxmlformats.org/officeDocument/2006/relationships/settings" Target="settings.xml"/><Relationship Id="rId3" Type="http://schemas.openxmlformats.org/officeDocument/2006/relationships/theme" Target="theme/theme1.xml"/><Relationship Id="rId5" Type="http://schemas.openxmlformats.org/officeDocument/2006/relationships/image" Target="media/image1.png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2026-10-25T18:44:14Z</dcterms:created>
  <dcterms:modified xsi:type="dcterms:W3CDTF">2026-10-25T18:44:14Z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"01a172940f6b7adf9be939d74a8ecd59", "ReservedCode1": "", "ContentPropagator": "00119111010856365494821B355", "PropagateID": "01a172940f6b7adf9be939d74a8ecd59", "ReservedCode2": ""}}</vt:lpwstr>
  </property>
</Properties>
</file>