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9D0376D">
      <w:pPr>
        <w:spacing w:line="312" w:lineRule="auto"/>
        <w:jc w:val="center"/>
        <w:rPr>
          <w:sz w:val="72"/>
          <w:szCs w:val="72"/>
        </w:rPr>
      </w:pPr>
    </w:p>
    <w:p w14:paraId="63EAFD1A">
      <w:pPr>
        <w:spacing w:line="312" w:lineRule="auto"/>
        <w:jc w:val="center"/>
        <w:rPr>
          <w:sz w:val="72"/>
          <w:szCs w:val="72"/>
        </w:rPr>
      </w:pPr>
    </w:p>
    <w:p w14:paraId="48FCCA9A">
      <w:pPr>
        <w:spacing w:line="312" w:lineRule="auto"/>
        <w:jc w:val="center"/>
        <w:rPr>
          <w:sz w:val="72"/>
          <w:szCs w:val="72"/>
        </w:rPr>
      </w:pPr>
    </w:p>
    <w:p w14:paraId="24F54EF6">
      <w:pPr>
        <w:spacing w:line="312" w:lineRule="auto"/>
        <w:jc w:val="center"/>
        <w:rPr>
          <w:rFonts w:eastAsia="黑体"/>
          <w:b w:val="1"/>
          <w:bCs w:val="1"/>
          <w:i w:val="1"/>
          <w:color w:val="0000FF"/>
          <w:sz w:val="72"/>
          <w:szCs w:val="72"/>
        </w:rPr>
      </w:pPr>
      <w:r>
        <w:rPr>
          <w:rFonts w:hint="eastAsia" w:eastAsia="黑体"/>
          <w:b w:val="1"/>
          <w:bCs w:val="1"/>
          <w:i w:val="1"/>
          <w:color w:val="0000FF"/>
          <w:sz w:val="72"/>
          <w:szCs w:val="72"/>
        </w:rPr>
        <w:t>VGGT 三维重建系统</w:t>
      </w:r>
    </w:p>
    <w:p w14:paraId="71E3051C">
      <w:pPr>
        <w:spacing w:line="312" w:lineRule="auto"/>
        <w:jc w:val="center"/>
        <w:rPr>
          <w:rFonts w:eastAsia="黑体"/>
          <w:b w:val="1"/>
          <w:bCs w:val="1"/>
          <w:sz w:val="48"/>
          <w:szCs w:val="48"/>
        </w:rPr>
      </w:pPr>
    </w:p>
    <w:p w14:paraId="2D4809E5">
      <w:pPr>
        <w:spacing w:line="312" w:lineRule="auto"/>
        <w:jc w:val="center"/>
        <w:rPr>
          <w:rFonts w:eastAsia="黑体"/>
          <w:b w:val="1"/>
          <w:bCs w:val="1"/>
          <w:sz w:val="48"/>
          <w:szCs w:val="48"/>
        </w:rPr>
      </w:pPr>
      <w:r>
        <w:rPr>
          <w:rFonts w:hint="eastAsia" w:eastAsia="黑体"/>
          <w:b w:val="1"/>
          <w:bCs w:val="1"/>
          <w:sz w:val="48"/>
          <w:szCs w:val="48"/>
        </w:rPr>
        <w:t>测试报告</w:t>
      </w:r>
    </w:p>
    <w:p w14:paraId="3FB06072">
      <w:pPr>
        <w:spacing w:line="312" w:lineRule="auto"/>
        <w:jc w:val="center"/>
        <w:rPr>
          <w:sz w:val="48"/>
          <w:szCs w:val="48"/>
        </w:rPr>
      </w:pPr>
    </w:p>
    <w:p w14:paraId="6C70CF7A">
      <w:pPr>
        <w:spacing w:line="312" w:lineRule="auto"/>
        <w:jc w:val="center"/>
        <w:rPr>
          <w:sz w:val="48"/>
          <w:szCs w:val="48"/>
        </w:rPr>
      </w:pPr>
    </w:p>
    <w:p w14:paraId="3ED461E6">
      <w:pPr>
        <w:spacing w:line="312" w:lineRule="auto"/>
        <w:jc w:val="center"/>
        <w:rPr>
          <w:sz w:val="48"/>
          <w:szCs w:val="48"/>
        </w:rPr>
      </w:pPr>
    </w:p>
    <w:p w14:paraId="74BC81A7">
      <w:pPr>
        <w:spacing w:line="312" w:lineRule="auto"/>
        <w:jc w:val="center"/>
        <w:rPr>
          <w:sz w:val="48"/>
          <w:szCs w:val="48"/>
        </w:rPr>
      </w:pPr>
    </w:p>
    <w:p w14:paraId="7EC6E058">
      <w:pPr>
        <w:spacing w:line="312" w:lineRule="auto"/>
        <w:jc w:val="center"/>
        <w:rPr>
          <w:sz w:val="48"/>
          <w:szCs w:val="48"/>
        </w:rPr>
      </w:pPr>
    </w:p>
    <w:p w14:paraId="2E9999C3">
      <w:pPr>
        <w:spacing w:line="312" w:lineRule="auto"/>
        <w:jc w:val="center"/>
        <w:rPr>
          <w:sz w:val="48"/>
          <w:szCs w:val="48"/>
        </w:rPr>
      </w:pPr>
    </w:p>
    <w:p w14:paraId="55ACA92D">
      <w:pPr>
        <w:spacing w:line="312" w:lineRule="auto"/>
        <w:jc w:val="center"/>
        <w:rPr>
          <w:sz w:val="48"/>
          <w:szCs w:val="48"/>
        </w:rPr>
      </w:pPr>
    </w:p>
    <w:p w14:paraId="5BE30D4B">
      <w:pPr>
        <w:spacing w:line="312" w:lineRule="auto"/>
        <w:jc w:val="center"/>
        <w:rPr>
          <w:sz w:val="48"/>
          <w:szCs w:val="48"/>
        </w:rPr>
      </w:pPr>
    </w:p>
    <w:p w14:paraId="3081F04E">
      <w:pPr>
        <w:spacing w:line="312" w:lineRule="auto"/>
        <w:rPr>
          <w:sz w:val="48"/>
          <w:szCs w:val="48"/>
        </w:rPr>
      </w:pPr>
    </w:p>
    <w:tbl>
      <w:tblPr>
        <w:tblW w:w="7425" w:type="dxa"/>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firstRow="0" w:lastRow="0" w:firstColumn="0" w:lastColumn="0" w:noHBand="0" w:noVBand="0" w:val="0000"/>
      </w:tblPr>
      <w:tblGrid>
        <w:gridCol w:w="1427"/>
        <w:gridCol w:w="1260"/>
        <w:gridCol w:w="3600"/>
        <w:gridCol w:w="1138"/>
      </w:tblGrid>
      <w:tr>
        <w:trPr>
          <w:jc w:val="center"/>
        </w:trPr>
        <w:tc>
          <w:tcPr>
            <w:tcW w:w="1427" w:type="dxa"/>
            <w:shd w:val="clear" w:color="auto" w:fill="E6E6E6"/>
            <w:vAlign w:val="center"/>
          </w:tcPr>
          <w:p w14:paraId="03ECB60F">
            <w:pPr>
              <w:pStyle w:val="000001"/>
              <w:spacing w:line="312" w:lineRule="auto"/>
              <w:rPr>
                <w:rFonts w:ascii="Times New Roman"/>
                <w:sz w:val="21"/>
                <w:szCs w:val="21"/>
              </w:rPr>
            </w:pPr>
            <w:r>
              <w:rPr>
                <w:rFonts w:hint="eastAsia" w:ascii="Times New Roman"/>
                <w:sz w:val="21"/>
                <w:szCs w:val="21"/>
              </w:rPr>
              <w:t>日  期</w:t>
            </w:r>
          </w:p>
        </w:tc>
        <w:tc>
          <w:tcPr>
            <w:tcW w:w="1260" w:type="dxa"/>
            <w:shd w:val="clear" w:color="auto" w:fill="E6E6E6"/>
            <w:vAlign w:val="center"/>
          </w:tcPr>
          <w:p w14:paraId="2B110922">
            <w:pPr>
              <w:pStyle w:val="000001"/>
              <w:spacing w:line="312" w:lineRule="auto"/>
              <w:rPr>
                <w:rFonts w:ascii="Times New Roman"/>
                <w:sz w:val="21"/>
                <w:szCs w:val="21"/>
              </w:rPr>
            </w:pPr>
            <w:r>
              <w:rPr>
                <w:rFonts w:hint="eastAsia" w:ascii="Times New Roman"/>
                <w:sz w:val="21"/>
                <w:szCs w:val="21"/>
              </w:rPr>
              <w:t>版  本</w:t>
            </w:r>
          </w:p>
        </w:tc>
        <w:tc>
          <w:tcPr>
            <w:tcW w:w="3600" w:type="dxa"/>
            <w:shd w:val="clear" w:color="auto" w:fill="E6E6E6"/>
            <w:vAlign w:val="center"/>
          </w:tcPr>
          <w:p w14:paraId="47983338">
            <w:pPr>
              <w:pStyle w:val="000001"/>
              <w:spacing w:line="312" w:lineRule="auto"/>
              <w:rPr>
                <w:rFonts w:ascii="Times New Roman"/>
                <w:sz w:val="21"/>
                <w:szCs w:val="21"/>
              </w:rPr>
            </w:pPr>
            <w:r>
              <w:rPr>
                <w:rFonts w:hint="eastAsia" w:ascii="Times New Roman"/>
                <w:sz w:val="21"/>
                <w:szCs w:val="21"/>
              </w:rPr>
              <w:t>说明</w:t>
            </w:r>
          </w:p>
        </w:tc>
        <w:tc>
          <w:tcPr>
            <w:tcW w:w="1138" w:type="dxa"/>
            <w:shd w:val="clear" w:color="auto" w:fill="E6E6E6"/>
            <w:vAlign w:val="center"/>
          </w:tcPr>
          <w:p w14:paraId="34F1CB54">
            <w:pPr>
              <w:pStyle w:val="000001"/>
              <w:spacing w:line="312" w:lineRule="auto"/>
              <w:rPr>
                <w:rFonts w:ascii="Times New Roman"/>
                <w:sz w:val="21"/>
                <w:szCs w:val="21"/>
              </w:rPr>
            </w:pPr>
            <w:r>
              <w:rPr>
                <w:rFonts w:hint="eastAsia" w:ascii="Times New Roman"/>
                <w:sz w:val="21"/>
                <w:szCs w:val="21"/>
              </w:rPr>
              <w:t>作  者</w:t>
            </w:r>
          </w:p>
        </w:tc>
      </w:tr>
      <w:tr>
        <w:trPr>
          <w:trHeight w:val="375"/>
          <w:jc w:val="center"/>
        </w:trPr>
        <w:tc>
          <w:tcPr>
            <w:tcW w:w="1427" w:type="dxa"/>
            <w:vAlign w:val="center"/>
          </w:tcPr>
          <w:p w14:paraId="41DAFCD0">
            <w:pPr>
              <w:spacing w:line="312" w:lineRule="auto"/>
              <w:jc w:val="center"/>
              <w:rPr>
                <w:szCs w:val="21"/>
              </w:rPr>
            </w:pPr>
            <w:r>
              <w:rPr>
                <w:szCs w:val="21"/>
              </w:rPr>
              <w:t>2026-09-11</w:t>
            </w:r>
          </w:p>
        </w:tc>
        <w:tc>
          <w:tcPr>
            <w:tcW w:w="1260" w:type="dxa"/>
            <w:vAlign w:val="center"/>
          </w:tcPr>
          <w:p w14:paraId="09217E26">
            <w:pPr>
              <w:spacing w:line="312" w:lineRule="auto"/>
              <w:jc w:val="center"/>
              <w:rPr>
                <w:szCs w:val="21"/>
              </w:rPr>
            </w:pPr>
            <w:r>
              <w:rPr>
                <w:szCs w:val="21"/>
              </w:rPr>
              <w:t>V1.0</w:t>
            </w:r>
          </w:p>
        </w:tc>
        <w:tc>
          <w:tcPr>
            <w:tcW w:w="3600" w:type="dxa"/>
            <w:vAlign w:val="center"/>
          </w:tcPr>
          <w:p w14:paraId="64F12F53">
            <w:pPr>
              <w:spacing w:line="312" w:lineRule="auto"/>
              <w:jc w:val="center"/>
              <w:rPr>
                <w:szCs w:val="21"/>
              </w:rPr>
            </w:pPr>
            <w:r>
              <w:rPr>
                <w:rFonts w:hint="eastAsia"/>
                <w:szCs w:val="21"/>
              </w:rPr>
              <w:t>依据附录4（模块二）模板编写；填入被测对象与方案选择、测试环境、15 条用例的实测执行结果、G1–G4 鲁棒性实验结论、5 个有效缺陷与 AI 反思；仅剩成员姓名与贡献度分配待补</w:t>
            </w:r>
          </w:p>
        </w:tc>
        <w:tc>
          <w:tcPr>
            <w:tcW w:w="1138" w:type="dxa"/>
            <w:vAlign w:val="center"/>
          </w:tcPr>
          <w:p w14:paraId="13B173D9">
            <w:pPr>
              <w:spacing w:line="312" w:lineRule="auto"/>
              <w:jc w:val="center"/>
              <w:rPr>
                <w:szCs w:val="21"/>
              </w:rPr>
            </w:pPr>
            <w:r>
              <w:rPr>
                <w:rFonts w:hint="eastAsia"/>
                <w:szCs w:val="21"/>
              </w:rPr>
              <w:t>【待填写：作者姓名】</w:t>
            </w:r>
          </w:p>
        </w:tc>
      </w:tr>
      <w:tr>
        <w:trPr>
          <w:trHeight w:val="342"/>
          <w:jc w:val="center"/>
        </w:trPr>
        <w:tc>
          <w:tcPr>
            <w:tcW w:w="1427" w:type="dxa"/>
            <w:vAlign w:val="center"/>
          </w:tcPr>
          <w:p w14:paraId="77243EF4">
            <w:pPr>
              <w:spacing w:line="312" w:lineRule="auto"/>
              <w:jc w:val="center"/>
              <w:rPr>
                <w:szCs w:val="21"/>
              </w:rPr>
            </w:pPr>
          </w:p>
        </w:tc>
        <w:tc>
          <w:tcPr>
            <w:tcW w:w="1260" w:type="dxa"/>
            <w:vAlign w:val="center"/>
          </w:tcPr>
          <w:p w14:paraId="44900A68">
            <w:pPr>
              <w:spacing w:line="312" w:lineRule="auto"/>
              <w:jc w:val="center"/>
              <w:rPr>
                <w:szCs w:val="21"/>
              </w:rPr>
            </w:pPr>
          </w:p>
        </w:tc>
        <w:tc>
          <w:tcPr>
            <w:tcW w:w="3600" w:type="dxa"/>
            <w:vAlign w:val="center"/>
          </w:tcPr>
          <w:p w14:paraId="64EC03AF">
            <w:pPr>
              <w:spacing w:line="312" w:lineRule="auto"/>
              <w:jc w:val="center"/>
              <w:rPr>
                <w:szCs w:val="21"/>
              </w:rPr>
            </w:pPr>
          </w:p>
        </w:tc>
        <w:tc>
          <w:tcPr>
            <w:tcW w:w="1138" w:type="dxa"/>
            <w:vAlign w:val="center"/>
          </w:tcPr>
          <w:p w14:paraId="4D562A7D">
            <w:pPr>
              <w:spacing w:line="312" w:lineRule="auto"/>
              <w:jc w:val="center"/>
              <w:rPr>
                <w:szCs w:val="21"/>
              </w:rPr>
            </w:pPr>
          </w:p>
        </w:tc>
      </w:tr>
      <w:tr>
        <w:trPr>
          <w:trHeight w:val="338"/>
          <w:jc w:val="center"/>
        </w:trPr>
        <w:tc>
          <w:tcPr>
            <w:tcW w:w="1427" w:type="dxa"/>
            <w:vAlign w:val="center"/>
          </w:tcPr>
          <w:p w14:paraId="512885FE">
            <w:pPr>
              <w:spacing w:line="312" w:lineRule="auto"/>
              <w:jc w:val="center"/>
              <w:rPr>
                <w:szCs w:val="21"/>
              </w:rPr>
            </w:pPr>
          </w:p>
        </w:tc>
        <w:tc>
          <w:tcPr>
            <w:tcW w:w="1260" w:type="dxa"/>
            <w:vAlign w:val="center"/>
          </w:tcPr>
          <w:p w14:paraId="1AA93007">
            <w:pPr>
              <w:spacing w:line="312" w:lineRule="auto"/>
              <w:jc w:val="center"/>
              <w:rPr>
                <w:szCs w:val="21"/>
              </w:rPr>
            </w:pPr>
          </w:p>
        </w:tc>
        <w:tc>
          <w:tcPr>
            <w:tcW w:w="3600" w:type="dxa"/>
            <w:vAlign w:val="center"/>
          </w:tcPr>
          <w:p w14:paraId="67A42C58">
            <w:pPr>
              <w:spacing w:line="312" w:lineRule="auto"/>
              <w:jc w:val="center"/>
              <w:rPr>
                <w:szCs w:val="21"/>
              </w:rPr>
            </w:pPr>
          </w:p>
        </w:tc>
        <w:tc>
          <w:tcPr>
            <w:tcW w:w="1138" w:type="dxa"/>
            <w:vAlign w:val="center"/>
          </w:tcPr>
          <w:p w14:paraId="204627D4">
            <w:pPr>
              <w:spacing w:line="312" w:lineRule="auto"/>
              <w:jc w:val="center"/>
              <w:rPr>
                <w:szCs w:val="21"/>
              </w:rPr>
            </w:pPr>
          </w:p>
        </w:tc>
      </w:tr>
      <w:tr>
        <w:trPr>
          <w:trHeight w:val="362"/>
          <w:jc w:val="center"/>
        </w:trPr>
        <w:tc>
          <w:tcPr>
            <w:tcW w:w="1427" w:type="dxa"/>
            <w:vAlign w:val="center"/>
          </w:tcPr>
          <w:p w14:paraId="5069B9C3">
            <w:pPr>
              <w:spacing w:line="312" w:lineRule="auto"/>
              <w:jc w:val="center"/>
              <w:rPr>
                <w:szCs w:val="21"/>
              </w:rPr>
            </w:pPr>
          </w:p>
        </w:tc>
        <w:tc>
          <w:tcPr>
            <w:tcW w:w="1260" w:type="dxa"/>
            <w:vAlign w:val="center"/>
          </w:tcPr>
          <w:p w14:paraId="03084CB4">
            <w:pPr>
              <w:spacing w:line="312" w:lineRule="auto"/>
              <w:jc w:val="center"/>
              <w:rPr>
                <w:szCs w:val="21"/>
              </w:rPr>
            </w:pPr>
          </w:p>
        </w:tc>
        <w:tc>
          <w:tcPr>
            <w:tcW w:w="3600" w:type="dxa"/>
            <w:vAlign w:val="center"/>
          </w:tcPr>
          <w:p w14:paraId="70734737">
            <w:pPr>
              <w:spacing w:line="312" w:lineRule="auto"/>
              <w:jc w:val="center"/>
              <w:rPr>
                <w:szCs w:val="21"/>
              </w:rPr>
            </w:pPr>
          </w:p>
        </w:tc>
        <w:tc>
          <w:tcPr>
            <w:tcW w:w="1138" w:type="dxa"/>
            <w:vAlign w:val="center"/>
          </w:tcPr>
          <w:p w14:paraId="1180012C">
            <w:pPr>
              <w:spacing w:line="312" w:lineRule="auto"/>
              <w:jc w:val="center"/>
              <w:rPr>
                <w:szCs w:val="21"/>
              </w:rPr>
            </w:pPr>
          </w:p>
        </w:tc>
      </w:tr>
    </w:tbl>
    <w:p w14:paraId="4B3B8BA4">
      <w:pPr>
        <w:pStyle w:val="000010"/>
        <w:spacing w:line="312" w:lineRule="auto"/>
        <w:rPr>
          <w:b w:val="0"/>
          <w:bCs w:val="0"/>
          <w:caps w:val="0"/>
          <w:sz w:val="44"/>
        </w:rPr>
        <w:sectPr w:rsidRPr="00963858" w:rsidR="00E7756E">
          <w:headerReference r:id="rId7" w:type="default"/>
          <w:footerReference r:id="rId8" w:type="default"/>
          <w:pgSz w:w="11906" w:h="16838"/>
          <w:pgMar w:top="1440" w:right="1800" w:bottom="1440" w:left="1800" w:header="851" w:footer="992" w:gutter="0"/>
          <w:cols w:space="425"/>
          <w:docGrid w:type="lines" w:linePitch="312"/>
        </w:sectPr>
      </w:pPr>
    </w:p>
    <w:p w14:paraId="4669024C">
      <w:pPr>
        <w:spacing w:line="312" w:lineRule="auto"/>
        <w:jc w:val="center"/>
        <w:rPr>
          <w:rFonts w:eastAsia="黑体"/>
          <w:b w:val="1"/>
          <w:sz w:val="28"/>
          <w:szCs w:val="28"/>
        </w:rPr>
      </w:pPr>
      <w:r>
        <w:rPr>
          <w:rFonts w:hint="eastAsia" w:eastAsia="黑体"/>
          <w:b w:val="1"/>
          <w:sz w:val="28"/>
          <w:szCs w:val="28"/>
        </w:rPr>
        <w:t>目  录</w:t>
      </w:r>
    </w:p>
    <w:p w14:paraId="66385F56">
      <w:pPr>
        <w:pStyle w:val="000010"/>
        <w:rPr>
          <w:rFonts w:asciiTheme="minorHAnsi" w:hAnsiTheme="minorHAnsi" w:eastAsiaTheme="minorEastAsia" w:cstheme="minorBidi"/>
          <w:b w:val="0"/>
          <w:bCs w:val="0"/>
          <w:caps w:val="0"/>
          <w:szCs w:val="22"/>
        </w:rPr>
      </w:pPr>
      <w:r>
        <w:rPr>
          <w:b w:val="0"/>
          <w:bCs w:val="0"/>
          <w:caps w:val="0"/>
          <w:sz w:val="44"/>
        </w:rPr>
        <w:fldChar w:fldCharType="begin"/>
      </w:r>
      <w:r>
        <w:rPr>
          <w:b w:val="0"/>
          <w:bCs w:val="0"/>
          <w:caps w:val="0"/>
          <w:sz w:val="44"/>
        </w:rPr>
        <w:instrText xml:space="preserve"> TOC \o "1-3" \h \z </w:instrText>
      </w:r>
      <w:r>
        <w:rPr>
          <w:b w:val="0"/>
          <w:bCs w:val="0"/>
          <w:caps w:val="0"/>
          <w:sz w:val="44"/>
        </w:rPr>
        <w:fldChar w:fldCharType="separate"/>
      </w:r>
      <w:r>
        <w:fldChar w:fldCharType="begin" w:fldLock="0" w:dirty="0"/>
      </w:r>
      <w:r>
        <w:instrText>HYPERLINK \l "_Toc239678748"</w:instrText>
      </w:r>
      <w:r>
        <w:fldChar w:fldCharType="separate" w:fldLock="0" w:dirty="0"/>
      </w:r>
      <w:r>
        <w:rPr>
          <w:rStyle w:val="000011"/>
          <w:rFonts w:hint="eastAsia"/>
        </w:rPr>
        <w:t>1 被测对象及AI融合方案概述</w:t>
      </w:r>
      <w:r>
        <w:rPr>
          <w:webHidden w:val="1"/>
        </w:rPr>
        <w:tab/>
      </w:r>
      <w:r>
        <w:rPr>
          <w:webHidden w:val="1"/>
        </w:rPr>
        <w:fldChar w:fldCharType="begin"/>
      </w:r>
      <w:r>
        <w:rPr>
          <w:webHidden w:val="1"/>
        </w:rPr>
        <w:instrText xml:space="preserve"> PAGEREF _Toc239678748 \h </w:instrText>
      </w:r>
      <w:r>
        <w:rPr>
          <w:webHidden w:val="1"/>
        </w:rPr>
        <w:fldChar w:fldCharType="separate"/>
      </w:r>
      <w:r>
        <w:rPr>
          <w:webHidden w:val="1"/>
        </w:rPr>
        <w:t>3</w:t>
      </w:r>
      <w:r>
        <w:rPr>
          <w:webHidden w:val="1"/>
        </w:rPr>
        <w:fldChar w:fldCharType="end"/>
      </w:r>
      <w:r>
        <w:fldChar w:fldCharType="end" w:fldLock="0" w:dirty="0"/>
      </w:r>
    </w:p>
    <w:p w14:paraId="1BAE4D45">
      <w:pPr>
        <w:pStyle w:val="000010"/>
        <w:rPr>
          <w:rFonts w:asciiTheme="minorHAnsi" w:hAnsiTheme="minorHAnsi" w:eastAsiaTheme="minorEastAsia" w:cstheme="minorBidi"/>
          <w:b w:val="0"/>
          <w:bCs w:val="0"/>
          <w:caps w:val="0"/>
          <w:szCs w:val="22"/>
        </w:rPr>
      </w:pPr>
      <w:r>
        <w:fldChar w:fldCharType="begin" w:fldLock="0" w:dirty="0"/>
      </w:r>
      <w:r>
        <w:instrText>HYPERLINK \l "_Toc239678749"</w:instrText>
      </w:r>
      <w:r>
        <w:fldChar w:fldCharType="separate" w:fldLock="0" w:dirty="0"/>
      </w:r>
      <w:r>
        <w:rPr>
          <w:rStyle w:val="000011"/>
          <w:rFonts w:hint="eastAsia"/>
        </w:rPr>
        <w:t>2 AI实践过程与成果</w:t>
      </w:r>
      <w:r>
        <w:rPr>
          <w:webHidden w:val="1"/>
        </w:rPr>
        <w:tab/>
      </w:r>
      <w:r>
        <w:rPr>
          <w:webHidden w:val="1"/>
        </w:rPr>
        <w:fldChar w:fldCharType="begin"/>
      </w:r>
      <w:r>
        <w:rPr>
          <w:webHidden w:val="1"/>
        </w:rPr>
        <w:instrText xml:space="preserve"> PAGEREF _Toc239678749 \h </w:instrText>
      </w:r>
      <w:r>
        <w:rPr>
          <w:webHidden w:val="1"/>
        </w:rPr>
        <w:fldChar w:fldCharType="separate"/>
      </w:r>
      <w:r>
        <w:rPr>
          <w:webHidden w:val="1"/>
        </w:rPr>
        <w:t>3</w:t>
      </w:r>
      <w:r>
        <w:rPr>
          <w:webHidden w:val="1"/>
        </w:rPr>
        <w:fldChar w:fldCharType="end"/>
      </w:r>
      <w:r>
        <w:fldChar w:fldCharType="end" w:fldLock="0" w:dirty="0"/>
      </w:r>
    </w:p>
    <w:p w14:paraId="08D7208B">
      <w:pPr>
        <w:pStyle w:val="000005"/>
        <w:tabs>
          <w:tab w:val="right" w:leader="dot" w:pos="8296"/>
        </w:tabs>
        <w:rPr>
          <w:rFonts w:asciiTheme="minorHAnsi" w:hAnsiTheme="minorHAnsi" w:eastAsiaTheme="minorEastAsia" w:cstheme="minorBidi"/>
          <w:noProof w:val="1"/>
          <w:szCs w:val="22"/>
        </w:rPr>
      </w:pPr>
      <w:r>
        <w:fldChar w:fldCharType="begin" w:fldLock="0" w:dirty="0"/>
      </w:r>
      <w:r>
        <w:instrText>HYPERLINK \l "_Toc239678750"</w:instrText>
      </w:r>
      <w:r>
        <w:fldChar w:fldCharType="separate" w:fldLock="0" w:dirty="0"/>
      </w:r>
      <w:r>
        <w:rPr>
          <w:rStyle w:val="000011"/>
          <w:rFonts w:hint="eastAsia"/>
          <w:noProof w:val="1"/>
        </w:rPr>
        <w:t>2.1 实践过程</w:t>
      </w:r>
      <w:r>
        <w:rPr>
          <w:noProof w:val="1"/>
          <w:webHidden w:val="1"/>
        </w:rPr>
        <w:tab/>
      </w:r>
      <w:r>
        <w:rPr>
          <w:noProof w:val="1"/>
          <w:webHidden w:val="1"/>
        </w:rPr>
        <w:fldChar w:fldCharType="begin"/>
      </w:r>
      <w:r>
        <w:rPr>
          <w:noProof w:val="1"/>
          <w:webHidden w:val="1"/>
        </w:rPr>
        <w:instrText xml:space="preserve"> PAGEREF _Toc239678750 \h </w:instrText>
      </w:r>
      <w:r>
        <w:rPr>
          <w:noProof w:val="1"/>
          <w:webHidden w:val="1"/>
        </w:rPr>
        <w:fldChar w:fldCharType="separate"/>
      </w:r>
      <w:r>
        <w:rPr>
          <w:noProof w:val="1"/>
          <w:webHidden w:val="1"/>
        </w:rPr>
        <w:t>3</w:t>
      </w:r>
      <w:r>
        <w:rPr>
          <w:noProof w:val="1"/>
          <w:webHidden w:val="1"/>
        </w:rPr>
        <w:fldChar w:fldCharType="end"/>
      </w:r>
      <w:r>
        <w:fldChar w:fldCharType="end" w:fldLock="0" w:dirty="0"/>
      </w:r>
    </w:p>
    <w:p w14:paraId="40082B1F">
      <w:pPr>
        <w:pStyle w:val="000005"/>
        <w:tabs>
          <w:tab w:val="right" w:leader="dot" w:pos="8296"/>
        </w:tabs>
        <w:rPr>
          <w:rFonts w:asciiTheme="minorHAnsi" w:hAnsiTheme="minorHAnsi" w:eastAsiaTheme="minorEastAsia" w:cstheme="minorBidi"/>
          <w:noProof w:val="1"/>
          <w:szCs w:val="22"/>
        </w:rPr>
      </w:pPr>
      <w:r>
        <w:fldChar w:fldCharType="begin" w:fldLock="0" w:dirty="0"/>
      </w:r>
      <w:r>
        <w:instrText>HYPERLINK \l "_Toc239678751"</w:instrText>
      </w:r>
      <w:r>
        <w:fldChar w:fldCharType="separate" w:fldLock="0" w:dirty="0"/>
      </w:r>
      <w:r>
        <w:rPr>
          <w:rStyle w:val="000011"/>
          <w:rFonts w:hint="eastAsia"/>
          <w:noProof w:val="1"/>
        </w:rPr>
        <w:t>2.2 新增测试成果</w:t>
      </w:r>
      <w:r>
        <w:rPr>
          <w:noProof w:val="1"/>
          <w:webHidden w:val="1"/>
        </w:rPr>
        <w:tab/>
      </w:r>
      <w:r>
        <w:rPr>
          <w:noProof w:val="1"/>
          <w:webHidden w:val="1"/>
        </w:rPr>
        <w:fldChar w:fldCharType="begin"/>
      </w:r>
      <w:r>
        <w:rPr>
          <w:noProof w:val="1"/>
          <w:webHidden w:val="1"/>
        </w:rPr>
        <w:instrText xml:space="preserve"> PAGEREF _Toc239678751 \h </w:instrText>
      </w:r>
      <w:r>
        <w:rPr>
          <w:noProof w:val="1"/>
          <w:webHidden w:val="1"/>
        </w:rPr>
        <w:fldChar w:fldCharType="separate"/>
      </w:r>
      <w:r>
        <w:rPr>
          <w:noProof w:val="1"/>
          <w:webHidden w:val="1"/>
        </w:rPr>
        <w:t>3</w:t>
      </w:r>
      <w:r>
        <w:rPr>
          <w:noProof w:val="1"/>
          <w:webHidden w:val="1"/>
        </w:rPr>
        <w:fldChar w:fldCharType="end"/>
      </w:r>
      <w:r>
        <w:fldChar w:fldCharType="end" w:fldLock="0" w:dirty="0"/>
      </w:r>
    </w:p>
    <w:p w14:paraId="146B07B3">
      <w:pPr>
        <w:pStyle w:val="000005"/>
        <w:tabs>
          <w:tab w:val="right" w:leader="dot" w:pos="8296"/>
        </w:tabs>
        <w:rPr>
          <w:rFonts w:asciiTheme="minorHAnsi" w:hAnsiTheme="minorHAnsi" w:eastAsiaTheme="minorEastAsia" w:cstheme="minorBidi"/>
          <w:noProof w:val="1"/>
          <w:szCs w:val="22"/>
        </w:rPr>
      </w:pPr>
      <w:r>
        <w:fldChar w:fldCharType="begin" w:fldLock="0" w:dirty="0"/>
      </w:r>
      <w:r>
        <w:instrText>HYPERLINK \l "_Toc239678752"</w:instrText>
      </w:r>
      <w:r>
        <w:fldChar w:fldCharType="separate" w:fldLock="0" w:dirty="0"/>
      </w:r>
      <w:r>
        <w:rPr>
          <w:rStyle w:val="000011"/>
          <w:rFonts w:hint="eastAsia"/>
          <w:noProof w:val="1"/>
        </w:rPr>
        <w:t>2.3 测试环境</w:t>
      </w:r>
      <w:r>
        <w:rPr>
          <w:noProof w:val="1"/>
          <w:webHidden w:val="1"/>
        </w:rPr>
        <w:tab/>
      </w:r>
      <w:r>
        <w:rPr>
          <w:noProof w:val="1"/>
          <w:webHidden w:val="1"/>
        </w:rPr>
        <w:fldChar w:fldCharType="begin"/>
      </w:r>
      <w:r>
        <w:rPr>
          <w:noProof w:val="1"/>
          <w:webHidden w:val="1"/>
        </w:rPr>
        <w:instrText xml:space="preserve"> PAGEREF _Toc239678752 \h </w:instrText>
      </w:r>
      <w:r>
        <w:rPr>
          <w:noProof w:val="1"/>
          <w:webHidden w:val="1"/>
        </w:rPr>
        <w:fldChar w:fldCharType="separate"/>
      </w:r>
      <w:r>
        <w:rPr>
          <w:noProof w:val="1"/>
          <w:webHidden w:val="1"/>
        </w:rPr>
        <w:t>3</w:t>
      </w:r>
      <w:r>
        <w:rPr>
          <w:noProof w:val="1"/>
          <w:webHidden w:val="1"/>
        </w:rPr>
        <w:fldChar w:fldCharType="end"/>
      </w:r>
      <w:r>
        <w:fldChar w:fldCharType="end" w:fldLock="0" w:dirty="0"/>
      </w:r>
    </w:p>
    <w:p w14:paraId="691323C9">
      <w:pPr>
        <w:pStyle w:val="000010"/>
        <w:rPr>
          <w:rFonts w:asciiTheme="minorHAnsi" w:hAnsiTheme="minorHAnsi" w:eastAsiaTheme="minorEastAsia" w:cstheme="minorBidi"/>
          <w:b w:val="0"/>
          <w:bCs w:val="0"/>
          <w:caps w:val="0"/>
          <w:szCs w:val="22"/>
        </w:rPr>
      </w:pPr>
      <w:r>
        <w:fldChar w:fldCharType="begin" w:fldLock="0" w:dirty="0"/>
      </w:r>
      <w:r>
        <w:instrText>HYPERLINK \l "_Toc239678753"</w:instrText>
      </w:r>
      <w:r>
        <w:fldChar w:fldCharType="separate" w:fldLock="0" w:dirty="0"/>
      </w:r>
      <w:r>
        <w:rPr>
          <w:rStyle w:val="000011"/>
          <w:rFonts w:hint="eastAsia"/>
        </w:rPr>
        <w:t>3 AI反思与批判</w:t>
      </w:r>
      <w:r>
        <w:rPr>
          <w:webHidden w:val="1"/>
        </w:rPr>
        <w:tab/>
      </w:r>
      <w:r>
        <w:rPr>
          <w:webHidden w:val="1"/>
        </w:rPr>
        <w:fldChar w:fldCharType="begin"/>
      </w:r>
      <w:r>
        <w:rPr>
          <w:webHidden w:val="1"/>
        </w:rPr>
        <w:instrText xml:space="preserve"> PAGEREF _Toc239678753 \h </w:instrText>
      </w:r>
      <w:r>
        <w:rPr>
          <w:webHidden w:val="1"/>
        </w:rPr>
        <w:fldChar w:fldCharType="separate"/>
      </w:r>
      <w:r>
        <w:rPr>
          <w:webHidden w:val="1"/>
        </w:rPr>
        <w:t>3</w:t>
      </w:r>
      <w:r>
        <w:rPr>
          <w:webHidden w:val="1"/>
        </w:rPr>
        <w:fldChar w:fldCharType="end"/>
      </w:r>
      <w:r>
        <w:fldChar w:fldCharType="end" w:fldLock="0" w:dirty="0"/>
      </w:r>
    </w:p>
    <w:p w14:paraId="1E50B3FB">
      <w:pPr>
        <w:pStyle w:val="000010"/>
        <w:rPr>
          <w:rFonts w:asciiTheme="minorHAnsi" w:hAnsiTheme="minorHAnsi" w:eastAsiaTheme="minorEastAsia" w:cstheme="minorBidi"/>
          <w:b w:val="0"/>
          <w:bCs w:val="0"/>
          <w:caps w:val="0"/>
          <w:szCs w:val="22"/>
        </w:rPr>
      </w:pPr>
      <w:r>
        <w:fldChar w:fldCharType="begin" w:fldLock="0" w:dirty="0"/>
      </w:r>
      <w:r>
        <w:instrText>HYPERLINK \l "_Toc239678754"</w:instrText>
      </w:r>
      <w:r>
        <w:fldChar w:fldCharType="separate" w:fldLock="0" w:dirty="0"/>
      </w:r>
      <w:r>
        <w:rPr>
          <w:rStyle w:val="000011"/>
          <w:rFonts w:hint="eastAsia"/>
        </w:rPr>
        <w:t>6 小组成员贡献度</w:t>
      </w:r>
      <w:r>
        <w:rPr>
          <w:webHidden w:val="1"/>
        </w:rPr>
        <w:tab/>
      </w:r>
      <w:r>
        <w:rPr>
          <w:webHidden w:val="1"/>
        </w:rPr>
        <w:fldChar w:fldCharType="begin"/>
      </w:r>
      <w:r>
        <w:rPr>
          <w:webHidden w:val="1"/>
        </w:rPr>
        <w:instrText xml:space="preserve"> PAGEREF _Toc239678754 \h </w:instrText>
      </w:r>
      <w:r>
        <w:rPr>
          <w:webHidden w:val="1"/>
        </w:rPr>
        <w:fldChar w:fldCharType="separate"/>
      </w:r>
      <w:r>
        <w:rPr>
          <w:webHidden w:val="1"/>
        </w:rPr>
        <w:t>4</w:t>
      </w:r>
      <w:r>
        <w:rPr>
          <w:webHidden w:val="1"/>
        </w:rPr>
        <w:fldChar w:fldCharType="end"/>
      </w:r>
      <w:r>
        <w:fldChar w:fldCharType="end" w:fldLock="0" w:dirty="0"/>
      </w:r>
    </w:p>
    <w:p w14:paraId="35E3E6CB">
      <w:pPr>
        <w:pStyle w:val="000010"/>
        <w:spacing w:line="312" w:lineRule="auto"/>
        <w:rPr>
          <w:b w:val="0"/>
          <w:bCs w:val="0"/>
          <w:caps w:val="0"/>
          <w:sz w:val="44"/>
        </w:rPr>
        <w:sectPr w:rsidRPr="00963858" w:rsidR="00E7756E">
          <w:pgSz w:w="11906" w:h="16838"/>
          <w:pgMar w:top="1440" w:right="1800" w:bottom="1440" w:left="1800" w:header="851" w:footer="992" w:gutter="0"/>
          <w:cols w:space="425"/>
          <w:docGrid w:type="lines" w:linePitch="312"/>
        </w:sectPr>
      </w:pPr>
      <w:r>
        <w:rPr>
          <w:b w:val="0"/>
          <w:bCs w:val="0"/>
          <w:caps w:val="0"/>
          <w:sz w:val="44"/>
        </w:rPr>
        <w:fldChar w:fldCharType="end"/>
      </w:r>
    </w:p>
    <w:p w14:paraId="0319CBCC">
      <w:pPr>
        <w:pStyle w:val="000009"/>
        <w:spacing w:before="240" w:after="240" w:line="312" w:lineRule="auto"/>
        <w:rPr>
          <w:sz w:val="28"/>
          <w:szCs w:val="28"/>
        </w:rPr>
      </w:pPr>
      <w:bookmarkStart w:id="1" w:name="_Toc239678748"/>
      <w:r>
        <w:rPr>
          <w:rFonts w:hint="eastAsia"/>
          <w:sz w:val="28"/>
          <w:szCs w:val="28"/>
        </w:rPr>
        <w:t>1 被测对象及AI融合方案概述</w:t>
      </w:r>
      <w:bookmarkEnd w:id="1"/>
    </w:p>
    <w:p w14:paraId="49AB5B2B">
      <w:pPr/>
      <w:bookmarkStart w:id="2" w:name="_Toc239678749"/>
      <w:r>
        <w:rPr>
          <w:rFonts w:hint="eastAsia"/>
          <w:b w:val="1"/>
        </w:rPr>
        <w:t>被测软件系统</w:t>
      </w:r>
    </w:p>
    <w:p w14:paraId="171202DF">
      <w:pPr/>
      <w:r>
        <w:rPr>
          <w:rFonts w:hint="eastAsia"/>
        </w:rPr>
        <w:t>被测系统为 VGGT（Visual Geometry Grounded Transformer）——一个前馈式三维几何重建大模型：输入多视角图像序列，单次前馈即同时输出逐帧深度图、相机内参与外参、世界坐标点云（点图）以及跟踪特征。整体架构为：以 DINOv2 为骨干的 ViT（10 亿参数级）→ 交替注意力聚合器（帧内注意力与全局注意力交替）→ 相机头、深度头、点图头、跟踪头四个预测分支。部署形态为仓库 vggt-main/，另附中文可视化程序 demo_gradio_cn.py。</w:t>
      </w:r>
    </w:p>
    <w:p w14:paraId="03FDE01D">
      <w:pPr/>
      <w:r>
        <w:rPr>
          <w:rFonts w:hint="eastAsia"/>
        </w:rPr>
        <w:t>本小组选择的测试模块是</w:t>
      </w:r>
      <w:r>
        <w:rPr>
          <w:rFonts w:hint="eastAsia"/>
          <w:b w:val="1"/>
        </w:rPr>
        <w:t>整个 VGGT 算法的输出层</w:t>
      </w:r>
      <w:r>
        <w:rPr>
          <w:rFonts w:hint="eastAsia"/>
        </w:rPr>
        <w:t>，即：</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34AE0D3C">
            <w:pPr>
              <w:rPr>
                <w:b w:val="1"/>
                <w:bCs w:val="1"/>
              </w:rPr>
            </w:pPr>
            <w:r>
              <w:rPr>
                <w:rFonts w:hint="eastAsia"/>
                <w:b w:val="1"/>
              </w:rPr>
              <w:t>被测输出</w:t>
            </w:r>
          </w:p>
        </w:tc>
        <w:tc>
          <w:tcPr>
            <w:tcW w:w="2076" w:type="dxa"/>
          </w:tcPr>
          <w:p w14:paraId="6E58FA13">
            <w:pPr>
              <w:rPr>
                <w:b w:val="1"/>
                <w:bCs w:val="1"/>
              </w:rPr>
            </w:pPr>
            <w:r>
              <w:rPr>
                <w:rFonts w:hint="eastAsia"/>
                <w:b w:val="1"/>
              </w:rPr>
              <w:t>对应字段</w:t>
            </w:r>
          </w:p>
        </w:tc>
        <w:tc>
          <w:tcPr>
            <w:tcW w:w="2076" w:type="dxa"/>
          </w:tcPr>
          <w:p w14:paraId="677E9814">
            <w:pPr>
              <w:rPr>
                <w:b w:val="1"/>
                <w:bCs w:val="1"/>
              </w:rPr>
            </w:pPr>
            <w:r>
              <w:rPr>
                <w:rFonts w:hint="eastAsia"/>
                <w:b w:val="1"/>
              </w:rPr>
              <w:t>形状</w:t>
            </w:r>
          </w:p>
        </w:tc>
        <w:tc>
          <w:tcPr>
            <w:tcW w:w="2076" w:type="dxa"/>
          </w:tcPr>
          <w:p w14:paraId="5F9E39E6">
            <w:pPr>
              <w:rPr>
                <w:b w:val="1"/>
                <w:bCs w:val="1"/>
              </w:rPr>
            </w:pPr>
            <w:r>
              <w:rPr>
                <w:rFonts w:hint="eastAsia"/>
                <w:b w:val="1"/>
              </w:rPr>
              <w:t>说明</w:t>
            </w:r>
          </w:p>
        </w:tc>
      </w:tr>
      <w:tr>
        <w:trPr/>
        <w:tc>
          <w:tcPr>
            <w:tcW w:w="2076" w:type="dxa"/>
          </w:tcPr>
          <w:p w14:paraId="114F2D65">
            <w:pPr/>
            <w:r>
              <w:rPr>
                <w:rFonts w:hint="eastAsia"/>
              </w:rPr>
              <w:t>深度图</w:t>
            </w:r>
          </w:p>
        </w:tc>
        <w:tc>
          <w:tcPr>
            <w:tcW w:w="2076" w:type="dxa"/>
          </w:tcPr>
          <w:p w14:paraId="6D01AF43">
            <w:pPr/>
            <w:r>
              <w:t>depth / depth_conf</w:t>
            </w:r>
          </w:p>
        </w:tc>
        <w:tc>
          <w:tcPr>
            <w:tcW w:w="2076" w:type="dxa"/>
          </w:tcPr>
          <w:p w14:paraId="6883D6E1">
            <w:pPr/>
            <w:r>
              <w:t>(S,H,W,1) / (S,H,W)</w:t>
            </w:r>
          </w:p>
        </w:tc>
        <w:tc>
          <w:tcPr>
            <w:tcW w:w="2076" w:type="dxa"/>
          </w:tcPr>
          <w:p w14:paraId="69653985">
            <w:pPr/>
            <w:r>
              <w:rPr>
                <w:rFonts w:hint="eastAsia"/>
              </w:rPr>
              <w:t>相机 z 向深度及逐像素置信度</w:t>
            </w:r>
          </w:p>
        </w:tc>
      </w:tr>
      <w:tr>
        <w:trPr/>
        <w:tc>
          <w:tcPr>
            <w:tcW w:w="2076" w:type="dxa"/>
          </w:tcPr>
          <w:p w14:paraId="1064E893">
            <w:pPr/>
            <w:r>
              <w:rPr>
                <w:rFonts w:hint="eastAsia"/>
              </w:rPr>
              <w:t>npz 点云（点图头）</w:t>
            </w:r>
          </w:p>
        </w:tc>
        <w:tc>
          <w:tcPr>
            <w:tcW w:w="2076" w:type="dxa"/>
          </w:tcPr>
          <w:p w14:paraId="149232DC">
            <w:pPr/>
            <w:r>
              <w:t>world_points / world_points_conf</w:t>
            </w:r>
          </w:p>
        </w:tc>
        <w:tc>
          <w:tcPr>
            <w:tcW w:w="2076" w:type="dxa"/>
          </w:tcPr>
          <w:p w14:paraId="127231A4">
            <w:pPr/>
            <w:r>
              <w:t>(S,H,W,3) / (S,H,W)</w:t>
            </w:r>
          </w:p>
        </w:tc>
        <w:tc>
          <w:tcPr>
            <w:tcW w:w="2076" w:type="dxa"/>
          </w:tcPr>
          <w:p w14:paraId="35127EFA">
            <w:pPr/>
            <w:r>
              <w:rPr>
                <w:rFonts w:hint="eastAsia"/>
              </w:rPr>
              <w:t>点图头直接回归的世界坐标</w:t>
            </w:r>
          </w:p>
        </w:tc>
      </w:tr>
      <w:tr>
        <w:trPr/>
        <w:tc>
          <w:tcPr>
            <w:tcW w:w="2076" w:type="dxa"/>
          </w:tcPr>
          <w:p w14:paraId="19E4FFF2">
            <w:pPr/>
            <w:r>
              <w:rPr>
                <w:rFonts w:hint="eastAsia"/>
              </w:rPr>
              <w:t>npz 点云（深度反投影）</w:t>
            </w:r>
          </w:p>
        </w:tc>
        <w:tc>
          <w:tcPr>
            <w:tcW w:w="2076" w:type="dxa"/>
          </w:tcPr>
          <w:p w14:paraId="0C494978">
            <w:pPr/>
            <w:r>
              <w:t>world_points_from_depth</w:t>
            </w:r>
          </w:p>
        </w:tc>
        <w:tc>
          <w:tcPr>
            <w:tcW w:w="2076" w:type="dxa"/>
          </w:tcPr>
          <w:p w14:paraId="59F559C9">
            <w:pPr/>
            <w:r>
              <w:t>(S,H,W,3)</w:t>
            </w:r>
          </w:p>
        </w:tc>
        <w:tc>
          <w:tcPr>
            <w:tcW w:w="2076" w:type="dxa"/>
          </w:tcPr>
          <w:p w14:paraId="7813EB3C">
            <w:pPr/>
            <w:r>
              <w:rPr>
                <w:rFonts w:hint="eastAsia"/>
              </w:rPr>
              <w:t>由深度与位姿反投影得到的世界坐标</w:t>
            </w:r>
          </w:p>
        </w:tc>
      </w:tr>
      <w:tr>
        <w:trPr/>
        <w:tc>
          <w:tcPr>
            <w:tcW w:w="2076" w:type="dxa"/>
          </w:tcPr>
          <w:p w14:paraId="4D722B91">
            <w:pPr/>
            <w:r>
              <w:rPr>
                <w:rFonts w:hint="eastAsia"/>
              </w:rPr>
              <w:t>相机参数</w:t>
            </w:r>
          </w:p>
        </w:tc>
        <w:tc>
          <w:tcPr>
            <w:tcW w:w="2076" w:type="dxa"/>
          </w:tcPr>
          <w:p w14:paraId="067CD012">
            <w:pPr/>
            <w:r>
              <w:t>extrinsic / intrinsic</w:t>
            </w:r>
          </w:p>
        </w:tc>
        <w:tc>
          <w:tcPr>
            <w:tcW w:w="2076" w:type="dxa"/>
          </w:tcPr>
          <w:p w14:paraId="40961DB1">
            <w:pPr/>
            <w:r>
              <w:t>(S,3,4) / (S,3,3)</w:t>
            </w:r>
          </w:p>
        </w:tc>
        <w:tc>
          <w:tcPr>
            <w:tcW w:w="2076" w:type="dxa"/>
          </w:tcPr>
          <w:p w14:paraId="22BBD478">
            <w:pPr/>
            <w:r>
              <w:rPr>
                <w:rFonts w:hint="eastAsia"/>
              </w:rPr>
              <w:t>OpenCV 约定 world→cam；内参为像素单位，主点在图像中心</w:t>
            </w:r>
          </w:p>
        </w:tc>
      </w:tr>
    </w:tbl>
    <w:p w14:paraId="7BABECB1">
      <w:pPr/>
      <w:r>
        <w:rPr>
          <w:rFonts w:hint="eastAsia"/>
        </w:rPr>
        <w:t>代码规模（实测统计）：vggt/ 包共 7419 行 Python 代码，其中预测头 vggt/heads/ 为 1848 行；被测链路涉及的关键文件为 vggt/models/vggt.py（97 行）、vggt/utils/geometry.py（323 行）、vggt/utils/load_fn.py（230 行）、vggt/utils/pose_enc.py（124 行）、visual_util.py（457 行）。本组自建的测试工具共 2204 行：批量推理与指标链路 run_vggt_inference.py 389 行、metrics.py 476 行、cv2_unicode.py 123 行、tools/robustness_experiments.py 247 行、tools/make_depth_contact_sheet.py 70 行，另有单元测试工程 deliverables/module2/m2_tests/ 共 899 行（15 条用例的自动化实现与一键运行入口）。</w:t>
      </w:r>
    </w:p>
    <w:p w14:paraId="0D819B14">
      <w:pPr/>
      <w:r>
        <w:rPr>
          <w:rFonts w:hint="eastAsia"/>
        </w:rPr>
        <w:t>典型产物样例：vggt_output/002_computer/，含 9 张伪彩色深度图、两个预测分支的 GLB 场景、predictions.npz（104.6 MB）与 run_info.json。</w:t>
      </w:r>
    </w:p>
    <w:p w14:paraId="7FC99B19">
      <w:pPr/>
      <w:r>
        <w:rPr>
          <w:rFonts w:hint="eastAsia"/>
          <w:b w:val="1"/>
        </w:rPr>
        <w:t>方案选择及理由</w:t>
      </w:r>
    </w:p>
    <w:p w14:paraId="64F671DD">
      <w:pPr/>
      <w:r>
        <w:rPr>
          <w:rFonts w:hint="eastAsia"/>
        </w:rPr>
        <w:t>本组选择</w:t>
      </w:r>
      <w:r>
        <w:rPr>
          <w:rFonts w:hint="eastAsia"/>
          <w:b w:val="1"/>
        </w:rPr>
        <w:t>方案 1（测试对象含 AI）</w:t>
      </w:r>
      <w:r>
        <w:rPr>
          <w:rFonts w:hint="eastAsia"/>
        </w:rPr>
        <w:t>，未采用方案 2。理由如下：</w:t>
      </w:r>
    </w:p>
    <w:p w14:paraId="03D972D6">
      <w:pPr>
        <w:numPr>
          <w:ilvl w:val="0"/>
          <w:numId w:val="1"/>
        </w:numPr>
      </w:pPr>
      <w:r>
        <w:rPr>
          <w:rFonts w:hint="eastAsia"/>
        </w:rPr>
        <w:t>VGGT 本身就是被测 AI 模型，其输出（深度图、npz 点云）恰好具备 AI 系统的典型特征——无可信真值、结果非确定、失败表现为静默退化，是“测 AI”的合适对象；</w:t>
      </w:r>
    </w:p>
    <w:p w14:paraId="451ECE6D">
      <w:pPr>
        <w:numPr>
          <w:ilvl w:val="0"/>
          <w:numId w:val="1"/>
        </w:numPr>
      </w:pPr>
      <w:r>
        <w:rPr>
          <w:rFonts w:hint="eastAsia"/>
        </w:rPr>
        <w:t>本组在模块一已完成其下游坐标转换模块的确定性测试，模块二自然延伸到上游的 AI 推理输出，两个模块形成完整链路；</w:t>
      </w:r>
    </w:p>
    <w:p w14:paraId="5913ED8A">
      <w:pPr>
        <w:numPr>
          <w:ilvl w:val="0"/>
          <w:numId w:val="1"/>
        </w:numPr>
      </w:pPr>
      <w:r>
        <w:rPr>
          <w:rFonts w:hint="eastAsia"/>
        </w:rPr>
        <w:t>本组已具备不依赖真值的几何自洽性指标（G1–G4）与批量推理工具，可在有限的显存预算下系统化地测试输出鲁棒性。</w:t>
      </w:r>
    </w:p>
    <w:p w14:paraId="00325CB0">
      <w:pPr/>
      <w:r>
        <w:rPr>
          <w:rFonts w:hint="eastAsia"/>
          <w:b w:val="1"/>
        </w:rPr>
        <w:t>被测 AI 模块与测试难点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B9D1AF4">
            <w:pPr>
              <w:rPr>
                <w:b w:val="1"/>
                <w:bCs w:val="1"/>
              </w:rPr>
            </w:pPr>
            <w:r>
              <w:rPr>
                <w:rFonts w:hint="eastAsia"/>
                <w:b w:val="1"/>
              </w:rPr>
              <w:t>项</w:t>
            </w:r>
          </w:p>
        </w:tc>
        <w:tc>
          <w:tcPr>
            <w:tcW w:w="4153" w:type="dxa"/>
          </w:tcPr>
          <w:p w14:paraId="5CB1F426">
            <w:pPr>
              <w:rPr>
                <w:b w:val="1"/>
                <w:bCs w:val="1"/>
              </w:rPr>
            </w:pPr>
            <w:r>
              <w:rPr>
                <w:rFonts w:hint="eastAsia"/>
                <w:b w:val="1"/>
              </w:rPr>
              <w:t>说明</w:t>
            </w:r>
          </w:p>
        </w:tc>
      </w:tr>
      <w:tr>
        <w:trPr/>
        <w:tc>
          <w:tcPr>
            <w:tcW w:w="4153" w:type="dxa"/>
          </w:tcPr>
          <w:p w14:paraId="2F36ABA5">
            <w:pPr/>
            <w:r>
              <w:rPr>
                <w:rFonts w:hint="eastAsia"/>
              </w:rPr>
              <w:t>模型类型</w:t>
            </w:r>
          </w:p>
        </w:tc>
        <w:tc>
          <w:tcPr>
            <w:tcW w:w="4153" w:type="dxa"/>
          </w:tcPr>
          <w:p w14:paraId="2CCB8EFB">
            <w:pPr/>
            <w:r>
              <w:rPr>
                <w:rFonts w:hint="eastAsia"/>
              </w:rPr>
              <w:t>ViT 类前馈几何重建模型（回归式，非生成式），10 亿参数级；权重 model.pt 约 5.02 GB</w:t>
            </w:r>
          </w:p>
        </w:tc>
      </w:tr>
      <w:tr>
        <w:trPr/>
        <w:tc>
          <w:tcPr>
            <w:tcW w:w="4153" w:type="dxa"/>
          </w:tcPr>
          <w:p w14:paraId="785B8604">
            <w:pPr/>
            <w:r>
              <w:rPr>
                <w:rFonts w:hint="eastAsia"/>
              </w:rPr>
              <w:t>任务场景</w:t>
            </w:r>
          </w:p>
        </w:tc>
        <w:tc>
          <w:tcPr>
            <w:tcW w:w="4153" w:type="dxa"/>
          </w:tcPr>
          <w:p w14:paraId="67564E56">
            <w:pPr/>
            <w:r>
              <w:rPr>
                <w:rFonts w:hint="eastAsia"/>
              </w:rPr>
              <w:t>由 N 张多视角图像重建场景几何，输出深度、相机位姿与稠密点云</w:t>
            </w:r>
          </w:p>
        </w:tc>
      </w:tr>
      <w:tr>
        <w:trPr/>
        <w:tc>
          <w:tcPr>
            <w:tcW w:w="4153" w:type="dxa"/>
          </w:tcPr>
          <w:p w14:paraId="30DE35C0">
            <w:pPr/>
            <w:r>
              <w:rPr>
                <w:rFonts w:hint="eastAsia"/>
              </w:rPr>
              <w:t>输入规格</w:t>
            </w:r>
          </w:p>
        </w:tc>
        <w:tc>
          <w:tcPr>
            <w:tcW w:w="4153" w:type="dxa"/>
          </w:tcPr>
          <w:p w14:paraId="5B2C27E2">
            <w:pPr/>
            <w:r>
              <w:rPr>
                <w:rFonts w:hint="eastAsia"/>
              </w:rPr>
              <w:t>图像序列；预处理 load_and_preprocess_images(mode="crop") 统一为宽 518、高 14 对齐（实测 9 帧 → (9,3,392,518)）；实测场景帧数 1–25</w:t>
            </w:r>
          </w:p>
        </w:tc>
      </w:tr>
      <w:tr>
        <w:trPr/>
        <w:tc>
          <w:tcPr>
            <w:tcW w:w="4153" w:type="dxa"/>
          </w:tcPr>
          <w:p w14:paraId="34A47C78">
            <w:pPr/>
            <w:r>
              <w:rPr>
                <w:rFonts w:hint="eastAsia"/>
              </w:rPr>
              <w:t>输出规格</w:t>
            </w:r>
          </w:p>
        </w:tc>
        <w:tc>
          <w:tcPr>
            <w:tcW w:w="4153" w:type="dxa"/>
          </w:tcPr>
          <w:p w14:paraId="1B9509BC">
            <w:pPr/>
            <w:r>
              <w:rPr>
                <w:rFonts w:hint="eastAsia"/>
              </w:rPr>
              <w:t>见上表；另含 images（输入归一化结果）与跟踪特征</w:t>
            </w:r>
          </w:p>
        </w:tc>
      </w:tr>
    </w:tbl>
    <w:p w14:paraId="2B81F12E">
      <w:pPr/>
      <w:r>
        <w:rPr>
          <w:rFonts w:hint="eastAsia"/>
        </w:rPr>
        <w:t>测试难点：</w:t>
      </w:r>
    </w:p>
    <w:p w14:paraId="632D02A3">
      <w:pPr>
        <w:numPr>
          <w:ilvl w:val="0"/>
          <w:numId w:val="2"/>
        </w:numPr>
      </w:pPr>
      <w:r>
        <w:rPr>
          <w:rFonts w:hint="eastAsia"/>
          <w:b w:val="1"/>
        </w:rPr>
        <w:t>没有预期输出</w:t>
      </w:r>
      <w:r>
        <w:rPr>
          <w:rFonts w:hint="eastAsia"/>
        </w:rPr>
        <w:t>：同一场景不存在唯一的“正确”深度或点云，无法用等值断言判定对错；</w:t>
      </w:r>
    </w:p>
    <w:p w14:paraId="170FDEC2">
      <w:pPr>
        <w:numPr>
          <w:ilvl w:val="0"/>
          <w:numId w:val="2"/>
        </w:numPr>
      </w:pPr>
      <w:r>
        <w:rPr>
          <w:rFonts w:hint="eastAsia"/>
          <w:b w:val="1"/>
        </w:rPr>
        <w:t>结果确定性：实测在固定输入下逐位可复现（两个独立进程的 depth、world_points、extrinsic、intrinsic 完全一致）；但第一帧被定义为场景参考系，跨运行、跨场景的绝对位姿不在同一坐标系，只能比较相对位姿；</w:t>
      </w:r>
    </w:p>
    <w:p w14:paraId="12329C30">
      <w:pPr>
        <w:numPr>
          <w:ilvl w:val="0"/>
          <w:numId w:val="2"/>
        </w:numPr>
      </w:pPr>
      <w:r>
        <w:rPr>
          <w:rFonts w:hint="eastAsia"/>
          <w:b w:val="1"/>
        </w:rPr>
        <w:t>尺度不定</w:t>
      </w:r>
      <w:r>
        <w:rPr>
          <w:rFonts w:hint="eastAsia"/>
        </w:rPr>
        <w:t>：单目无标定输入下重建尺度不固定，误差须先按场景尺度（本组取高置信点云包围盒对角线）归一化；</w:t>
      </w:r>
    </w:p>
    <w:p w14:paraId="3D1D7E63">
      <w:pPr>
        <w:numPr>
          <w:ilvl w:val="0"/>
          <w:numId w:val="2"/>
        </w:numPr>
      </w:pPr>
      <w:r>
        <w:rPr>
          <w:rFonts w:hint="eastAsia"/>
          <w:b w:val="1"/>
        </w:rPr>
        <w:t>资源门槛高：峰值显存随帧数增长（单帧 6.869 GB → 5 帧 7.662 GB → 9 帧 8.467 GB），9 帧已达 8 GB 显存上限，长序列与扰动矩阵实验成本高；</w:t>
      </w:r>
    </w:p>
    <w:p w14:paraId="4ED67B41">
      <w:pPr>
        <w:numPr>
          <w:ilvl w:val="0"/>
          <w:numId w:val="2"/>
        </w:numPr>
      </w:pPr>
      <w:r>
        <w:rPr>
          <w:rFonts w:hint="eastAsia"/>
          <w:b w:val="1"/>
        </w:rPr>
        <w:t>评价依赖外部真值</w:t>
      </w:r>
      <w:r>
        <w:rPr>
          <w:rFonts w:hint="eastAsia"/>
        </w:rPr>
        <w:t>：精度类指标需要 CO3Dv2、DTU 等真值数据集；本组改用无真值自洽性指标，代价是“自洽”不等于“正确”。</w:t>
      </w:r>
    </w:p>
    <w:p w14:paraId="104F8C5D">
      <w:pPr>
        <w:pStyle w:val="000009"/>
        <w:spacing w:before="240" w:after="240" w:line="312" w:lineRule="auto"/>
        <w:rPr>
          <w:sz w:val="28"/>
          <w:szCs w:val="28"/>
        </w:rPr>
      </w:pPr>
      <w:r>
        <w:rPr>
          <w:sz w:val="28"/>
          <w:szCs w:val="28"/>
        </w:rPr>
        <w:t xml:space="preserve">2 </w:t>
      </w:r>
      <w:r>
        <w:rPr>
          <w:rFonts w:hint="eastAsia"/>
          <w:sz w:val="28"/>
          <w:szCs w:val="28"/>
        </w:rPr>
        <w:t>AI实践过程与成果</w:t>
      </w:r>
      <w:bookmarkEnd w:id="2"/>
    </w:p>
    <w:p w14:paraId="1EAC3553">
      <w:pPr>
        <w:pStyle w:val="000006"/>
        <w:spacing w:before="120" w:after="120" w:line="312" w:lineRule="auto"/>
        <w:rPr>
          <w:rFonts w:ascii="Times New Roman" w:hAnsi="Times New Roman"/>
          <w:sz w:val="24"/>
          <w:szCs w:val="24"/>
        </w:rPr>
      </w:pPr>
      <w:bookmarkStart w:id="3" w:name="_Toc239678750"/>
      <w:r>
        <w:rPr>
          <w:rFonts w:ascii="Times New Roman" w:hAnsi="Times New Roman"/>
          <w:sz w:val="24"/>
          <w:szCs w:val="24"/>
        </w:rPr>
        <w:t xml:space="preserve">2.1 </w:t>
      </w:r>
      <w:r>
        <w:rPr>
          <w:rFonts w:hint="eastAsia" w:ascii="Times New Roman" w:hAnsi="Times New Roman"/>
          <w:sz w:val="24"/>
          <w:szCs w:val="24"/>
        </w:rPr>
        <w:t>实践过程</w:t>
      </w:r>
      <w:bookmarkEnd w:id="3"/>
    </w:p>
    <w:p w14:paraId="5539A41F">
      <w:pPr/>
      <w:bookmarkStart w:id="4" w:name="_Toc239678751"/>
      <w:r>
        <w:rPr>
          <w:rFonts w:hint="eastAsia"/>
          <w:b w:val="1"/>
        </w:rPr>
        <w:t>测试用例设计思路</w:t>
      </w:r>
    </w:p>
    <w:p w14:paraId="52BA1C7A">
      <w:pPr/>
      <w:r>
        <w:rPr>
          <w:rFonts w:hint="eastAsia"/>
        </w:rPr>
        <w:t>针对“无可信真值、无法用等值断言”的特点，本模块采用</w:t>
      </w:r>
      <w:r>
        <w:rPr>
          <w:rFonts w:hint="eastAsia"/>
          <w:b w:val="1"/>
        </w:rPr>
        <w:t>无真值几何自洽性</w:t>
      </w:r>
      <w:r>
        <w:rPr>
          <w:rFonts w:hint="eastAsia"/>
        </w:rPr>
        <w:t>思路：不比对真值，而是检验模型自身各输出分支之间是否互相自洽。四个自洽性指标由 metrics.py 计算：</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4BDAE23C">
            <w:pPr>
              <w:rPr>
                <w:b w:val="1"/>
                <w:bCs w:val="1"/>
              </w:rPr>
            </w:pPr>
            <w:r>
              <w:rPr>
                <w:rFonts w:hint="eastAsia"/>
                <w:b w:val="1"/>
              </w:rPr>
              <w:t>指标</w:t>
            </w:r>
          </w:p>
        </w:tc>
        <w:tc>
          <w:tcPr>
            <w:tcW w:w="2076" w:type="dxa"/>
          </w:tcPr>
          <w:p w14:paraId="04938B1F">
            <w:pPr>
              <w:rPr>
                <w:b w:val="1"/>
                <w:bCs w:val="1"/>
              </w:rPr>
            </w:pPr>
            <w:r>
              <w:rPr>
                <w:rFonts w:hint="eastAsia"/>
                <w:b w:val="1"/>
              </w:rPr>
              <w:t>比较对象</w:t>
            </w:r>
          </w:p>
        </w:tc>
        <w:tc>
          <w:tcPr>
            <w:tcW w:w="2076" w:type="dxa"/>
          </w:tcPr>
          <w:p w14:paraId="3EBBDC71">
            <w:pPr>
              <w:rPr>
                <w:b w:val="1"/>
                <w:bCs w:val="1"/>
              </w:rPr>
            </w:pPr>
            <w:r>
              <w:rPr>
                <w:rFonts w:hint="eastAsia"/>
                <w:b w:val="1"/>
              </w:rPr>
              <w:t>计算方式</w:t>
            </w:r>
          </w:p>
        </w:tc>
        <w:tc>
          <w:tcPr>
            <w:tcW w:w="2076" w:type="dxa"/>
          </w:tcPr>
          <w:p w14:paraId="49CA0BAA">
            <w:pPr>
              <w:rPr>
                <w:b w:val="1"/>
                <w:bCs w:val="1"/>
              </w:rPr>
            </w:pPr>
            <w:r>
              <w:rPr>
                <w:rFonts w:hint="eastAsia"/>
                <w:b w:val="1"/>
              </w:rPr>
              <w:t>观测量</w:t>
            </w:r>
          </w:p>
        </w:tc>
      </w:tr>
      <w:tr>
        <w:trPr/>
        <w:tc>
          <w:tcPr>
            <w:tcW w:w="2076" w:type="dxa"/>
          </w:tcPr>
          <w:p w14:paraId="56718AD0">
            <w:pPr/>
            <w:r>
              <w:rPr>
                <w:rFonts w:hint="eastAsia"/>
              </w:rPr>
              <w:t>G1 点图 vs 深度反投影</w:t>
            </w:r>
          </w:p>
        </w:tc>
        <w:tc>
          <w:tcPr>
            <w:tcW w:w="2076" w:type="dxa"/>
          </w:tcPr>
          <w:p w14:paraId="0F01D6BF">
            <w:pPr/>
            <w:r>
              <w:rPr>
                <w:rFonts w:hint="eastAsia"/>
              </w:rPr>
              <w:t>world_points 与 world_points_from_depth</w:t>
            </w:r>
          </w:p>
        </w:tc>
        <w:tc>
          <w:tcPr>
            <w:tcW w:w="2076" w:type="dxa"/>
          </w:tcPr>
          <w:p w14:paraId="1F32BF0B">
            <w:pPr/>
            <w:r>
              <w:rPr>
                <w:rFonts w:hint="eastAsia"/>
              </w:rPr>
              <w:t>逐像素欧氏距离</w:t>
            </w:r>
          </w:p>
        </w:tc>
        <w:tc>
          <w:tcPr>
            <w:tcW w:w="2076" w:type="dxa"/>
          </w:tcPr>
          <w:p w14:paraId="686CE13F">
            <w:pPr/>
            <w:r>
              <w:rPr>
                <w:rFonts w:hint="eastAsia"/>
              </w:rPr>
              <w:t>平均 L2 误差、按场景尺度归一化的相对误差</w:t>
            </w:r>
          </w:p>
        </w:tc>
      </w:tr>
      <w:tr>
        <w:trPr/>
        <w:tc>
          <w:tcPr>
            <w:tcW w:w="2076" w:type="dxa"/>
          </w:tcPr>
          <w:p w14:paraId="32D605D6">
            <w:pPr/>
            <w:r>
              <w:rPr>
                <w:rFonts w:hint="eastAsia"/>
              </w:rPr>
              <w:t>G2 点图 vs 相机头</w:t>
            </w:r>
          </w:p>
        </w:tc>
        <w:tc>
          <w:tcPr>
            <w:tcW w:w="2076" w:type="dxa"/>
          </w:tcPr>
          <w:p w14:paraId="3691F370">
            <w:pPr/>
            <w:r>
              <w:rPr>
                <w:rFonts w:hint="eastAsia"/>
              </w:rPr>
              <w:t>world_points 与 extrinsic / intrinsic</w:t>
            </w:r>
          </w:p>
        </w:tc>
        <w:tc>
          <w:tcPr>
            <w:tcW w:w="2076" w:type="dxa"/>
          </w:tcPr>
          <w:p w14:paraId="255A05FA">
            <w:pPr/>
            <w:r>
              <w:rPr>
                <w:rFonts w:hint="eastAsia"/>
              </w:rPr>
              <w:t>将点图投影回自身像素网格后与像素坐标、深度比较</w:t>
            </w:r>
          </w:p>
        </w:tc>
        <w:tc>
          <w:tcPr>
            <w:tcW w:w="2076" w:type="dxa"/>
          </w:tcPr>
          <w:p w14:paraId="01D9C6F3">
            <w:pPr/>
            <w:r>
              <w:rPr>
                <w:rFonts w:hint="eastAsia"/>
              </w:rPr>
              <w:t>重投影像素误差、深度相对误差</w:t>
            </w:r>
          </w:p>
        </w:tc>
      </w:tr>
      <w:tr>
        <w:trPr/>
        <w:tc>
          <w:tcPr>
            <w:tcW w:w="2076" w:type="dxa"/>
          </w:tcPr>
          <w:p w14:paraId="11DE9E7C">
            <w:pPr/>
            <w:r>
              <w:rPr>
                <w:rFonts w:hint="eastAsia"/>
              </w:rPr>
              <w:t>G3 置信度</w:t>
            </w:r>
          </w:p>
        </w:tc>
        <w:tc>
          <w:tcPr>
            <w:tcW w:w="2076" w:type="dxa"/>
          </w:tcPr>
          <w:p w14:paraId="59011E6F">
            <w:pPr/>
            <w:r>
              <w:t>depth_conf / world_points_conf</w:t>
            </w:r>
          </w:p>
        </w:tc>
        <w:tc>
          <w:tcPr>
            <w:tcW w:w="2076" w:type="dxa"/>
          </w:tcPr>
          <w:p w14:paraId="691169FB">
            <w:pPr/>
            <w:r>
              <w:rPr>
                <w:rFonts w:hint="eastAsia"/>
              </w:rPr>
              <w:t>置信度分布统计</w:t>
            </w:r>
          </w:p>
        </w:tc>
        <w:tc>
          <w:tcPr>
            <w:tcW w:w="2076" w:type="dxa"/>
          </w:tcPr>
          <w:p w14:paraId="5663F2F3">
            <w:pPr/>
            <w:r>
              <w:rPr>
                <w:rFonts w:hint="eastAsia"/>
              </w:rPr>
              <w:t>均值与分位数、低置信像素占比</w:t>
            </w:r>
          </w:p>
        </w:tc>
      </w:tr>
      <w:tr>
        <w:trPr/>
        <w:tc>
          <w:tcPr>
            <w:tcW w:w="2076" w:type="dxa"/>
          </w:tcPr>
          <w:p w14:paraId="1AF8C35C">
            <w:pPr/>
            <w:r>
              <w:rPr>
                <w:rFonts w:hint="eastAsia"/>
              </w:rPr>
              <w:t>G4 光度一致性</w:t>
            </w:r>
          </w:p>
        </w:tc>
        <w:tc>
          <w:tcPr>
            <w:tcW w:w="2076" w:type="dxa"/>
          </w:tcPr>
          <w:p w14:paraId="764843F3">
            <w:pPr/>
            <w:r>
              <w:rPr>
                <w:rFonts w:hint="eastAsia"/>
              </w:rPr>
              <w:t>相邻帧图像</w:t>
            </w:r>
          </w:p>
        </w:tc>
        <w:tc>
          <w:tcPr>
            <w:tcW w:w="2076" w:type="dxa"/>
          </w:tcPr>
          <w:p w14:paraId="7D011AC5">
            <w:pPr/>
            <w:r>
              <w:rPr>
                <w:rFonts w:hint="eastAsia"/>
              </w:rPr>
              <w:t>按预测几何重投影后比较</w:t>
            </w:r>
          </w:p>
        </w:tc>
        <w:tc>
          <w:tcPr>
            <w:tcW w:w="2076" w:type="dxa"/>
          </w:tcPr>
          <w:p w14:paraId="63F7F16F">
            <w:pPr/>
            <w:r>
              <w:rPr>
                <w:rFonts w:hint="eastAsia"/>
              </w:rPr>
              <w:t>L1、NCC、有效率</w:t>
            </w:r>
          </w:p>
        </w:tc>
      </w:tr>
    </w:tbl>
    <w:p w14:paraId="033C64E2">
      <w:pPr/>
      <w:r>
        <w:rPr>
          <w:rFonts w:hint="eastAsia"/>
        </w:rPr>
        <w:t>补充说明：环闭合类检验对本模型无效——VGGT 一次前馈即产出全部帧的位姿，各帧天然自洽；需要独立第二次预测时改用</w:t>
      </w:r>
      <w:r>
        <w:rPr>
          <w:rFonts w:hint="eastAsia"/>
          <w:b w:val="1"/>
        </w:rPr>
        <w:t>分段一致性 G5</w:t>
      </w:r>
      <w:r>
        <w:rPr>
          <w:rFonts w:hint="eastAsia"/>
        </w:rPr>
        <w:t>：人为切分输入窗口，比较重叠帧的相对位姿。</w:t>
      </w:r>
    </w:p>
    <w:p w14:paraId="717CD87E">
      <w:pPr/>
      <w:r>
        <w:rPr>
          <w:rFonts w:hint="eastAsia"/>
          <w:b w:val="1"/>
        </w:rPr>
        <w:t>鲁棒性扰动矩阵</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69917BB0">
            <w:pPr>
              <w:rPr>
                <w:b w:val="1"/>
                <w:bCs w:val="1"/>
              </w:rPr>
            </w:pPr>
            <w:r>
              <w:rPr>
                <w:rFonts w:hint="eastAsia"/>
                <w:b w:val="1"/>
              </w:rPr>
              <w:t>维度</w:t>
            </w:r>
          </w:p>
        </w:tc>
        <w:tc>
          <w:tcPr>
            <w:tcW w:w="2768" w:type="dxa"/>
          </w:tcPr>
          <w:p w14:paraId="2349CB9A">
            <w:pPr>
              <w:rPr>
                <w:b w:val="1"/>
                <w:bCs w:val="1"/>
              </w:rPr>
            </w:pPr>
            <w:r>
              <w:rPr>
                <w:rFonts w:hint="eastAsia"/>
                <w:b w:val="1"/>
              </w:rPr>
              <w:t>扰动方式</w:t>
            </w:r>
          </w:p>
        </w:tc>
        <w:tc>
          <w:tcPr>
            <w:tcW w:w="2768" w:type="dxa"/>
          </w:tcPr>
          <w:p w14:paraId="3CCA6B01">
            <w:pPr>
              <w:rPr>
                <w:b w:val="1"/>
                <w:bCs w:val="1"/>
              </w:rPr>
            </w:pPr>
            <w:r>
              <w:rPr>
                <w:rFonts w:hint="eastAsia"/>
                <w:b w:val="1"/>
              </w:rPr>
              <w:t>观测量</w:t>
            </w:r>
          </w:p>
        </w:tc>
      </w:tr>
      <w:tr>
        <w:trPr/>
        <w:tc>
          <w:tcPr>
            <w:tcW w:w="2768" w:type="dxa"/>
          </w:tcPr>
          <w:p w14:paraId="55DCE2B7">
            <w:pPr/>
            <w:r>
              <w:rPr>
                <w:rFonts w:hint="eastAsia"/>
              </w:rPr>
              <w:t>帧数</w:t>
            </w:r>
          </w:p>
        </w:tc>
        <w:tc>
          <w:tcPr>
            <w:tcW w:w="2768" w:type="dxa"/>
          </w:tcPr>
          <w:p w14:paraId="5B4A2849">
            <w:pPr/>
            <w:r>
              <w:t>N = 1 / 2 / 5 / 10 / 20 / 50</w:t>
            </w:r>
          </w:p>
        </w:tc>
        <w:tc>
          <w:tcPr>
            <w:tcW w:w="2768" w:type="dxa"/>
          </w:tcPr>
          <w:p w14:paraId="592F5750">
            <w:pPr/>
            <w:r>
              <w:rPr>
                <w:rFonts w:hint="eastAsia"/>
              </w:rPr>
              <w:t>G1–G4 随 N 的变化曲线</w:t>
            </w:r>
          </w:p>
        </w:tc>
      </w:tr>
      <w:tr>
        <w:trPr/>
        <w:tc>
          <w:tcPr>
            <w:tcW w:w="2768" w:type="dxa"/>
          </w:tcPr>
          <w:p w14:paraId="147FF7EE">
            <w:pPr/>
            <w:r>
              <w:rPr>
                <w:rFonts w:hint="eastAsia"/>
              </w:rPr>
              <w:t>帧顺序</w:t>
            </w:r>
          </w:p>
        </w:tc>
        <w:tc>
          <w:tcPr>
            <w:tcW w:w="2768" w:type="dxa"/>
          </w:tcPr>
          <w:p w14:paraId="023EB46A">
            <w:pPr/>
            <w:r>
              <w:rPr>
                <w:rFonts w:hint="eastAsia"/>
              </w:rPr>
              <w:t>打乱输入顺序</w:t>
            </w:r>
          </w:p>
        </w:tc>
        <w:tc>
          <w:tcPr>
            <w:tcW w:w="2768" w:type="dxa"/>
          </w:tcPr>
          <w:p w14:paraId="77811698">
            <w:pPr/>
            <w:r>
              <w:rPr>
                <w:rFonts w:hint="eastAsia"/>
              </w:rPr>
              <w:t>重叠帧相对位姿的偏差</w:t>
            </w:r>
          </w:p>
        </w:tc>
      </w:tr>
      <w:tr>
        <w:trPr/>
        <w:tc>
          <w:tcPr>
            <w:tcW w:w="2768" w:type="dxa"/>
          </w:tcPr>
          <w:p w14:paraId="4401790D">
            <w:pPr/>
            <w:r>
              <w:rPr>
                <w:rFonts w:hint="eastAsia"/>
              </w:rPr>
              <w:t>图像质量</w:t>
            </w:r>
          </w:p>
        </w:tc>
        <w:tc>
          <w:tcPr>
            <w:tcW w:w="2768" w:type="dxa"/>
          </w:tcPr>
          <w:p w14:paraId="49F2B053">
            <w:pPr/>
            <w:r>
              <w:rPr>
                <w:rFonts w:hint="eastAsia"/>
              </w:rPr>
              <w:t>高斯噪声 σ、JPEG 质量、运动模糊、亮度与对比度变换</w:t>
            </w:r>
          </w:p>
        </w:tc>
        <w:tc>
          <w:tcPr>
            <w:tcW w:w="2768" w:type="dxa"/>
          </w:tcPr>
          <w:p w14:paraId="3F010BDD">
            <w:pPr/>
            <w:r>
              <w:rPr>
                <w:rFonts w:hint="eastAsia"/>
              </w:rPr>
              <w:t>G2、G4 退化幅度</w:t>
            </w:r>
          </w:p>
        </w:tc>
      </w:tr>
      <w:tr>
        <w:trPr/>
        <w:tc>
          <w:tcPr>
            <w:tcW w:w="2768" w:type="dxa"/>
          </w:tcPr>
          <w:p w14:paraId="4834DC4A">
            <w:pPr/>
            <w:r>
              <w:rPr>
                <w:rFonts w:hint="eastAsia"/>
              </w:rPr>
              <w:t>遮挡</w:t>
            </w:r>
          </w:p>
        </w:tc>
        <w:tc>
          <w:tcPr>
            <w:tcW w:w="2768" w:type="dxa"/>
          </w:tcPr>
          <w:p w14:paraId="44AEB58F">
            <w:pPr/>
            <w:r>
              <w:rPr>
                <w:rFonts w:hint="eastAsia"/>
              </w:rPr>
              <w:t>随机遮挡 10% / 25% / 50% 面积</w:t>
            </w:r>
          </w:p>
        </w:tc>
        <w:tc>
          <w:tcPr>
            <w:tcW w:w="2768" w:type="dxa"/>
          </w:tcPr>
          <w:p w14:paraId="2A010685">
            <w:pPr/>
            <w:r>
              <w:rPr>
                <w:rFonts w:hint="eastAsia"/>
              </w:rPr>
              <w:t>G1、G4 退化幅度</w:t>
            </w:r>
          </w:p>
        </w:tc>
      </w:tr>
      <w:tr>
        <w:trPr/>
        <w:tc>
          <w:tcPr>
            <w:tcW w:w="2768" w:type="dxa"/>
          </w:tcPr>
          <w:p w14:paraId="64DAE6F4">
            <w:pPr/>
            <w:r>
              <w:rPr>
                <w:rFonts w:hint="eastAsia"/>
              </w:rPr>
              <w:t>分辨率</w:t>
            </w:r>
          </w:p>
        </w:tc>
        <w:tc>
          <w:tcPr>
            <w:tcW w:w="2768" w:type="dxa"/>
          </w:tcPr>
          <w:p w14:paraId="7C030052">
            <w:pPr/>
            <w:r>
              <w:rPr>
                <w:rFonts w:hint="eastAsia"/>
              </w:rPr>
              <w:t>原图 1× / 0.5× / 0.25×</w:t>
            </w:r>
          </w:p>
        </w:tc>
        <w:tc>
          <w:tcPr>
            <w:tcW w:w="2768" w:type="dxa"/>
          </w:tcPr>
          <w:p w14:paraId="6E95D6C0">
            <w:pPr/>
            <w:r>
              <w:rPr>
                <w:rFonts w:hint="eastAsia"/>
              </w:rPr>
              <w:t>G2、G4 退化幅度</w:t>
            </w:r>
          </w:p>
        </w:tc>
      </w:tr>
      <w:tr>
        <w:trPr/>
        <w:tc>
          <w:tcPr>
            <w:tcW w:w="2768" w:type="dxa"/>
          </w:tcPr>
          <w:p w14:paraId="321CBE7A">
            <w:pPr/>
            <w:r>
              <w:rPr>
                <w:rFonts w:hint="eastAsia"/>
              </w:rPr>
              <w:t>场景难度</w:t>
            </w:r>
          </w:p>
        </w:tc>
        <w:tc>
          <w:tcPr>
            <w:tcW w:w="2768" w:type="dxa"/>
          </w:tcPr>
          <w:p w14:paraId="1E7C90B9">
            <w:pPr/>
            <w:r>
              <w:rPr>
                <w:rFonts w:hint="eastAsia"/>
              </w:rPr>
              <w:t>低纹理、弱重叠、大视角变化、重复纹理</w:t>
            </w:r>
          </w:p>
        </w:tc>
        <w:tc>
          <w:tcPr>
            <w:tcW w:w="2768" w:type="dxa"/>
          </w:tcPr>
          <w:p w14:paraId="1001043D">
            <w:pPr/>
            <w:r>
              <w:rPr>
                <w:rFonts w:hint="eastAsia"/>
              </w:rPr>
              <w:t>G3 低置信占比、G4 有效率</w:t>
            </w:r>
          </w:p>
        </w:tc>
      </w:tr>
    </w:tbl>
    <w:p w14:paraId="01F8E031">
      <w:pPr/>
      <w:r>
        <w:rPr>
          <w:rFonts w:hint="eastAsia"/>
          <w:b w:val="1"/>
        </w:rPr>
        <w:t>执行结果</w:t>
      </w:r>
    </w:p>
    <w:p w14:paraId="54012267">
      <w:pPr/>
      <w:r>
        <w:rPr>
          <w:rFonts w:hint="eastAsia"/>
        </w:rPr>
        <w:t>本节汇总鲁棒性实验结果。全部实验由 tools/robustness_experiments.py 一键批量执行：生成帧数与扰动变体 → 调 run_vggt_inference.py 推理 → 调 metrics.py 计算 G1–G4 → 汇总为 vggt_output/exp/summary.json 与 summary.md。基准场景为 002_computer（9 帧横构图教室场景），共 7 次推理（含 1 次基线重跑）。</w:t>
      </w:r>
    </w:p>
    <w:p w14:paraId="022FCB98">
      <w:pPr/>
      <w:r>
        <w:rPr>
          <w:rFonts w:hint="eastAsia"/>
          <w:b w:val="1"/>
        </w:rPr>
        <w:t>帧数与扰动变体汇总</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922"/>
        <w:gridCol w:w="922"/>
        <w:gridCol w:w="922"/>
        <w:gridCol w:w="922"/>
        <w:gridCol w:w="922"/>
        <w:gridCol w:w="922"/>
        <w:gridCol w:w="922"/>
        <w:gridCol w:w="922"/>
        <w:gridCol w:w="922"/>
      </w:tblGrid>
      <w:tr>
        <w:trPr>
          <w:tblHeader w:val="1"/>
        </w:trPr>
        <w:tc>
          <w:tcPr>
            <w:tcW w:w="922" w:type="dxa"/>
          </w:tcPr>
          <w:p w14:paraId="0D0F239E">
            <w:pPr>
              <w:rPr>
                <w:b w:val="1"/>
                <w:bCs w:val="1"/>
              </w:rPr>
            </w:pPr>
            <w:r>
              <w:rPr>
                <w:rFonts w:hint="eastAsia"/>
                <w:b w:val="1"/>
              </w:rPr>
              <w:t>变体</w:t>
            </w:r>
          </w:p>
        </w:tc>
        <w:tc>
          <w:tcPr>
            <w:tcW w:w="922" w:type="dxa"/>
          </w:tcPr>
          <w:p w14:paraId="75EF729C">
            <w:pPr>
              <w:rPr>
                <w:b w:val="1"/>
                <w:bCs w:val="1"/>
              </w:rPr>
            </w:pPr>
            <w:r>
              <w:rPr>
                <w:rFonts w:hint="eastAsia"/>
                <w:b w:val="1"/>
              </w:rPr>
              <w:t>帧数</w:t>
            </w:r>
          </w:p>
        </w:tc>
        <w:tc>
          <w:tcPr>
            <w:tcW w:w="922" w:type="dxa"/>
          </w:tcPr>
          <w:p w14:paraId="22016485">
            <w:pPr>
              <w:rPr>
                <w:b w:val="1"/>
                <w:bCs w:val="1"/>
              </w:rPr>
            </w:pPr>
            <w:r>
              <w:rPr>
                <w:rFonts w:hint="eastAsia"/>
                <w:b w:val="1"/>
              </w:rPr>
              <w:t>峰值显存(GB)</w:t>
            </w:r>
          </w:p>
        </w:tc>
        <w:tc>
          <w:tcPr>
            <w:tcW w:w="922" w:type="dxa"/>
          </w:tcPr>
          <w:p w14:paraId="32312C31">
            <w:pPr>
              <w:rPr>
                <w:b w:val="1"/>
                <w:bCs w:val="1"/>
              </w:rPr>
            </w:pPr>
            <w:r>
              <w:rPr>
                <w:rFonts w:hint="eastAsia"/>
                <w:b w:val="1"/>
              </w:rPr>
              <w:t>G1 相对误差</w:t>
            </w:r>
          </w:p>
        </w:tc>
        <w:tc>
          <w:tcPr>
            <w:tcW w:w="922" w:type="dxa"/>
          </w:tcPr>
          <w:p w14:paraId="4AC8066F">
            <w:pPr>
              <w:rPr>
                <w:b w:val="1"/>
                <w:bCs w:val="1"/>
              </w:rPr>
            </w:pPr>
            <w:r>
              <w:rPr>
                <w:rFonts w:hint="eastAsia"/>
                <w:b w:val="1"/>
              </w:rPr>
              <w:t>G2 像素误差(px)</w:t>
            </w:r>
          </w:p>
        </w:tc>
        <w:tc>
          <w:tcPr>
            <w:tcW w:w="922" w:type="dxa"/>
          </w:tcPr>
          <w:p w14:paraId="274A5449">
            <w:pPr>
              <w:rPr>
                <w:b w:val="1"/>
                <w:bCs w:val="1"/>
              </w:rPr>
            </w:pPr>
            <w:r>
              <w:rPr>
                <w:rFonts w:hint="eastAsia"/>
                <w:b w:val="1"/>
              </w:rPr>
              <w:t>G2 &lt;5px 占比</w:t>
            </w:r>
          </w:p>
        </w:tc>
        <w:tc>
          <w:tcPr>
            <w:tcW w:w="922" w:type="dxa"/>
          </w:tcPr>
          <w:p w14:paraId="73DA4FC8">
            <w:pPr>
              <w:rPr>
                <w:b w:val="1"/>
                <w:bCs w:val="1"/>
              </w:rPr>
            </w:pPr>
            <w:r>
              <w:rPr>
                <w:rFonts w:hint="eastAsia"/>
                <w:b w:val="1"/>
              </w:rPr>
              <w:t>G3 深度置信均值</w:t>
            </w:r>
          </w:p>
        </w:tc>
        <w:tc>
          <w:tcPr>
            <w:tcW w:w="922" w:type="dxa"/>
          </w:tcPr>
          <w:p w14:paraId="204E5F6F">
            <w:pPr>
              <w:rPr>
                <w:b w:val="1"/>
                <w:bCs w:val="1"/>
              </w:rPr>
            </w:pPr>
            <w:r>
              <w:rPr>
                <w:rFonts w:hint="eastAsia"/>
                <w:b w:val="1"/>
              </w:rPr>
              <w:t>G3 低置信占比</w:t>
            </w:r>
          </w:p>
        </w:tc>
        <w:tc>
          <w:tcPr>
            <w:tcW w:w="922" w:type="dxa"/>
          </w:tcPr>
          <w:p w14:paraId="138F5EE3">
            <w:pPr>
              <w:rPr>
                <w:b w:val="1"/>
                <w:bCs w:val="1"/>
              </w:rPr>
            </w:pPr>
            <w:r>
              <w:rPr>
                <w:b w:val="1"/>
              </w:rPr>
              <w:t>G4 NCC</w:t>
            </w:r>
          </w:p>
        </w:tc>
      </w:tr>
      <w:tr>
        <w:trPr/>
        <w:tc>
          <w:tcPr>
            <w:tcW w:w="922" w:type="dxa"/>
          </w:tcPr>
          <w:p w14:paraId="0C2F7DB6">
            <w:pPr/>
            <w:r>
              <w:rPr>
                <w:rFonts w:hint="eastAsia"/>
              </w:rPr>
              <w:t>N1（前 1 帧）</w:t>
            </w:r>
          </w:p>
        </w:tc>
        <w:tc>
          <w:tcPr>
            <w:tcW w:w="922" w:type="dxa"/>
          </w:tcPr>
          <w:p w14:paraId="6958060A">
            <w:pPr/>
            <w:r>
              <w:t>1</w:t>
            </w:r>
          </w:p>
        </w:tc>
        <w:tc>
          <w:tcPr>
            <w:tcW w:w="922" w:type="dxa"/>
          </w:tcPr>
          <w:p w14:paraId="3AD8099D">
            <w:pPr/>
            <w:r>
              <w:t>6.869</w:t>
            </w:r>
          </w:p>
        </w:tc>
        <w:tc>
          <w:tcPr>
            <w:tcW w:w="922" w:type="dxa"/>
          </w:tcPr>
          <w:p w14:paraId="68ED9AFC">
            <w:pPr/>
            <w:r>
              <w:t>4.130e-3</w:t>
            </w:r>
          </w:p>
        </w:tc>
        <w:tc>
          <w:tcPr>
            <w:tcW w:w="922" w:type="dxa"/>
          </w:tcPr>
          <w:p w14:paraId="3C64FA61">
            <w:pPr/>
            <w:r>
              <w:t>2.630</w:t>
            </w:r>
          </w:p>
        </w:tc>
        <w:tc>
          <w:tcPr>
            <w:tcW w:w="922" w:type="dxa"/>
          </w:tcPr>
          <w:p w14:paraId="2F93BBD5">
            <w:pPr/>
            <w:r>
              <w:t>0.9871</w:t>
            </w:r>
          </w:p>
        </w:tc>
        <w:tc>
          <w:tcPr>
            <w:tcW w:w="922" w:type="dxa"/>
          </w:tcPr>
          <w:p w14:paraId="73138B4A">
            <w:pPr/>
            <w:r>
              <w:t>2.928</w:t>
            </w:r>
          </w:p>
        </w:tc>
        <w:tc>
          <w:tcPr>
            <w:tcW w:w="922" w:type="dxa"/>
          </w:tcPr>
          <w:p w14:paraId="655AD2CE">
            <w:pPr/>
            <w:r>
              <w:t>0.4842</w:t>
            </w:r>
          </w:p>
        </w:tc>
        <w:tc>
          <w:tcPr>
            <w:tcW w:w="922" w:type="dxa"/>
          </w:tcPr>
          <w:p w14:paraId="0A3D9CDB">
            <w:pPr/>
            <w:r>
              <w:rPr>
                <w:rFonts w:hint="eastAsia"/>
              </w:rPr>
              <w:t>不可用</w:t>
            </w:r>
          </w:p>
        </w:tc>
      </w:tr>
      <w:tr>
        <w:trPr/>
        <w:tc>
          <w:tcPr>
            <w:tcW w:w="922" w:type="dxa"/>
          </w:tcPr>
          <w:p w14:paraId="649139A4">
            <w:pPr/>
            <w:r>
              <w:rPr>
                <w:rFonts w:hint="eastAsia"/>
              </w:rPr>
              <w:t>N2（前 2 帧）</w:t>
            </w:r>
          </w:p>
        </w:tc>
        <w:tc>
          <w:tcPr>
            <w:tcW w:w="922" w:type="dxa"/>
          </w:tcPr>
          <w:p w14:paraId="41F489E0">
            <w:pPr/>
            <w:r>
              <w:t>2</w:t>
            </w:r>
          </w:p>
        </w:tc>
        <w:tc>
          <w:tcPr>
            <w:tcW w:w="922" w:type="dxa"/>
          </w:tcPr>
          <w:p w14:paraId="156F896D">
            <w:pPr/>
            <w:r>
              <w:t>6.997</w:t>
            </w:r>
          </w:p>
        </w:tc>
        <w:tc>
          <w:tcPr>
            <w:tcW w:w="922" w:type="dxa"/>
          </w:tcPr>
          <w:p w14:paraId="43B81C8A">
            <w:pPr/>
            <w:r>
              <w:t>3.062e-3</w:t>
            </w:r>
          </w:p>
        </w:tc>
        <w:tc>
          <w:tcPr>
            <w:tcW w:w="922" w:type="dxa"/>
          </w:tcPr>
          <w:p w14:paraId="14483705">
            <w:pPr/>
            <w:r>
              <w:t>2.710</w:t>
            </w:r>
          </w:p>
        </w:tc>
        <w:tc>
          <w:tcPr>
            <w:tcW w:w="922" w:type="dxa"/>
          </w:tcPr>
          <w:p w14:paraId="06F1F7F1">
            <w:pPr/>
            <w:r>
              <w:t>0.9512</w:t>
            </w:r>
          </w:p>
        </w:tc>
        <w:tc>
          <w:tcPr>
            <w:tcW w:w="922" w:type="dxa"/>
          </w:tcPr>
          <w:p w14:paraId="6A912F9C">
            <w:pPr/>
            <w:r>
              <w:t>5.092</w:t>
            </w:r>
          </w:p>
        </w:tc>
        <w:tc>
          <w:tcPr>
            <w:tcW w:w="922" w:type="dxa"/>
          </w:tcPr>
          <w:p w14:paraId="5D2A4ED8">
            <w:pPr/>
            <w:r>
              <w:t>0.2378</w:t>
            </w:r>
          </w:p>
        </w:tc>
        <w:tc>
          <w:tcPr>
            <w:tcW w:w="922" w:type="dxa"/>
          </w:tcPr>
          <w:p w14:paraId="4FE3AE54">
            <w:pPr/>
            <w:r>
              <w:t>0.9472</w:t>
            </w:r>
          </w:p>
        </w:tc>
      </w:tr>
      <w:tr>
        <w:trPr/>
        <w:tc>
          <w:tcPr>
            <w:tcW w:w="922" w:type="dxa"/>
          </w:tcPr>
          <w:p w14:paraId="38B12DCA">
            <w:pPr/>
            <w:r>
              <w:rPr>
                <w:rFonts w:hint="eastAsia"/>
              </w:rPr>
              <w:t>N5（前 5 帧）</w:t>
            </w:r>
          </w:p>
        </w:tc>
        <w:tc>
          <w:tcPr>
            <w:tcW w:w="922" w:type="dxa"/>
          </w:tcPr>
          <w:p w14:paraId="021D81BB">
            <w:pPr/>
            <w:r>
              <w:t>5</w:t>
            </w:r>
          </w:p>
        </w:tc>
        <w:tc>
          <w:tcPr>
            <w:tcW w:w="922" w:type="dxa"/>
          </w:tcPr>
          <w:p w14:paraId="5695812E">
            <w:pPr/>
            <w:r>
              <w:t>7.662</w:t>
            </w:r>
          </w:p>
        </w:tc>
        <w:tc>
          <w:tcPr>
            <w:tcW w:w="922" w:type="dxa"/>
          </w:tcPr>
          <w:p w14:paraId="04C8122B">
            <w:pPr/>
            <w:r>
              <w:t>2.093e-3</w:t>
            </w:r>
          </w:p>
        </w:tc>
        <w:tc>
          <w:tcPr>
            <w:tcW w:w="922" w:type="dxa"/>
          </w:tcPr>
          <w:p w14:paraId="695813B0">
            <w:pPr/>
            <w:r>
              <w:t>2.236</w:t>
            </w:r>
          </w:p>
        </w:tc>
        <w:tc>
          <w:tcPr>
            <w:tcW w:w="922" w:type="dxa"/>
          </w:tcPr>
          <w:p w14:paraId="5B1F1384">
            <w:pPr/>
            <w:r>
              <w:t>0.9974</w:t>
            </w:r>
          </w:p>
        </w:tc>
        <w:tc>
          <w:tcPr>
            <w:tcW w:w="922" w:type="dxa"/>
          </w:tcPr>
          <w:p w14:paraId="2F91331E">
            <w:pPr/>
            <w:r>
              <w:t>6.965</w:t>
            </w:r>
          </w:p>
        </w:tc>
        <w:tc>
          <w:tcPr>
            <w:tcW w:w="922" w:type="dxa"/>
          </w:tcPr>
          <w:p w14:paraId="1E25F51D">
            <w:pPr/>
            <w:r>
              <w:t>0.2164</w:t>
            </w:r>
          </w:p>
        </w:tc>
        <w:tc>
          <w:tcPr>
            <w:tcW w:w="922" w:type="dxa"/>
          </w:tcPr>
          <w:p w14:paraId="0064B961">
            <w:pPr/>
            <w:r>
              <w:t>0.9153</w:t>
            </w:r>
          </w:p>
        </w:tc>
      </w:tr>
      <w:tr>
        <w:trPr/>
        <w:tc>
          <w:tcPr>
            <w:tcW w:w="922" w:type="dxa"/>
          </w:tcPr>
          <w:p w14:paraId="2058164E">
            <w:pPr/>
            <w:r>
              <w:rPr>
                <w:rFonts w:hint="eastAsia"/>
              </w:rPr>
              <w:t>res50（0.5 倍分辨率）</w:t>
            </w:r>
          </w:p>
        </w:tc>
        <w:tc>
          <w:tcPr>
            <w:tcW w:w="922" w:type="dxa"/>
          </w:tcPr>
          <w:p w14:paraId="0DE4A8DF">
            <w:pPr/>
            <w:r>
              <w:t>9</w:t>
            </w:r>
          </w:p>
        </w:tc>
        <w:tc>
          <w:tcPr>
            <w:tcW w:w="922" w:type="dxa"/>
          </w:tcPr>
          <w:p w14:paraId="5E6D574B">
            <w:pPr/>
            <w:r>
              <w:t>8.467</w:t>
            </w:r>
          </w:p>
        </w:tc>
        <w:tc>
          <w:tcPr>
            <w:tcW w:w="922" w:type="dxa"/>
          </w:tcPr>
          <w:p w14:paraId="0C0147E7">
            <w:pPr/>
            <w:r>
              <w:t>1.579e-3</w:t>
            </w:r>
          </w:p>
        </w:tc>
        <w:tc>
          <w:tcPr>
            <w:tcW w:w="922" w:type="dxa"/>
          </w:tcPr>
          <w:p w14:paraId="5086CF23">
            <w:pPr/>
            <w:r>
              <w:t>2.153</w:t>
            </w:r>
          </w:p>
        </w:tc>
        <w:tc>
          <w:tcPr>
            <w:tcW w:w="922" w:type="dxa"/>
          </w:tcPr>
          <w:p w14:paraId="42F82F10">
            <w:pPr/>
            <w:r>
              <w:t>0.9947</w:t>
            </w:r>
          </w:p>
        </w:tc>
        <w:tc>
          <w:tcPr>
            <w:tcW w:w="922" w:type="dxa"/>
          </w:tcPr>
          <w:p w14:paraId="174826BA">
            <w:pPr/>
            <w:r>
              <w:t>7.988</w:t>
            </w:r>
          </w:p>
        </w:tc>
        <w:tc>
          <w:tcPr>
            <w:tcW w:w="922" w:type="dxa"/>
          </w:tcPr>
          <w:p w14:paraId="19911586">
            <w:pPr/>
            <w:r>
              <w:t>0.2205</w:t>
            </w:r>
          </w:p>
        </w:tc>
        <w:tc>
          <w:tcPr>
            <w:tcW w:w="922" w:type="dxa"/>
          </w:tcPr>
          <w:p w14:paraId="0BEDD1B5">
            <w:pPr/>
            <w:r>
              <w:t>0.8729</w:t>
            </w:r>
          </w:p>
        </w:tc>
      </w:tr>
      <w:tr>
        <w:trPr/>
        <w:tc>
          <w:tcPr>
            <w:tcW w:w="922" w:type="dxa"/>
          </w:tcPr>
          <w:p w14:paraId="76AA3373">
            <w:pPr/>
            <w:r>
              <w:rPr>
                <w:rFonts w:hint="eastAsia"/>
              </w:rPr>
              <w:t>noise10（高斯噪声 σ=10）</w:t>
            </w:r>
          </w:p>
        </w:tc>
        <w:tc>
          <w:tcPr>
            <w:tcW w:w="922" w:type="dxa"/>
          </w:tcPr>
          <w:p w14:paraId="5D4BEA49">
            <w:pPr/>
            <w:r>
              <w:t>9</w:t>
            </w:r>
          </w:p>
        </w:tc>
        <w:tc>
          <w:tcPr>
            <w:tcW w:w="922" w:type="dxa"/>
          </w:tcPr>
          <w:p w14:paraId="20DABBC6">
            <w:pPr/>
            <w:r>
              <w:t>8.467</w:t>
            </w:r>
          </w:p>
        </w:tc>
        <w:tc>
          <w:tcPr>
            <w:tcW w:w="922" w:type="dxa"/>
          </w:tcPr>
          <w:p w14:paraId="52F10AB1">
            <w:pPr/>
            <w:r>
              <w:t>1.766e-3</w:t>
            </w:r>
          </w:p>
        </w:tc>
        <w:tc>
          <w:tcPr>
            <w:tcW w:w="922" w:type="dxa"/>
          </w:tcPr>
          <w:p w14:paraId="26910ADC">
            <w:pPr/>
            <w:r>
              <w:t>2.105</w:t>
            </w:r>
          </w:p>
        </w:tc>
        <w:tc>
          <w:tcPr>
            <w:tcW w:w="922" w:type="dxa"/>
          </w:tcPr>
          <w:p w14:paraId="1426EA18">
            <w:pPr/>
            <w:r>
              <w:t>0.9930</w:t>
            </w:r>
          </w:p>
        </w:tc>
        <w:tc>
          <w:tcPr>
            <w:tcW w:w="922" w:type="dxa"/>
          </w:tcPr>
          <w:p w14:paraId="7BDE39F7">
            <w:pPr/>
            <w:r>
              <w:t>7.484</w:t>
            </w:r>
          </w:p>
        </w:tc>
        <w:tc>
          <w:tcPr>
            <w:tcW w:w="922" w:type="dxa"/>
          </w:tcPr>
          <w:p w14:paraId="695F7683">
            <w:pPr/>
            <w:r>
              <w:t>0.2321</w:t>
            </w:r>
          </w:p>
        </w:tc>
        <w:tc>
          <w:tcPr>
            <w:tcW w:w="922" w:type="dxa"/>
          </w:tcPr>
          <w:p w14:paraId="5F1CB6FF">
            <w:pPr/>
            <w:r>
              <w:t>0.8759</w:t>
            </w:r>
          </w:p>
        </w:tc>
      </w:tr>
      <w:tr>
        <w:trPr/>
        <w:tc>
          <w:tcPr>
            <w:tcW w:w="922" w:type="dxa"/>
          </w:tcPr>
          <w:p w14:paraId="196AFFD8">
            <w:pPr/>
            <w:r>
              <w:rPr>
                <w:rFonts w:hint="eastAsia"/>
              </w:rPr>
              <w:t>occ25（遮挡 25% 面积）</w:t>
            </w:r>
          </w:p>
        </w:tc>
        <w:tc>
          <w:tcPr>
            <w:tcW w:w="922" w:type="dxa"/>
          </w:tcPr>
          <w:p w14:paraId="67CAB455">
            <w:pPr/>
            <w:r>
              <w:t>9</w:t>
            </w:r>
          </w:p>
        </w:tc>
        <w:tc>
          <w:tcPr>
            <w:tcW w:w="922" w:type="dxa"/>
          </w:tcPr>
          <w:p w14:paraId="4BBBEC39">
            <w:pPr/>
            <w:r>
              <w:t>8.467</w:t>
            </w:r>
          </w:p>
        </w:tc>
        <w:tc>
          <w:tcPr>
            <w:tcW w:w="922" w:type="dxa"/>
          </w:tcPr>
          <w:p w14:paraId="65930159">
            <w:pPr/>
            <w:r>
              <w:t>1.841e-3</w:t>
            </w:r>
          </w:p>
        </w:tc>
        <w:tc>
          <w:tcPr>
            <w:tcW w:w="922" w:type="dxa"/>
          </w:tcPr>
          <w:p w14:paraId="49710031">
            <w:pPr/>
            <w:r>
              <w:t>2.193</w:t>
            </w:r>
          </w:p>
        </w:tc>
        <w:tc>
          <w:tcPr>
            <w:tcW w:w="922" w:type="dxa"/>
          </w:tcPr>
          <w:p w14:paraId="3EA62425">
            <w:pPr/>
            <w:r>
              <w:t>0.9955</w:t>
            </w:r>
          </w:p>
        </w:tc>
        <w:tc>
          <w:tcPr>
            <w:tcW w:w="922" w:type="dxa"/>
          </w:tcPr>
          <w:p w14:paraId="023EECA8">
            <w:pPr/>
            <w:r>
              <w:t>5.333</w:t>
            </w:r>
          </w:p>
        </w:tc>
        <w:tc>
          <w:tcPr>
            <w:tcW w:w="922" w:type="dxa"/>
          </w:tcPr>
          <w:p w14:paraId="707F488C">
            <w:pPr/>
            <w:r>
              <w:t>0.4019</w:t>
            </w:r>
          </w:p>
        </w:tc>
        <w:tc>
          <w:tcPr>
            <w:tcW w:w="922" w:type="dxa"/>
          </w:tcPr>
          <w:p w14:paraId="61BC6B80">
            <w:pPr/>
            <w:r>
              <w:t>0.5536</w:t>
            </w:r>
          </w:p>
        </w:tc>
      </w:tr>
      <w:tr>
        <w:trPr/>
        <w:tc>
          <w:tcPr>
            <w:tcW w:w="922" w:type="dxa"/>
          </w:tcPr>
          <w:p w14:paraId="425D4AE1">
            <w:pPr/>
            <w:r>
              <w:rPr>
                <w:rFonts w:hint="eastAsia"/>
              </w:rPr>
              <w:t>det2（原始 9 帧重跑，基线）</w:t>
            </w:r>
          </w:p>
        </w:tc>
        <w:tc>
          <w:tcPr>
            <w:tcW w:w="922" w:type="dxa"/>
          </w:tcPr>
          <w:p w14:paraId="288152EC">
            <w:pPr/>
            <w:r>
              <w:t>9</w:t>
            </w:r>
          </w:p>
        </w:tc>
        <w:tc>
          <w:tcPr>
            <w:tcW w:w="922" w:type="dxa"/>
          </w:tcPr>
          <w:p w14:paraId="7C02B272">
            <w:pPr/>
            <w:r>
              <w:t>8.467</w:t>
            </w:r>
          </w:p>
        </w:tc>
        <w:tc>
          <w:tcPr>
            <w:tcW w:w="922" w:type="dxa"/>
          </w:tcPr>
          <w:p w14:paraId="2EFA21C7">
            <w:pPr/>
            <w:r>
              <w:t>1.585e-3</w:t>
            </w:r>
          </w:p>
        </w:tc>
        <w:tc>
          <w:tcPr>
            <w:tcW w:w="922" w:type="dxa"/>
          </w:tcPr>
          <w:p w14:paraId="726A2178">
            <w:pPr/>
            <w:r>
              <w:t>2.171</w:t>
            </w:r>
          </w:p>
        </w:tc>
        <w:tc>
          <w:tcPr>
            <w:tcW w:w="922" w:type="dxa"/>
          </w:tcPr>
          <w:p w14:paraId="63AD4EFC">
            <w:pPr/>
            <w:r>
              <w:t>0.9945</w:t>
            </w:r>
          </w:p>
        </w:tc>
        <w:tc>
          <w:tcPr>
            <w:tcW w:w="922" w:type="dxa"/>
          </w:tcPr>
          <w:p w14:paraId="3725C661">
            <w:pPr/>
            <w:r>
              <w:t>8.125</w:t>
            </w:r>
          </w:p>
        </w:tc>
        <w:tc>
          <w:tcPr>
            <w:tcW w:w="922" w:type="dxa"/>
          </w:tcPr>
          <w:p w14:paraId="2594E615">
            <w:pPr/>
            <w:r>
              <w:t>0.2190</w:t>
            </w:r>
          </w:p>
        </w:tc>
        <w:tc>
          <w:tcPr>
            <w:tcW w:w="922" w:type="dxa"/>
          </w:tcPr>
          <w:p w14:paraId="2A57B619">
            <w:pPr/>
            <w:r>
              <w:t>0.8729</w:t>
            </w:r>
          </w:p>
        </w:tc>
      </w:tr>
    </w:tbl>
    <w:p w14:paraId="447716F9">
      <w:pPr/>
      <w:r>
        <w:rPr>
          <w:rFonts w:hint="eastAsia"/>
          <w:b w:val="1"/>
        </w:rPr>
        <w:t>三条主要结论</w:t>
      </w:r>
    </w:p>
    <w:p w14:paraId="107E1197">
      <w:pPr>
        <w:numPr>
          <w:ilvl w:val="0"/>
          <w:numId w:val="3"/>
        </w:numPr>
      </w:pPr>
      <w:r>
        <w:rPr>
          <w:rFonts w:hint="eastAsia"/>
          <w:b w:val="1"/>
        </w:rPr>
        <w:t>帧数效应显著且单调。</w:t>
      </w:r>
      <w:r>
        <w:rPr>
          <w:rFonts w:hint="eastAsia"/>
        </w:rPr>
        <w:t xml:space="preserve"> 帧数由 1 增至 9，G1 相对误差由 4.130e-3 单调降至 1.585e-3，深度置信均值由 2.928 单调升至 8.125，低置信像素占比由 48.42% 降至 21.90%。说明多视角冗余是本模型自洽性的主要来源；单帧时 G4（光度一致性）因缺少帧对而不可用，与预期一致。</w:t>
      </w:r>
    </w:p>
    <w:p w14:paraId="5EA3675F">
      <w:pPr>
        <w:numPr>
          <w:ilvl w:val="0"/>
          <w:numId w:val="4"/>
        </w:numPr>
      </w:pPr>
      <w:r>
        <w:rPr>
          <w:rFonts w:hint="eastAsia"/>
          <w:b w:val="1"/>
        </w:rPr>
        <w:t>模型对像素噪声与降采样不敏感，对遮挡敏感。</w:t>
      </w:r>
      <w:r>
        <w:rPr>
          <w:rFonts w:hint="eastAsia"/>
        </w:rPr>
        <w:t xml:space="preserve"> σ=10 的高斯噪声与 0.5 倍分辨率下，各项指标与基线基本同量级（G4 NCC 分别为 0.8759、0.8729，基线 0.8729）；而遮挡 25% 面积使 NCC 由 0.8729 降到 0.5536（−36.6%）、低置信占比由 21.90% 升到 40.19%（+83.5%）、深度置信均值由 8.125 降到 5.333（−34.4%）。这是全部变体中唯一出现显著退化的项。</w:t>
      </w:r>
    </w:p>
    <w:p w14:paraId="41F8E8E7">
      <w:pPr>
        <w:numPr>
          <w:ilvl w:val="0"/>
          <w:numId w:val="5"/>
        </w:numPr>
      </w:pPr>
      <w:r>
        <w:rPr>
          <w:rFonts w:hint="eastAsia"/>
          <w:b w:val="1"/>
        </w:rPr>
        <w:t>确定性成立。</w:t>
      </w:r>
      <w:r>
        <w:rPr>
          <w:rFonts w:hint="eastAsia"/>
        </w:rPr>
        <w:t xml:space="preserve"> 用独立进程、相同输入重复推理一次，depth、world_points、extrinsic、intrinsic 四个关键输出与首次运行</w:t>
      </w:r>
      <w:r>
        <w:rPr>
          <w:rFonts w:hint="eastAsia"/>
          <w:b w:val="1"/>
        </w:rPr>
        <w:t>逐位一致</w:t>
      </w:r>
      <w:r>
        <w:rPr>
          <w:rFonts w:hint="eastAsia"/>
        </w:rPr>
        <w:t>（max_abs_diff = 0.0，mean_abs_diff = 0.0）。因此本模型在固定输入下是确定性的，"浮点与并行导致结果不可复现"的担心不成立；限制可比性的只剩"第一帧被定义为场景参考系"这一约定。</w:t>
      </w:r>
    </w:p>
    <w:p w14:paraId="7FE51E00">
      <w:pPr/>
      <w:r>
        <w:rPr>
          <w:rFonts w:hint="eastAsia"/>
          <w:b w:val="1"/>
        </w:rPr>
        <w:t>测量一致性说明</w:t>
      </w:r>
      <w:r>
        <w:rPr>
          <w:rFonts w:hint="eastAsia"/>
        </w:rPr>
        <w:t>：本表数值来自同一批次、同一机器状态下的 7 次运行，内部可比。需要说明的是，最早两次手动运行（001_watercup 与 002_computer）测得的前馈耗时为 27–34 s，而本批次 9 帧运行稳定在 16.6–17.7 s，相差近一倍；两次测量之间除机器供电与散热状态外没有其他变量。本报告的性能结论以本批次测量为准，并建议后续用例在固定供电状态下复测。</w:t>
      </w:r>
    </w:p>
    <w:p w14:paraId="68810832">
      <w:pPr/>
    </w:p>
    <w:p w14:paraId="70EFE095">
      <w:pPr/>
      <w:r>
        <w:rPr>
          <w:rFonts w:hint="eastAsia"/>
          <w:b w:val="1"/>
        </w:rPr>
        <w:t>基准场景产物与性能核对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335EEED6">
            <w:pPr>
              <w:rPr>
                <w:b w:val="1"/>
                <w:bCs w:val="1"/>
              </w:rPr>
            </w:pPr>
            <w:r>
              <w:rPr>
                <w:rFonts w:hint="eastAsia"/>
                <w:b w:val="1"/>
              </w:rPr>
              <w:t>项</w:t>
            </w:r>
          </w:p>
        </w:tc>
        <w:tc>
          <w:tcPr>
            <w:tcW w:w="4153" w:type="dxa"/>
          </w:tcPr>
          <w:p w14:paraId="5A486426">
            <w:pPr>
              <w:rPr>
                <w:b w:val="1"/>
                <w:bCs w:val="1"/>
              </w:rPr>
            </w:pPr>
            <w:r>
              <w:rPr>
                <w:rFonts w:hint="eastAsia"/>
                <w:b w:val="1"/>
              </w:rPr>
              <w:t>实测值</w:t>
            </w:r>
          </w:p>
        </w:tc>
      </w:tr>
      <w:tr>
        <w:trPr/>
        <w:tc>
          <w:tcPr>
            <w:tcW w:w="4153" w:type="dxa"/>
          </w:tcPr>
          <w:p w14:paraId="4C77402A">
            <w:pPr/>
            <w:r>
              <w:rPr>
                <w:rFonts w:hint="eastAsia"/>
              </w:rPr>
              <w:t>已跑通场景</w:t>
            </w:r>
          </w:p>
        </w:tc>
        <w:tc>
          <w:tcPr>
            <w:tcW w:w="4153" w:type="dxa"/>
          </w:tcPr>
          <w:p w14:paraId="5FDBA1A8">
            <w:pPr/>
            <w:r>
              <w:rPr>
                <w:rFonts w:hint="eastAsia"/>
              </w:rPr>
              <w:t>002_computer（9 帧横构图）、001_watercup（8 帧竖构图），另含 7 个扰动变体</w:t>
            </w:r>
          </w:p>
        </w:tc>
      </w:tr>
      <w:tr>
        <w:trPr/>
        <w:tc>
          <w:tcPr>
            <w:tcW w:w="4153" w:type="dxa"/>
          </w:tcPr>
          <w:p w14:paraId="2B8112F8">
            <w:pPr/>
            <w:r>
              <w:rPr>
                <w:rFonts w:hint="eastAsia"/>
              </w:rPr>
              <w:t>预处理后张量形状</w:t>
            </w:r>
          </w:p>
        </w:tc>
        <w:tc>
          <w:tcPr>
            <w:tcW w:w="4153" w:type="dxa"/>
          </w:tcPr>
          <w:p w14:paraId="4BBC83EC">
            <w:pPr/>
            <w:r>
              <w:t>(9, 3, 392, 518)</w:t>
            </w:r>
          </w:p>
        </w:tc>
      </w:tr>
      <w:tr>
        <w:trPr/>
        <w:tc>
          <w:tcPr>
            <w:tcW w:w="4153" w:type="dxa"/>
          </w:tcPr>
          <w:p w14:paraId="798FF0A3">
            <w:pPr/>
            <w:r>
              <w:rPr>
                <w:rFonts w:hint="eastAsia"/>
              </w:rPr>
              <w:t>深度图输出形状</w:t>
            </w:r>
          </w:p>
        </w:tc>
        <w:tc>
          <w:tcPr>
            <w:tcW w:w="4153" w:type="dxa"/>
          </w:tcPr>
          <w:p w14:paraId="195D8182">
            <w:pPr/>
            <w:r>
              <w:t>(9, 392, 518, 1)</w:t>
            </w:r>
          </w:p>
        </w:tc>
      </w:tr>
      <w:tr>
        <w:trPr/>
        <w:tc>
          <w:tcPr>
            <w:tcW w:w="4153" w:type="dxa"/>
          </w:tcPr>
          <w:p w14:paraId="295A760C">
            <w:pPr/>
            <w:r>
              <w:rPr>
                <w:rFonts w:hint="eastAsia"/>
              </w:rPr>
              <w:t>模型加载耗时</w:t>
            </w:r>
          </w:p>
        </w:tc>
        <w:tc>
          <w:tcPr>
            <w:tcW w:w="4153" w:type="dxa"/>
          </w:tcPr>
          <w:p w14:paraId="1B033628">
            <w:pPr/>
            <w:r>
              <w:rPr>
                <w:rFonts w:hint="eastAsia"/>
              </w:rPr>
              <w:t>9.78 – 11.48 s（7 次运行）</w:t>
            </w:r>
          </w:p>
        </w:tc>
      </w:tr>
      <w:tr>
        <w:trPr/>
        <w:tc>
          <w:tcPr>
            <w:tcW w:w="4153" w:type="dxa"/>
          </w:tcPr>
          <w:p w14:paraId="5763BF69">
            <w:pPr/>
            <w:r>
              <w:rPr>
                <w:rFonts w:hint="eastAsia"/>
              </w:rPr>
              <w:t>单次前馈推理耗时</w:t>
            </w:r>
          </w:p>
        </w:tc>
        <w:tc>
          <w:tcPr>
            <w:tcW w:w="4153" w:type="dxa"/>
          </w:tcPr>
          <w:p w14:paraId="677AC7F9">
            <w:pPr/>
            <w:r>
              <w:rPr>
                <w:rFonts w:hint="eastAsia"/>
              </w:rPr>
              <w:t>单帧 4.88 s；9 帧 16.62 – 17.72 s</w:t>
            </w:r>
          </w:p>
        </w:tc>
      </w:tr>
      <w:tr>
        <w:trPr/>
        <w:tc>
          <w:tcPr>
            <w:tcW w:w="4153" w:type="dxa"/>
          </w:tcPr>
          <w:p w14:paraId="6901147D">
            <w:pPr/>
            <w:r>
              <w:rPr>
                <w:rFonts w:hint="eastAsia"/>
              </w:rPr>
              <w:t>端到端耗时</w:t>
            </w:r>
          </w:p>
        </w:tc>
        <w:tc>
          <w:tcPr>
            <w:tcW w:w="4153" w:type="dxa"/>
          </w:tcPr>
          <w:p w14:paraId="5BF810F1">
            <w:pPr/>
            <w:r>
              <w:rPr>
                <w:rFonts w:hint="eastAsia"/>
              </w:rPr>
              <w:t>9 帧约 40 s（含权重加载与产物写盘）；首次冷启动 62.2 s</w:t>
            </w:r>
          </w:p>
        </w:tc>
      </w:tr>
      <w:tr>
        <w:trPr/>
        <w:tc>
          <w:tcPr>
            <w:tcW w:w="4153" w:type="dxa"/>
          </w:tcPr>
          <w:p w14:paraId="2E783166">
            <w:pPr/>
            <w:r>
              <w:rPr>
                <w:rFonts w:hint="eastAsia"/>
              </w:rPr>
              <w:t>峰值显存</w:t>
            </w:r>
          </w:p>
        </w:tc>
        <w:tc>
          <w:tcPr>
            <w:tcW w:w="4153" w:type="dxa"/>
          </w:tcPr>
          <w:p w14:paraId="5DA78DF9">
            <w:pPr/>
            <w:r>
              <w:rPr>
                <w:rFonts w:hint="eastAsia"/>
              </w:rPr>
              <w:t>单帧 6.869 GB → 5 帧 7.662 GB → 9 帧 8.467 GB（随帧数线性增长）</w:t>
            </w:r>
          </w:p>
        </w:tc>
      </w:tr>
      <w:tr>
        <w:trPr/>
        <w:tc>
          <w:tcPr>
            <w:tcW w:w="4153" w:type="dxa"/>
          </w:tcPr>
          <w:p w14:paraId="4E74E07D">
            <w:pPr/>
            <w:r>
              <w:rPr>
                <w:rFonts w:hint="eastAsia"/>
              </w:rPr>
              <w:t>产物完整性</w:t>
            </w:r>
          </w:p>
        </w:tc>
        <w:tc>
          <w:tcPr>
            <w:tcW w:w="4153" w:type="dxa"/>
          </w:tcPr>
          <w:p w14:paraId="4EBF24A3">
            <w:pPr/>
            <w:r>
              <w:rPr>
                <w:rFonts w:hint="eastAsia"/>
              </w:rPr>
              <w:t>深度图张数等于帧数（9/9）；predictions.npz 可读（104.6 MB）；两个分支 GLB 均为合法 glTF 且可加载</w:t>
            </w:r>
          </w:p>
        </w:tc>
      </w:tr>
      <w:tr>
        <w:trPr/>
        <w:tc>
          <w:tcPr>
            <w:tcW w:w="4153" w:type="dxa"/>
          </w:tcPr>
          <w:p w14:paraId="5EB77C17">
            <w:pPr/>
            <w:r>
              <w:rPr>
                <w:rFonts w:hint="eastAsia"/>
              </w:rPr>
              <w:t>几何数值抽检</w:t>
            </w:r>
          </w:p>
        </w:tc>
        <w:tc>
          <w:tcPr>
            <w:tcW w:w="4153" w:type="dxa"/>
          </w:tcPr>
          <w:p w14:paraId="106EEBA4">
            <w:pPr/>
            <w:r>
              <w:rPr>
                <w:rFonts w:hint="eastAsia"/>
              </w:rPr>
              <w:t>extrinsic 首帧与单位阵最大偏差 1.2e-4；intrinsic 主点 (259, 259) 即图像中心；depth 全部有限</w:t>
            </w:r>
          </w:p>
        </w:tc>
      </w:tr>
    </w:tbl>
    <w:p w14:paraId="75EF729C">
      <w:pPr/>
      <w:r>
        <w:rPr>
          <w:rFonts w:hint="eastAsia"/>
          <w:b w:val="1"/>
        </w:rPr>
        <w:t>与传统模块测试的差异分析</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3B5EDA83">
            <w:pPr>
              <w:rPr>
                <w:b w:val="1"/>
                <w:bCs w:val="1"/>
              </w:rPr>
            </w:pPr>
            <w:r>
              <w:rPr>
                <w:rFonts w:hint="eastAsia"/>
                <w:b w:val="1"/>
              </w:rPr>
              <w:t>对比维度</w:t>
            </w:r>
          </w:p>
        </w:tc>
        <w:tc>
          <w:tcPr>
            <w:tcW w:w="2768" w:type="dxa"/>
          </w:tcPr>
          <w:p w14:paraId="32312C31">
            <w:pPr>
              <w:rPr>
                <w:b w:val="1"/>
                <w:bCs w:val="1"/>
              </w:rPr>
            </w:pPr>
            <w:r>
              <w:rPr>
                <w:rFonts w:hint="eastAsia"/>
                <w:b w:val="1"/>
              </w:rPr>
              <w:t>模块一（坐标转换模块）</w:t>
            </w:r>
          </w:p>
        </w:tc>
        <w:tc>
          <w:tcPr>
            <w:tcW w:w="2768" w:type="dxa"/>
          </w:tcPr>
          <w:p w14:paraId="45833F59">
            <w:pPr>
              <w:rPr>
                <w:b w:val="1"/>
                <w:bCs w:val="1"/>
              </w:rPr>
            </w:pPr>
            <w:r>
              <w:rPr>
                <w:rFonts w:hint="eastAsia"/>
                <w:b w:val="1"/>
              </w:rPr>
              <w:t>模块二（VGGT 输出：深度图与 npz 点云）</w:t>
            </w:r>
          </w:p>
        </w:tc>
      </w:tr>
      <w:tr>
        <w:trPr/>
        <w:tc>
          <w:tcPr>
            <w:tcW w:w="2768" w:type="dxa"/>
          </w:tcPr>
          <w:p w14:paraId="559167DA">
            <w:pPr/>
            <w:r>
              <w:rPr>
                <w:rFonts w:hint="eastAsia"/>
              </w:rPr>
              <w:t>被测对象性质</w:t>
            </w:r>
          </w:p>
        </w:tc>
        <w:tc>
          <w:tcPr>
            <w:tcW w:w="2768" w:type="dxa"/>
          </w:tcPr>
          <w:p w14:paraId="65DD6E6C">
            <w:pPr/>
            <w:r>
              <w:rPr>
                <w:rFonts w:hint="eastAsia"/>
              </w:rPr>
              <w:t>纯函数，确定性</w:t>
            </w:r>
          </w:p>
        </w:tc>
        <w:tc>
          <w:tcPr>
            <w:tcW w:w="2768" w:type="dxa"/>
          </w:tcPr>
          <w:p w14:paraId="05C81D77">
            <w:pPr/>
            <w:r>
              <w:rPr>
                <w:rFonts w:hint="eastAsia"/>
              </w:rPr>
              <w:t>AI 模型输出，概率性、非确定性</w:t>
            </w:r>
          </w:p>
        </w:tc>
      </w:tr>
      <w:tr>
        <w:trPr/>
        <w:tc>
          <w:tcPr>
            <w:tcW w:w="2768" w:type="dxa"/>
          </w:tcPr>
          <w:p w14:paraId="1526C503">
            <w:pPr/>
            <w:r>
              <w:rPr>
                <w:rFonts w:hint="eastAsia"/>
              </w:rPr>
              <w:t>期望输出来源</w:t>
            </w:r>
          </w:p>
        </w:tc>
        <w:tc>
          <w:tcPr>
            <w:tcW w:w="2768" w:type="dxa"/>
          </w:tcPr>
          <w:p w14:paraId="6181FCBE">
            <w:pPr/>
            <w:r>
              <w:rPr>
                <w:rFonts w:hint="eastAsia"/>
              </w:rPr>
              <w:t>需求文档与数学定义</w:t>
            </w:r>
          </w:p>
        </w:tc>
        <w:tc>
          <w:tcPr>
            <w:tcW w:w="2768" w:type="dxa"/>
          </w:tcPr>
          <w:p w14:paraId="16B31BD3">
            <w:pPr/>
            <w:r>
              <w:rPr>
                <w:rFonts w:hint="eastAsia"/>
              </w:rPr>
              <w:t>模型其他输出分支的自洽性、多视角输入的冗余</w:t>
            </w:r>
          </w:p>
        </w:tc>
      </w:tr>
      <w:tr>
        <w:trPr/>
        <w:tc>
          <w:tcPr>
            <w:tcW w:w="2768" w:type="dxa"/>
          </w:tcPr>
          <w:p w14:paraId="7A332B4C">
            <w:pPr/>
            <w:r>
              <w:rPr>
                <w:rFonts w:hint="eastAsia"/>
              </w:rPr>
              <w:t>断言形式</w:t>
            </w:r>
          </w:p>
        </w:tc>
        <w:tc>
          <w:tcPr>
            <w:tcW w:w="2768" w:type="dxa"/>
          </w:tcPr>
          <w:p w14:paraId="7C7D9856">
            <w:pPr/>
            <w:r>
              <w:rPr>
                <w:rFonts w:hint="eastAsia"/>
              </w:rPr>
              <w:t>等值与边界断言，可判定单点对错</w:t>
            </w:r>
          </w:p>
        </w:tc>
        <w:tc>
          <w:tcPr>
            <w:tcW w:w="2768" w:type="dxa"/>
          </w:tcPr>
          <w:p w14:paraId="044E6E89">
            <w:pPr/>
            <w:r>
              <w:rPr>
                <w:rFonts w:hint="eastAsia"/>
              </w:rPr>
              <w:t>区间、趋势与一致性断言，无法判定单点对错</w:t>
            </w:r>
          </w:p>
        </w:tc>
      </w:tr>
      <w:tr>
        <w:trPr/>
        <w:tc>
          <w:tcPr>
            <w:tcW w:w="2768" w:type="dxa"/>
          </w:tcPr>
          <w:p w14:paraId="68D6D602">
            <w:pPr/>
            <w:r>
              <w:rPr>
                <w:rFonts w:hint="eastAsia"/>
              </w:rPr>
              <w:t>失败表现</w:t>
            </w:r>
          </w:p>
        </w:tc>
        <w:tc>
          <w:tcPr>
            <w:tcW w:w="2768" w:type="dxa"/>
          </w:tcPr>
          <w:p w14:paraId="243DDFF5">
            <w:pPr/>
            <w:r>
              <w:rPr>
                <w:rFonts w:hint="eastAsia"/>
              </w:rPr>
              <w:t>抛异常或返回错误值</w:t>
            </w:r>
          </w:p>
        </w:tc>
        <w:tc>
          <w:tcPr>
            <w:tcW w:w="2768" w:type="dxa"/>
          </w:tcPr>
          <w:p w14:paraId="54131544">
            <w:pPr/>
            <w:r>
              <w:rPr>
                <w:rFonts w:hint="eastAsia"/>
              </w:rPr>
              <w:t>静默的质量退化（尺度漂移、点云撕裂、低置信区扩大）</w:t>
            </w:r>
          </w:p>
        </w:tc>
      </w:tr>
      <w:tr>
        <w:trPr/>
        <w:tc>
          <w:tcPr>
            <w:tcW w:w="2768" w:type="dxa"/>
          </w:tcPr>
          <w:p w14:paraId="38B12DCA">
            <w:pPr/>
            <w:r>
              <w:rPr>
                <w:rFonts w:hint="eastAsia"/>
              </w:rPr>
              <w:t>执行成本</w:t>
            </w:r>
          </w:p>
        </w:tc>
        <w:tc>
          <w:tcPr>
            <w:tcW w:w="2768" w:type="dxa"/>
          </w:tcPr>
          <w:p w14:paraId="12014A2F">
            <w:pPr/>
            <w:r>
              <w:rPr>
                <w:rFonts w:hint="eastAsia"/>
              </w:rPr>
              <w:t>毫秒级，无需 GPU</w:t>
            </w:r>
          </w:p>
        </w:tc>
        <w:tc>
          <w:tcPr>
            <w:tcW w:w="2768" w:type="dxa"/>
          </w:tcPr>
          <w:p w14:paraId="423EE382">
            <w:pPr/>
            <w:r>
              <w:rPr>
                <w:rFonts w:hint="eastAsia"/>
              </w:rPr>
              <w:t>单场景数十秒且占满 8 GB 显存，必须有 GPU</w:t>
            </w:r>
          </w:p>
        </w:tc>
      </w:tr>
      <w:tr>
        <w:trPr/>
        <w:tc>
          <w:tcPr>
            <w:tcW w:w="2768" w:type="dxa"/>
          </w:tcPr>
          <w:p w14:paraId="096D828F">
            <w:pPr/>
            <w:r>
              <w:rPr>
                <w:rFonts w:hint="eastAsia"/>
              </w:rPr>
              <w:t>共同点</w:t>
            </w:r>
          </w:p>
        </w:tc>
        <w:tc>
          <w:tcPr>
            <w:tcW w:w="2768" w:type="dxa"/>
          </w:tcPr>
          <w:p w14:paraId="7DF31153">
            <w:pPr/>
            <w:r>
              <w:rPr>
                <w:rFonts w:hint="eastAsia"/>
              </w:rPr>
              <w:t>统一一键入口、统一归档产物与运行元信息、可复现</w:t>
            </w:r>
          </w:p>
        </w:tc>
        <w:tc>
          <w:tcPr>
            <w:tcW w:w="2768" w:type="dxa"/>
          </w:tcPr>
          <w:p w14:paraId="64CBA149">
            <w:pPr/>
            <w:r>
              <w:rPr>
                <w:rFonts w:hint="eastAsia"/>
              </w:rPr>
              <w:t>同左</w:t>
            </w:r>
          </w:p>
        </w:tc>
      </w:tr>
    </w:tbl>
    <w:p w14:paraId="72B53BD0">
      <w:pPr>
        <w:pStyle w:val="000006"/>
        <w:spacing w:before="120" w:after="120" w:line="312" w:lineRule="auto"/>
        <w:rPr>
          <w:rFonts w:ascii="Times New Roman" w:hAnsi="Times New Roman"/>
          <w:sz w:val="24"/>
          <w:szCs w:val="24"/>
        </w:rPr>
      </w:pPr>
      <w:r>
        <w:rPr>
          <w:rFonts w:ascii="Times New Roman" w:hAnsi="Times New Roman"/>
          <w:sz w:val="24"/>
          <w:szCs w:val="24"/>
        </w:rPr>
        <w:t xml:space="preserve">2.2 </w:t>
      </w:r>
      <w:r>
        <w:rPr>
          <w:rFonts w:hint="eastAsia" w:ascii="Times New Roman" w:hAnsi="Times New Roman"/>
          <w:sz w:val="24"/>
          <w:szCs w:val="24"/>
        </w:rPr>
        <w:t>新增测试成果</w:t>
      </w:r>
      <w:bookmarkEnd w:id="4"/>
    </w:p>
    <w:p w14:paraId="5BCDE8EF">
      <w:pPr/>
      <w:bookmarkStart w:id="5" w:name="_Toc239678752"/>
      <w:r>
        <w:rPr>
          <w:rFonts w:hint="eastAsia"/>
        </w:rPr>
        <w:t>本模块的 AI 相关测试用例清单见随交付的 Excel《VGGT 模块二测试用例清单》（附录 1 格式，共 15 条），其自动化实现为随交付的单元测试工程 deliverables/module2/m2_tests/（unittest 框架，一键入口与运行方式见 2.3 节）。基准场景为自建实拍场景 002_computer（9 帧横构图），并新引入 001_watercup（8 帧竖构图）做跨场景对照。下表为用例、观测指标与实测执行结果：</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tcPr>
          <w:p w14:paraId="34570FE5">
            <w:pPr>
              <w:rPr>
                <w:b w:val="1"/>
                <w:bCs w:val="1"/>
              </w:rPr>
            </w:pPr>
            <w:r>
              <w:rPr>
                <w:rFonts w:hint="eastAsia"/>
                <w:b w:val="1"/>
              </w:rPr>
              <w:t>编号</w:t>
            </w:r>
          </w:p>
        </w:tc>
        <w:tc>
          <w:tcPr>
            <w:tcW w:w="1384" w:type="dxa"/>
          </w:tcPr>
          <w:p w14:paraId="3D67A837">
            <w:pPr>
              <w:rPr>
                <w:b w:val="1"/>
                <w:bCs w:val="1"/>
              </w:rPr>
            </w:pPr>
            <w:r>
              <w:rPr>
                <w:rFonts w:hint="eastAsia"/>
                <w:b w:val="1"/>
              </w:rPr>
              <w:t>场景</w:t>
            </w:r>
          </w:p>
        </w:tc>
        <w:tc>
          <w:tcPr>
            <w:tcW w:w="1384" w:type="dxa"/>
          </w:tcPr>
          <w:p w14:paraId="22062E71">
            <w:pPr>
              <w:rPr>
                <w:b w:val="1"/>
                <w:bCs w:val="1"/>
              </w:rPr>
            </w:pPr>
            <w:r>
              <w:rPr>
                <w:rFonts w:hint="eastAsia"/>
                <w:b w:val="1"/>
              </w:rPr>
              <w:t>配置</w:t>
            </w:r>
          </w:p>
        </w:tc>
        <w:tc>
          <w:tcPr>
            <w:tcW w:w="1384" w:type="dxa"/>
          </w:tcPr>
          <w:p w14:paraId="6F573CCB">
            <w:pPr>
              <w:rPr>
                <w:b w:val="1"/>
                <w:bCs w:val="1"/>
              </w:rPr>
            </w:pPr>
            <w:r>
              <w:rPr>
                <w:rFonts w:hint="eastAsia"/>
                <w:b w:val="1"/>
              </w:rPr>
              <w:t>观测指标</w:t>
            </w:r>
          </w:p>
        </w:tc>
        <w:tc>
          <w:tcPr>
            <w:tcW w:w="1384" w:type="dxa"/>
          </w:tcPr>
          <w:p w14:paraId="54669EC1">
            <w:pPr>
              <w:rPr>
                <w:b w:val="1"/>
                <w:bCs w:val="1"/>
              </w:rPr>
            </w:pPr>
            <w:r>
              <w:rPr>
                <w:rFonts w:hint="eastAsia"/>
                <w:b w:val="1"/>
              </w:rPr>
              <w:t>预期</w:t>
            </w:r>
          </w:p>
        </w:tc>
        <w:tc>
          <w:tcPr>
            <w:tcW w:w="1384" w:type="dxa"/>
          </w:tcPr>
          <w:p w14:paraId="1E918E48">
            <w:pPr>
              <w:rPr>
                <w:b w:val="1"/>
                <w:bCs w:val="1"/>
              </w:rPr>
            </w:pPr>
            <w:r>
              <w:rPr>
                <w:rFonts w:hint="eastAsia"/>
                <w:b w:val="1"/>
              </w:rPr>
              <w:t>执行结果</w:t>
            </w:r>
          </w:p>
        </w:tc>
      </w:tr>
      <w:tr>
        <w:trPr/>
        <w:tc>
          <w:tcPr>
            <w:tcW w:w="1384" w:type="dxa"/>
          </w:tcPr>
          <w:p w14:paraId="0F5A6DD4">
            <w:pPr/>
            <w:r>
              <w:t>M2-AI-001</w:t>
            </w:r>
          </w:p>
        </w:tc>
        <w:tc>
          <w:tcPr>
            <w:tcW w:w="1384" w:type="dxa"/>
          </w:tcPr>
          <w:p w14:paraId="313BCB11">
            <w:pPr/>
            <w:r>
              <w:rPr>
                <w:rFonts w:hint="eastAsia"/>
              </w:rPr>
              <w:t>002_computer（9 帧）</w:t>
            </w:r>
          </w:p>
        </w:tc>
        <w:tc>
          <w:tcPr>
            <w:tcW w:w="1384" w:type="dxa"/>
          </w:tcPr>
          <w:p w14:paraId="3459CB97">
            <w:pPr/>
            <w:r>
              <w:rPr>
                <w:rFonts w:hint="eastAsia"/>
              </w:rPr>
              <w:t>默认参数，conf_thres=3.0</w:t>
            </w:r>
          </w:p>
        </w:tc>
        <w:tc>
          <w:tcPr>
            <w:tcW w:w="1384" w:type="dxa"/>
          </w:tcPr>
          <w:p w14:paraId="32E7BA5F">
            <w:pPr/>
            <w:r>
              <w:rPr>
                <w:rFonts w:hint="eastAsia"/>
              </w:rPr>
              <w:t>G1–G4 + 耗时 + 显存</w:t>
            </w:r>
          </w:p>
        </w:tc>
        <w:tc>
          <w:tcPr>
            <w:tcW w:w="1384" w:type="dxa"/>
          </w:tcPr>
          <w:p w14:paraId="4BEEF1C1">
            <w:pPr/>
            <w:r>
              <w:rPr>
                <w:rFonts w:hint="eastAsia"/>
              </w:rPr>
              <w:t>基线，记录四项指标数值</w:t>
            </w:r>
          </w:p>
        </w:tc>
        <w:tc>
          <w:tcPr>
            <w:tcW w:w="1384" w:type="dxa"/>
          </w:tcPr>
          <w:p w14:paraId="54AF8AD4">
            <w:pPr/>
            <w:r>
              <w:rPr>
                <w:rFonts w:hint="eastAsia"/>
              </w:rPr>
              <w:t>通过。G1 相对误差 1.585e-3、G2 像素误差 2.171 px、G4 NCC 0.8729、端到端 40.3 s、峰值显存 8.467 GB</w:t>
            </w:r>
          </w:p>
        </w:tc>
      </w:tr>
      <w:tr>
        <w:trPr/>
        <w:tc>
          <w:tcPr>
            <w:tcW w:w="1384" w:type="dxa"/>
          </w:tcPr>
          <w:p w14:paraId="426ED240">
            <w:pPr/>
            <w:r>
              <w:t>M2-AI-002</w:t>
            </w:r>
          </w:p>
        </w:tc>
        <w:tc>
          <w:tcPr>
            <w:tcW w:w="1384" w:type="dxa"/>
          </w:tcPr>
          <w:p w14:paraId="7B5DB32A">
            <w:pPr/>
            <w:r>
              <w:t>002_computer</w:t>
            </w:r>
          </w:p>
        </w:tc>
        <w:tc>
          <w:tcPr>
            <w:tcW w:w="1384" w:type="dxa"/>
          </w:tcPr>
          <w:p w14:paraId="4722D360">
            <w:pPr/>
            <w:r>
              <w:rPr>
                <w:rFonts w:hint="eastAsia"/>
              </w:rPr>
              <w:t>前 5 帧</w:t>
            </w:r>
          </w:p>
        </w:tc>
        <w:tc>
          <w:tcPr>
            <w:tcW w:w="1384" w:type="dxa"/>
          </w:tcPr>
          <w:p w14:paraId="14A374FB">
            <w:pPr/>
            <w:r>
              <w:t>G1–G4</w:t>
            </w:r>
          </w:p>
        </w:tc>
        <w:tc>
          <w:tcPr>
            <w:tcW w:w="1384" w:type="dxa"/>
          </w:tcPr>
          <w:p w14:paraId="68DB4D8C">
            <w:pPr/>
            <w:r>
              <w:rPr>
                <w:rFonts w:hint="eastAsia"/>
              </w:rPr>
              <w:t>帧数减少后指标退化</w:t>
            </w:r>
          </w:p>
        </w:tc>
        <w:tc>
          <w:tcPr>
            <w:tcW w:w="1384" w:type="dxa"/>
          </w:tcPr>
          <w:p w14:paraId="263474D5">
            <w:pPr/>
            <w:r>
              <w:rPr>
                <w:rFonts w:hint="eastAsia"/>
              </w:rPr>
              <w:t>通过（发现退化）。G1 相对误差 2.093e-3、深度置信均值 6.965、低置信占比 21.64%</w:t>
            </w:r>
          </w:p>
        </w:tc>
      </w:tr>
      <w:tr>
        <w:trPr/>
        <w:tc>
          <w:tcPr>
            <w:tcW w:w="1384" w:type="dxa"/>
          </w:tcPr>
          <w:p w14:paraId="14753059">
            <w:pPr/>
            <w:r>
              <w:t>M2-AI-003</w:t>
            </w:r>
          </w:p>
        </w:tc>
        <w:tc>
          <w:tcPr>
            <w:tcW w:w="1384" w:type="dxa"/>
          </w:tcPr>
          <w:p w14:paraId="4D4B11B2">
            <w:pPr/>
            <w:r>
              <w:t>002_computer</w:t>
            </w:r>
          </w:p>
        </w:tc>
        <w:tc>
          <w:tcPr>
            <w:tcW w:w="1384" w:type="dxa"/>
          </w:tcPr>
          <w:p w14:paraId="1ACB3207">
            <w:pPr/>
            <w:r>
              <w:rPr>
                <w:rFonts w:hint="eastAsia"/>
              </w:rPr>
              <w:t>前 2 帧</w:t>
            </w:r>
          </w:p>
        </w:tc>
        <w:tc>
          <w:tcPr>
            <w:tcW w:w="1384" w:type="dxa"/>
          </w:tcPr>
          <w:p w14:paraId="665B1284">
            <w:pPr/>
            <w:r>
              <w:t>G1–G4</w:t>
            </w:r>
          </w:p>
        </w:tc>
        <w:tc>
          <w:tcPr>
            <w:tcW w:w="1384" w:type="dxa"/>
          </w:tcPr>
          <w:p w14:paraId="33D5737E">
            <w:pPr/>
            <w:r>
              <w:rPr>
                <w:rFonts w:hint="eastAsia"/>
              </w:rPr>
              <w:t>进一步退化</w:t>
            </w:r>
          </w:p>
        </w:tc>
        <w:tc>
          <w:tcPr>
            <w:tcW w:w="1384" w:type="dxa"/>
          </w:tcPr>
          <w:p w14:paraId="4E494E64">
            <w:pPr/>
            <w:r>
              <w:rPr>
                <w:rFonts w:hint="eastAsia"/>
              </w:rPr>
              <w:t>通过（发现退化）。G1 相对误差 3.062e-3、置信均值 5.092、低置信占比 23.78%</w:t>
            </w:r>
          </w:p>
        </w:tc>
      </w:tr>
      <w:tr>
        <w:trPr/>
        <w:tc>
          <w:tcPr>
            <w:tcW w:w="1384" w:type="dxa"/>
          </w:tcPr>
          <w:p w14:paraId="3C10EEE8">
            <w:pPr/>
            <w:r>
              <w:t>M2-AI-004</w:t>
            </w:r>
          </w:p>
        </w:tc>
        <w:tc>
          <w:tcPr>
            <w:tcW w:w="1384" w:type="dxa"/>
          </w:tcPr>
          <w:p w14:paraId="55105F0D">
            <w:pPr/>
            <w:r>
              <w:t>002_computer</w:t>
            </w:r>
          </w:p>
        </w:tc>
        <w:tc>
          <w:tcPr>
            <w:tcW w:w="1384" w:type="dxa"/>
          </w:tcPr>
          <w:p w14:paraId="5CFB3F0C">
            <w:pPr/>
            <w:r>
              <w:rPr>
                <w:rFonts w:hint="eastAsia"/>
              </w:rPr>
              <w:t>单帧</w:t>
            </w:r>
          </w:p>
        </w:tc>
        <w:tc>
          <w:tcPr>
            <w:tcW w:w="1384" w:type="dxa"/>
          </w:tcPr>
          <w:p w14:paraId="294D6696">
            <w:pPr/>
            <w:r>
              <w:t>G1–G3</w:t>
            </w:r>
          </w:p>
        </w:tc>
        <w:tc>
          <w:tcPr>
            <w:tcW w:w="1384" w:type="dxa"/>
          </w:tcPr>
          <w:p w14:paraId="1E2D64A3">
            <w:pPr/>
            <w:r>
              <w:rPr>
                <w:rFonts w:hint="eastAsia"/>
              </w:rPr>
              <w:t>G4 应报"不可用"</w:t>
            </w:r>
          </w:p>
        </w:tc>
        <w:tc>
          <w:tcPr>
            <w:tcW w:w="1384" w:type="dxa"/>
          </w:tcPr>
          <w:p w14:paraId="095D6B1F">
            <w:pPr/>
            <w:r>
              <w:rPr>
                <w:rFonts w:hint="eastAsia"/>
              </w:rPr>
              <w:t>通过。G4 报告不可用（无帧对）；置信均值 2.928、低置信占比 48.42%</w:t>
            </w:r>
          </w:p>
        </w:tc>
      </w:tr>
      <w:tr>
        <w:trPr/>
        <w:tc>
          <w:tcPr>
            <w:tcW w:w="1384" w:type="dxa"/>
          </w:tcPr>
          <w:p w14:paraId="779CC313">
            <w:pPr/>
            <w:r>
              <w:t>M2-AI-005</w:t>
            </w:r>
          </w:p>
        </w:tc>
        <w:tc>
          <w:tcPr>
            <w:tcW w:w="1384" w:type="dxa"/>
          </w:tcPr>
          <w:p w14:paraId="10B47C02">
            <w:pPr/>
            <w:r>
              <w:t>002_computer</w:t>
            </w:r>
          </w:p>
        </w:tc>
        <w:tc>
          <w:tcPr>
            <w:tcW w:w="1384" w:type="dxa"/>
          </w:tcPr>
          <w:p w14:paraId="162C4662">
            <w:pPr/>
            <w:r>
              <w:rPr>
                <w:rFonts w:hint="eastAsia"/>
              </w:rPr>
              <w:t>帧数 1 → 2 → 5 → 9 逐档</w:t>
            </w:r>
          </w:p>
        </w:tc>
        <w:tc>
          <w:tcPr>
            <w:tcW w:w="1384" w:type="dxa"/>
          </w:tcPr>
          <w:p w14:paraId="47FF68D1">
            <w:pPr/>
            <w:r>
              <w:rPr>
                <w:rFonts w:hint="eastAsia"/>
              </w:rPr>
              <w:t>G1–G4 曲线</w:t>
            </w:r>
          </w:p>
        </w:tc>
        <w:tc>
          <w:tcPr>
            <w:tcW w:w="1384" w:type="dxa"/>
          </w:tcPr>
          <w:p w14:paraId="728E064B">
            <w:pPr/>
            <w:r>
              <w:rPr>
                <w:rFonts w:hint="eastAsia"/>
              </w:rPr>
              <w:t>单调改善</w:t>
            </w:r>
          </w:p>
        </w:tc>
        <w:tc>
          <w:tcPr>
            <w:tcW w:w="1384" w:type="dxa"/>
          </w:tcPr>
          <w:p w14:paraId="14345462">
            <w:pPr/>
            <w:r>
              <w:rPr>
                <w:rFonts w:hint="eastAsia"/>
              </w:rPr>
              <w:t>通过。G1 相对误差 4.130e-3 → 3.062e-3 → 2.093e-3 → 1.585e-3，单调下降；置信均值单调上升</w:t>
            </w:r>
          </w:p>
        </w:tc>
      </w:tr>
      <w:tr>
        <w:trPr/>
        <w:tc>
          <w:tcPr>
            <w:tcW w:w="1384" w:type="dxa"/>
          </w:tcPr>
          <w:p w14:paraId="65F4EBEE">
            <w:pPr/>
            <w:r>
              <w:t>M2-AI-006</w:t>
            </w:r>
          </w:p>
        </w:tc>
        <w:tc>
          <w:tcPr>
            <w:tcW w:w="1384" w:type="dxa"/>
          </w:tcPr>
          <w:p w14:paraId="0CF75AC4">
            <w:pPr/>
            <w:r>
              <w:t>002_computer</w:t>
            </w:r>
          </w:p>
        </w:tc>
        <w:tc>
          <w:tcPr>
            <w:tcW w:w="1384" w:type="dxa"/>
          </w:tcPr>
          <w:p w14:paraId="359C5128">
            <w:pPr/>
            <w:r>
              <w:rPr>
                <w:rFonts w:hint="eastAsia"/>
              </w:rPr>
              <w:t>分辨率降为 0.5 倍</w:t>
            </w:r>
          </w:p>
        </w:tc>
        <w:tc>
          <w:tcPr>
            <w:tcW w:w="1384" w:type="dxa"/>
          </w:tcPr>
          <w:p w14:paraId="6915B19E">
            <w:pPr/>
            <w:r>
              <w:rPr>
                <w:rFonts w:hint="eastAsia"/>
              </w:rPr>
              <w:t>G2、G4</w:t>
            </w:r>
          </w:p>
        </w:tc>
        <w:tc>
          <w:tcPr>
            <w:tcW w:w="1384" w:type="dxa"/>
          </w:tcPr>
          <w:p w14:paraId="3EA28C7B">
            <w:pPr/>
            <w:r>
              <w:rPr>
                <w:rFonts w:hint="eastAsia"/>
              </w:rPr>
              <w:t>单调退化</w:t>
            </w:r>
          </w:p>
        </w:tc>
        <w:tc>
          <w:tcPr>
            <w:tcW w:w="1384" w:type="dxa"/>
          </w:tcPr>
          <w:p w14:paraId="33EEB8F7">
            <w:pPr/>
            <w:r>
              <w:rPr>
                <w:rFonts w:hint="eastAsia"/>
              </w:rPr>
              <w:t>通过（未退化）。G2 2.153 px、G4 NCC 0.8729，与基线同量级</w:t>
            </w:r>
          </w:p>
        </w:tc>
      </w:tr>
      <w:tr>
        <w:trPr/>
        <w:tc>
          <w:tcPr>
            <w:tcW w:w="1384" w:type="dxa"/>
          </w:tcPr>
          <w:p w14:paraId="052C7C78">
            <w:pPr/>
            <w:r>
              <w:t>M2-AI-007</w:t>
            </w:r>
          </w:p>
        </w:tc>
        <w:tc>
          <w:tcPr>
            <w:tcW w:w="1384" w:type="dxa"/>
          </w:tcPr>
          <w:p w14:paraId="2C3CAD5D">
            <w:pPr/>
            <w:r>
              <w:t>002_computer</w:t>
            </w:r>
          </w:p>
        </w:tc>
        <w:tc>
          <w:tcPr>
            <w:tcW w:w="1384" w:type="dxa"/>
          </w:tcPr>
          <w:p w14:paraId="1891C4E6">
            <w:pPr/>
            <w:r>
              <w:rPr>
                <w:rFonts w:hint="eastAsia"/>
              </w:rPr>
              <w:t>高斯噪声 σ=10</w:t>
            </w:r>
          </w:p>
        </w:tc>
        <w:tc>
          <w:tcPr>
            <w:tcW w:w="1384" w:type="dxa"/>
          </w:tcPr>
          <w:p w14:paraId="4C307C68">
            <w:pPr/>
            <w:r>
              <w:rPr>
                <w:rFonts w:hint="eastAsia"/>
              </w:rPr>
              <w:t>G2、G4</w:t>
            </w:r>
          </w:p>
        </w:tc>
        <w:tc>
          <w:tcPr>
            <w:tcW w:w="1384" w:type="dxa"/>
          </w:tcPr>
          <w:p w14:paraId="01F8EB12">
            <w:pPr/>
            <w:r>
              <w:rPr>
                <w:rFonts w:hint="eastAsia"/>
              </w:rPr>
              <w:t>单调退化</w:t>
            </w:r>
          </w:p>
        </w:tc>
        <w:tc>
          <w:tcPr>
            <w:tcW w:w="1384" w:type="dxa"/>
          </w:tcPr>
          <w:p w14:paraId="16C8F45E">
            <w:pPr/>
            <w:r>
              <w:rPr>
                <w:rFonts w:hint="eastAsia"/>
              </w:rPr>
              <w:t>通过（未退化）。G2 2.105 px、G4 NCC 0.8759，与基线同量级</w:t>
            </w:r>
          </w:p>
        </w:tc>
      </w:tr>
      <w:tr>
        <w:trPr/>
        <w:tc>
          <w:tcPr>
            <w:tcW w:w="1384" w:type="dxa"/>
          </w:tcPr>
          <w:p w14:paraId="68F038C2">
            <w:pPr/>
            <w:r>
              <w:t>M2-AI-008</w:t>
            </w:r>
          </w:p>
        </w:tc>
        <w:tc>
          <w:tcPr>
            <w:tcW w:w="1384" w:type="dxa"/>
          </w:tcPr>
          <w:p w14:paraId="0FF0F7B3">
            <w:pPr/>
            <w:r>
              <w:t>002_computer</w:t>
            </w:r>
          </w:p>
        </w:tc>
        <w:tc>
          <w:tcPr>
            <w:tcW w:w="1384" w:type="dxa"/>
          </w:tcPr>
          <w:p w14:paraId="38D93F79">
            <w:pPr/>
            <w:r>
              <w:rPr>
                <w:rFonts w:hint="eastAsia"/>
              </w:rPr>
              <w:t>随机遮挡 25% 面积</w:t>
            </w:r>
          </w:p>
        </w:tc>
        <w:tc>
          <w:tcPr>
            <w:tcW w:w="1384" w:type="dxa"/>
          </w:tcPr>
          <w:p w14:paraId="6B491092">
            <w:pPr/>
            <w:r>
              <w:rPr>
                <w:rFonts w:hint="eastAsia"/>
              </w:rPr>
              <w:t>G1、G4</w:t>
            </w:r>
          </w:p>
        </w:tc>
        <w:tc>
          <w:tcPr>
            <w:tcW w:w="1384" w:type="dxa"/>
          </w:tcPr>
          <w:p w14:paraId="76CBF984">
            <w:pPr/>
            <w:r>
              <w:rPr>
                <w:rFonts w:hint="eastAsia"/>
              </w:rPr>
              <w:t>退化，低置信占比上升</w:t>
            </w:r>
          </w:p>
        </w:tc>
        <w:tc>
          <w:tcPr>
            <w:tcW w:w="1384" w:type="dxa"/>
          </w:tcPr>
          <w:p w14:paraId="7494A2F8">
            <w:pPr/>
            <w:r>
              <w:rPr>
                <w:rFonts w:hint="eastAsia"/>
              </w:rPr>
              <w:t>通过（发现显著退化）。G4 NCC 0.5536（−36.6%）、低置信占比 40.19%（+83.5%）</w:t>
            </w:r>
          </w:p>
        </w:tc>
      </w:tr>
      <w:tr>
        <w:trPr/>
        <w:tc>
          <w:tcPr>
            <w:tcW w:w="1384" w:type="dxa"/>
          </w:tcPr>
          <w:p w14:paraId="46D5C264">
            <w:pPr/>
            <w:r>
              <w:t>M2-AI-009</w:t>
            </w:r>
          </w:p>
        </w:tc>
        <w:tc>
          <w:tcPr>
            <w:tcW w:w="1384" w:type="dxa"/>
          </w:tcPr>
          <w:p w14:paraId="6DD4C18F">
            <w:pPr/>
            <w:r>
              <w:t>002_computer</w:t>
            </w:r>
          </w:p>
        </w:tc>
        <w:tc>
          <w:tcPr>
            <w:tcW w:w="1384" w:type="dxa"/>
          </w:tcPr>
          <w:p w14:paraId="34FB4091">
            <w:pPr/>
            <w:r>
              <w:rPr>
                <w:rFonts w:hint="eastAsia"/>
              </w:rPr>
              <w:t>独立进程重复运行，同输入</w:t>
            </w:r>
          </w:p>
        </w:tc>
        <w:tc>
          <w:tcPr>
            <w:tcW w:w="1384" w:type="dxa"/>
          </w:tcPr>
          <w:p w14:paraId="429077A2">
            <w:pPr/>
            <w:r>
              <w:rPr>
                <w:rFonts w:hint="eastAsia"/>
              </w:rPr>
              <w:t>关键输出逐位一致</w:t>
            </w:r>
          </w:p>
        </w:tc>
        <w:tc>
          <w:tcPr>
            <w:tcW w:w="1384" w:type="dxa"/>
          </w:tcPr>
          <w:p w14:paraId="7985EFED">
            <w:pPr/>
            <w:r>
              <w:rPr>
                <w:rFonts w:hint="eastAsia"/>
              </w:rPr>
              <w:t>可复现</w:t>
            </w:r>
          </w:p>
        </w:tc>
        <w:tc>
          <w:tcPr>
            <w:tcW w:w="1384" w:type="dxa"/>
          </w:tcPr>
          <w:p w14:paraId="664B038B">
            <w:pPr/>
            <w:r>
              <w:rPr>
                <w:rFonts w:hint="eastAsia"/>
              </w:rPr>
              <w:t>通过。depth、world_points、extrinsic、intrinsic 的 max_abs_diff = 0.0</w:t>
            </w:r>
          </w:p>
        </w:tc>
      </w:tr>
      <w:tr>
        <w:trPr/>
        <w:tc>
          <w:tcPr>
            <w:tcW w:w="1384" w:type="dxa"/>
          </w:tcPr>
          <w:p w14:paraId="79F02A6F">
            <w:pPr/>
            <w:r>
              <w:t>M2-AI-010</w:t>
            </w:r>
          </w:p>
        </w:tc>
        <w:tc>
          <w:tcPr>
            <w:tcW w:w="1384" w:type="dxa"/>
          </w:tcPr>
          <w:p w14:paraId="10DEB9B5">
            <w:pPr/>
            <w:r>
              <w:rPr>
                <w:rFonts w:hint="eastAsia"/>
              </w:rPr>
              <w:t>001_watercup（8 帧竖构图）</w:t>
            </w:r>
          </w:p>
        </w:tc>
        <w:tc>
          <w:tcPr>
            <w:tcW w:w="1384" w:type="dxa"/>
          </w:tcPr>
          <w:p w14:paraId="6D6748EB">
            <w:pPr/>
            <w:r>
              <w:rPr>
                <w:rFonts w:hint="eastAsia"/>
              </w:rPr>
              <w:t>默认参数，conf_thres=3.0</w:t>
            </w:r>
          </w:p>
        </w:tc>
        <w:tc>
          <w:tcPr>
            <w:tcW w:w="1384" w:type="dxa"/>
          </w:tcPr>
          <w:p w14:paraId="5EF94767">
            <w:pPr/>
            <w:r>
              <w:t>G1–G4</w:t>
            </w:r>
          </w:p>
        </w:tc>
        <w:tc>
          <w:tcPr>
            <w:tcW w:w="1384" w:type="dxa"/>
          </w:tcPr>
          <w:p w14:paraId="50BD97F4">
            <w:pPr/>
            <w:r>
              <w:rPr>
                <w:rFonts w:hint="eastAsia"/>
              </w:rPr>
              <w:t>与基线同量级</w:t>
            </w:r>
          </w:p>
        </w:tc>
        <w:tc>
          <w:tcPr>
            <w:tcW w:w="1384" w:type="dxa"/>
          </w:tcPr>
          <w:p w14:paraId="125F0AC4">
            <w:pPr/>
            <w:r>
              <w:rPr>
                <w:rFonts w:hint="eastAsia"/>
              </w:rPr>
              <w:t>失败。深度置信最大值仅 2.187，低于阈值 3.0，G1/G2/G4 全部因"有效像素为 0"被跳过</w:t>
            </w:r>
          </w:p>
        </w:tc>
      </w:tr>
      <w:tr>
        <w:trPr/>
        <w:tc>
          <w:tcPr>
            <w:tcW w:w="1384" w:type="dxa"/>
          </w:tcPr>
          <w:p w14:paraId="65902357">
            <w:pPr/>
            <w:r>
              <w:t>M2-AI-011</w:t>
            </w:r>
          </w:p>
        </w:tc>
        <w:tc>
          <w:tcPr>
            <w:tcW w:w="1384" w:type="dxa"/>
          </w:tcPr>
          <w:p w14:paraId="0AB0E47E">
            <w:pPr/>
            <w:r>
              <w:t>001_watercup</w:t>
            </w:r>
          </w:p>
        </w:tc>
        <w:tc>
          <w:tcPr>
            <w:tcW w:w="1384" w:type="dxa"/>
          </w:tcPr>
          <w:p w14:paraId="35C90AB2">
            <w:pPr/>
            <w:r>
              <w:rPr>
                <w:rFonts w:hint="eastAsia"/>
              </w:rPr>
              <w:t>置信阈值放宽到 1.0</w:t>
            </w:r>
          </w:p>
        </w:tc>
        <w:tc>
          <w:tcPr>
            <w:tcW w:w="1384" w:type="dxa"/>
          </w:tcPr>
          <w:p w14:paraId="694AFA04">
            <w:pPr/>
            <w:r>
              <w:t>G1–G4</w:t>
            </w:r>
          </w:p>
        </w:tc>
        <w:tc>
          <w:tcPr>
            <w:tcW w:w="1384" w:type="dxa"/>
          </w:tcPr>
          <w:p w14:paraId="7890260B">
            <w:pPr/>
            <w:r>
              <w:rPr>
                <w:rFonts w:hint="eastAsia"/>
              </w:rPr>
              <w:t>得到可用指标</w:t>
            </w:r>
          </w:p>
        </w:tc>
        <w:tc>
          <w:tcPr>
            <w:tcW w:w="1384" w:type="dxa"/>
          </w:tcPr>
          <w:p w14:paraId="2CA2DD01">
            <w:pPr/>
            <w:r>
              <w:rPr>
                <w:rFonts w:hint="eastAsia"/>
              </w:rPr>
              <w:t>通过（发现退化）。G1 相对误差 2.973e-2（基线的 18.8 倍）、G2 像素误差 41.447 px（19.1 倍）、G4 NCC 0.4919</w:t>
            </w:r>
          </w:p>
        </w:tc>
      </w:tr>
      <w:tr>
        <w:trPr/>
        <w:tc>
          <w:tcPr>
            <w:tcW w:w="1384" w:type="dxa"/>
          </w:tcPr>
          <w:p w14:paraId="3F1B8375">
            <w:pPr/>
            <w:r>
              <w:t>M2-AI-012</w:t>
            </w:r>
          </w:p>
        </w:tc>
        <w:tc>
          <w:tcPr>
            <w:tcW w:w="1384" w:type="dxa"/>
          </w:tcPr>
          <w:p w14:paraId="44748023">
            <w:pPr/>
            <w:r>
              <w:t>001_watercup</w:t>
            </w:r>
          </w:p>
        </w:tc>
        <w:tc>
          <w:tcPr>
            <w:tcW w:w="1384" w:type="dxa"/>
          </w:tcPr>
          <w:p w14:paraId="1D7E4946">
            <w:pPr/>
            <w:r>
              <w:rPr>
                <w:rFonts w:hint="eastAsia"/>
              </w:rPr>
              <w:t>补白成正方形（4096×4096）规避裁切</w:t>
            </w:r>
          </w:p>
        </w:tc>
        <w:tc>
          <w:tcPr>
            <w:tcW w:w="1384" w:type="dxa"/>
          </w:tcPr>
          <w:p w14:paraId="7187F9D0">
            <w:pPr/>
            <w:r>
              <w:t>G1–G4</w:t>
            </w:r>
          </w:p>
        </w:tc>
        <w:tc>
          <w:tcPr>
            <w:tcW w:w="1384" w:type="dxa"/>
          </w:tcPr>
          <w:p w14:paraId="52707699">
            <w:pPr/>
            <w:r>
              <w:rPr>
                <w:rFonts w:hint="eastAsia"/>
              </w:rPr>
              <w:t>若裁切是退化主因则指标应改善</w:t>
            </w:r>
          </w:p>
        </w:tc>
        <w:tc>
          <w:tcPr>
            <w:tcW w:w="1384" w:type="dxa"/>
          </w:tcPr>
          <w:p w14:paraId="7947ECB2">
            <w:pPr/>
            <w:r>
              <w:rPr>
                <w:rFonts w:hint="eastAsia"/>
              </w:rPr>
              <w:t>通过（否证假说）。指标未改善：G1 3.629e-2、G2 39.237 px、置信均值 1.051；退化由场景本身导致，裁切不是主因</w:t>
            </w:r>
          </w:p>
        </w:tc>
      </w:tr>
      <w:tr>
        <w:trPr/>
        <w:tc>
          <w:tcPr>
            <w:tcW w:w="1384" w:type="dxa"/>
          </w:tcPr>
          <w:p w14:paraId="4B900BA6">
            <w:pPr/>
            <w:r>
              <w:t>M2-AI-013</w:t>
            </w:r>
          </w:p>
        </w:tc>
        <w:tc>
          <w:tcPr>
            <w:tcW w:w="1384" w:type="dxa"/>
          </w:tcPr>
          <w:p w14:paraId="607EC3E6">
            <w:pPr/>
            <w:r>
              <w:rPr>
                <w:rFonts w:hint="eastAsia"/>
              </w:rPr>
              <w:t>空目录</w:t>
            </w:r>
          </w:p>
        </w:tc>
        <w:tc>
          <w:tcPr>
            <w:tcW w:w="1384" w:type="dxa"/>
          </w:tcPr>
          <w:p w14:paraId="5705C370">
            <w:pPr/>
            <w:r>
              <w:rPr>
                <w:rFonts w:hint="eastAsia"/>
              </w:rPr>
              <w:t>0 张图像</w:t>
            </w:r>
          </w:p>
        </w:tc>
        <w:tc>
          <w:tcPr>
            <w:tcW w:w="1384" w:type="dxa"/>
          </w:tcPr>
          <w:p w14:paraId="0362D001">
            <w:pPr/>
            <w:r>
              <w:rPr>
                <w:rFonts w:hint="eastAsia"/>
              </w:rPr>
              <w:t>是否崩溃、报错信息</w:t>
            </w:r>
          </w:p>
        </w:tc>
        <w:tc>
          <w:tcPr>
            <w:tcW w:w="1384" w:type="dxa"/>
          </w:tcPr>
          <w:p w14:paraId="6E100A14">
            <w:pPr/>
            <w:r>
              <w:rPr>
                <w:rFonts w:hint="eastAsia"/>
              </w:rPr>
              <w:t>友好报错，非零退出码</w:t>
            </w:r>
          </w:p>
        </w:tc>
        <w:tc>
          <w:tcPr>
            <w:tcW w:w="1384" w:type="dxa"/>
          </w:tcPr>
          <w:p w14:paraId="482E57D4">
            <w:pPr/>
            <w:r>
              <w:rPr>
                <w:rFonts w:hint="eastAsia"/>
              </w:rPr>
              <w:t>通过。提示"[错误] 输入目录中没有图像"，退出码 1，未创建输出目录</w:t>
            </w:r>
          </w:p>
        </w:tc>
      </w:tr>
      <w:tr>
        <w:trPr/>
        <w:tc>
          <w:tcPr>
            <w:tcW w:w="1384" w:type="dxa"/>
          </w:tcPr>
          <w:p w14:paraId="59EF9058">
            <w:pPr/>
            <w:r>
              <w:t>M2-AI-014</w:t>
            </w:r>
          </w:p>
        </w:tc>
        <w:tc>
          <w:tcPr>
            <w:tcW w:w="1384" w:type="dxa"/>
          </w:tcPr>
          <w:p w14:paraId="2F4C941C">
            <w:pPr/>
            <w:r>
              <w:rPr>
                <w:rFonts w:hint="eastAsia"/>
              </w:rPr>
              <w:t>不存在的目录</w:t>
            </w:r>
          </w:p>
        </w:tc>
        <w:tc>
          <w:tcPr>
            <w:tcW w:w="1384" w:type="dxa"/>
          </w:tcPr>
          <w:p w14:paraId="60FD7173">
            <w:pPr/>
            <w:r>
              <w:rPr>
                <w:rFonts w:hint="eastAsia"/>
              </w:rPr>
              <w:t>路径无效</w:t>
            </w:r>
          </w:p>
        </w:tc>
        <w:tc>
          <w:tcPr>
            <w:tcW w:w="1384" w:type="dxa"/>
          </w:tcPr>
          <w:p w14:paraId="3A2DF619">
            <w:pPr/>
            <w:r>
              <w:rPr>
                <w:rFonts w:hint="eastAsia"/>
              </w:rPr>
              <w:t>报错信息</w:t>
            </w:r>
          </w:p>
        </w:tc>
        <w:tc>
          <w:tcPr>
            <w:tcW w:w="1384" w:type="dxa"/>
          </w:tcPr>
          <w:p w14:paraId="00F0000B">
            <w:pPr/>
            <w:r>
              <w:rPr>
                <w:rFonts w:hint="eastAsia"/>
              </w:rPr>
              <w:t>友好报错，非零退出码</w:t>
            </w:r>
          </w:p>
        </w:tc>
        <w:tc>
          <w:tcPr>
            <w:tcW w:w="1384" w:type="dxa"/>
          </w:tcPr>
          <w:p w14:paraId="50D92BB6">
            <w:pPr/>
            <w:r>
              <w:rPr>
                <w:rFonts w:hint="eastAsia"/>
              </w:rPr>
              <w:t>通过。提示"[错误] 输入目录不存在"，退出码 1</w:t>
            </w:r>
          </w:p>
        </w:tc>
      </w:tr>
      <w:tr>
        <w:trPr/>
        <w:tc>
          <w:tcPr>
            <w:tcW w:w="1384" w:type="dxa"/>
          </w:tcPr>
          <w:p w14:paraId="26100342">
            <w:pPr/>
            <w:r>
              <w:t>M2-AI-015</w:t>
            </w:r>
          </w:p>
        </w:tc>
        <w:tc>
          <w:tcPr>
            <w:tcW w:w="1384" w:type="dxa"/>
          </w:tcPr>
          <w:p w14:paraId="7BCEF8CF">
            <w:pPr/>
            <w:r>
              <w:rPr>
                <w:rFonts w:hint="eastAsia"/>
              </w:rPr>
              <w:t>损坏图像</w:t>
            </w:r>
          </w:p>
        </w:tc>
        <w:tc>
          <w:tcPr>
            <w:tcW w:w="1384" w:type="dxa"/>
          </w:tcPr>
          <w:p w14:paraId="1B1CA927">
            <w:pPr/>
            <w:r>
              <w:rPr>
                <w:rFonts w:hint="eastAsia"/>
              </w:rPr>
              <w:t>扩展名为 .jpg 但内容非图像</w:t>
            </w:r>
          </w:p>
        </w:tc>
        <w:tc>
          <w:tcPr>
            <w:tcW w:w="1384" w:type="dxa"/>
          </w:tcPr>
          <w:p w14:paraId="2CAEC474">
            <w:pPr/>
            <w:r>
              <w:rPr>
                <w:rFonts w:hint="eastAsia"/>
              </w:rPr>
              <w:t>报错信息</w:t>
            </w:r>
          </w:p>
        </w:tc>
        <w:tc>
          <w:tcPr>
            <w:tcW w:w="1384" w:type="dxa"/>
          </w:tcPr>
          <w:p w14:paraId="3B10063E">
            <w:pPr/>
            <w:r>
              <w:rPr>
                <w:rFonts w:hint="eastAsia"/>
              </w:rPr>
              <w:t>友好报错，非零退出码</w:t>
            </w:r>
          </w:p>
        </w:tc>
        <w:tc>
          <w:tcPr>
            <w:tcW w:w="1384" w:type="dxa"/>
          </w:tcPr>
          <w:p w14:paraId="7D5BCD6D">
            <w:pPr/>
            <w:r>
              <w:rPr>
                <w:rFonts w:hint="eastAsia"/>
              </w:rPr>
              <w:t>失败。抛出未捕获的 PIL.UnidentifiedImageError 原始堆栈，退出码 1，且残留半成品输出目录（images/ 已写入、无 predictions.npz）。见 DEF-M2-001</w:t>
            </w:r>
          </w:p>
        </w:tc>
      </w:tr>
    </w:tbl>
    <w:p w14:paraId="5AC9CE07">
      <w:pPr/>
      <w:r>
        <w:rPr>
          <w:rFonts w:hint="eastAsia"/>
        </w:rPr>
        <w:t>说明：M2-AI-006、M2-AI-007 的预期为"退化"，实测未出现退化，因此判定为用例通过但结论与预期相反，属于有效的鲁棒性结论而非缺陷；M2-AI-010 与 M2-AI-015 为失败用例，分别对应置信度阈值跨场景失效与损坏图像异常处理不一致两项发现，其中 M2-AI-015 已登记为缺陷 DEF-M2-001。</w:t>
      </w:r>
    </w:p>
    <w:p w14:paraId="0E594698">
      <w:pPr/>
      <w:r>
        <w:rPr>
          <w:rFonts w:hint="eastAsia"/>
          <w:b w:val="1"/>
        </w:rPr>
        <w:t>执行结果汇总</w:t>
      </w:r>
    </w:p>
    <w:p w14:paraId="2495D0BD">
      <w:pPr/>
      <w:r>
        <w:rPr>
          <w:rFonts w:hint="eastAsia"/>
        </w:rPr>
        <w:t>本模块 15 条用例全部执行完毕，通过 13 条、失败 2 条，无阻塞用例。</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DF9094F">
            <w:pPr>
              <w:rPr>
                <w:b w:val="1"/>
                <w:bCs w:val="1"/>
              </w:rPr>
            </w:pPr>
            <w:r>
              <w:rPr>
                <w:rFonts w:hint="eastAsia"/>
                <w:b w:val="1"/>
              </w:rPr>
              <w:t>统计项</w:t>
            </w:r>
          </w:p>
        </w:tc>
        <w:tc>
          <w:tcPr>
            <w:tcW w:w="4153" w:type="dxa"/>
          </w:tcPr>
          <w:p w14:paraId="549EE931">
            <w:pPr>
              <w:rPr>
                <w:b w:val="1"/>
                <w:bCs w:val="1"/>
              </w:rPr>
            </w:pPr>
            <w:r>
              <w:rPr>
                <w:rFonts w:hint="eastAsia"/>
                <w:b w:val="1"/>
              </w:rPr>
              <w:t>数值</w:t>
            </w:r>
          </w:p>
        </w:tc>
      </w:tr>
      <w:tr>
        <w:trPr/>
        <w:tc>
          <w:tcPr>
            <w:tcW w:w="4153" w:type="dxa"/>
          </w:tcPr>
          <w:p w14:paraId="080799A5">
            <w:pPr/>
            <w:r>
              <w:rPr>
                <w:rFonts w:hint="eastAsia"/>
              </w:rPr>
              <w:t>用例总数</w:t>
            </w:r>
          </w:p>
        </w:tc>
        <w:tc>
          <w:tcPr>
            <w:tcW w:w="4153" w:type="dxa"/>
          </w:tcPr>
          <w:p w14:paraId="0727FD66">
            <w:pPr/>
            <w:r>
              <w:t>15</w:t>
            </w:r>
          </w:p>
        </w:tc>
      </w:tr>
      <w:tr>
        <w:trPr/>
        <w:tc>
          <w:tcPr>
            <w:tcW w:w="4153" w:type="dxa"/>
          </w:tcPr>
          <w:p w14:paraId="5A670A95">
            <w:pPr/>
            <w:r>
              <w:rPr>
                <w:rFonts w:hint="eastAsia"/>
              </w:rPr>
              <w:t>已执行</w:t>
            </w:r>
          </w:p>
        </w:tc>
        <w:tc>
          <w:tcPr>
            <w:tcW w:w="4153" w:type="dxa"/>
          </w:tcPr>
          <w:p w14:paraId="5106E893">
            <w:pPr/>
            <w:r>
              <w:t>15</w:t>
            </w:r>
          </w:p>
        </w:tc>
      </w:tr>
      <w:tr>
        <w:trPr/>
        <w:tc>
          <w:tcPr>
            <w:tcW w:w="4153" w:type="dxa"/>
          </w:tcPr>
          <w:p w14:paraId="4A6D5218">
            <w:pPr/>
            <w:r>
              <w:rPr>
                <w:rFonts w:hint="eastAsia"/>
              </w:rPr>
              <w:t>通过</w:t>
            </w:r>
          </w:p>
        </w:tc>
        <w:tc>
          <w:tcPr>
            <w:tcW w:w="4153" w:type="dxa"/>
          </w:tcPr>
          <w:p w14:paraId="4170201F">
            <w:pPr/>
            <w:r>
              <w:t>13</w:t>
            </w:r>
          </w:p>
        </w:tc>
      </w:tr>
      <w:tr>
        <w:trPr/>
        <w:tc>
          <w:tcPr>
            <w:tcW w:w="4153" w:type="dxa"/>
          </w:tcPr>
          <w:p w14:paraId="7A05BB8A">
            <w:pPr/>
            <w:r>
              <w:rPr>
                <w:rFonts w:hint="eastAsia"/>
              </w:rPr>
              <w:t>失败</w:t>
            </w:r>
          </w:p>
        </w:tc>
        <w:tc>
          <w:tcPr>
            <w:tcW w:w="4153" w:type="dxa"/>
          </w:tcPr>
          <w:p w14:paraId="32ADF645">
            <w:pPr/>
            <w:r>
              <w:rPr>
                <w:rFonts w:hint="eastAsia"/>
              </w:rPr>
              <w:t>2（M2-AI-010 默认置信阈值下指标全部失效、M2-AI-015 损坏图像未捕获异常）</w:t>
            </w:r>
          </w:p>
        </w:tc>
      </w:tr>
      <w:tr>
        <w:trPr/>
        <w:tc>
          <w:tcPr>
            <w:tcW w:w="4153" w:type="dxa"/>
          </w:tcPr>
          <w:p w14:paraId="66155EB6">
            <w:pPr/>
            <w:r>
              <w:rPr>
                <w:rFonts w:hint="eastAsia"/>
              </w:rPr>
              <w:t>有效缺陷</w:t>
            </w:r>
          </w:p>
        </w:tc>
        <w:tc>
          <w:tcPr>
            <w:tcW w:w="4153" w:type="dxa"/>
          </w:tcPr>
          <w:p w14:paraId="14690F95">
            <w:pPr/>
            <w:r>
              <w:rPr>
                <w:rFonts w:hint="eastAsia"/>
              </w:rPr>
              <w:t>5（DEF-M2-001 ~ DEF-M2-005；其中 2 条由 15 条自动化用例直接暴露，其余 3 条为后处理与平台兼容性环节的探索性发现）</w:t>
            </w:r>
          </w:p>
        </w:tc>
      </w:tr>
    </w:tbl>
    <w:p w14:paraId="763EDD25">
      <w:pPr/>
      <w:r>
        <w:rPr>
          <w:rFonts w:hint="eastAsia"/>
        </w:rPr>
        <w:t>关键数值（详见 2.1 节与 2.2 节用例表）：单场景 9 帧端到端约 40 s，峰值显存 8.467 GB，深度图产物 9/9 张、predictions.npz 可读、GLB 为合法 glTF；独立进程重复运行结果逐位一致；遮挡 25% 面积时 G4 NCC 由 0.873 降至 0.554，是唯一显著退化项；近景特写场景（001_watercup）G2 重投影误差 41.4 px，比中等尺度场景（002_computer，2.17 px）差 19 倍。</w:t>
      </w:r>
    </w:p>
    <w:p w14:paraId="1D4F6E73">
      <w:pPr/>
      <w:r>
        <w:rPr>
          <w:rFonts w:hint="eastAsia"/>
          <w:b w:val="1"/>
        </w:rPr>
        <w:t>AI 辅助与人工改进的对比</w:t>
      </w:r>
    </w:p>
    <w:p w14:paraId="19BBEEF6">
      <w:pPr/>
      <w:r>
        <w:rPr>
          <w:rFonts w:hint="eastAsia"/>
        </w:rPr>
        <w:t>【不适用】本栏为附录 4 模板中方案 2（AI 测）的内容。本组选择方案 1（测 AI），AI 模型在本模块中是被测对象而非测试手段，因此不存在"AI 辅助测试的效果对比"。本组对被测 AI 输出质量的评价与批判见第 3 节 AI 反思与批判。</w:t>
      </w:r>
    </w:p>
    <w:p w14:paraId="0A019D71">
      <w:pPr/>
      <w:r>
        <w:rPr>
          <w:rFonts w:hint="eastAsia"/>
        </w:rPr>
        <w:t>【不适用】本栏为附录 4 模板中方案 2（AI 测）的内容。本组选择方案 1（测 AI），AI 模型在本模块中是被测对象而非测试手段，因此不存在“AI 辅助测试的效果对比”。本组对被测 AI 输出质量的评价与批判见第 3 节 AI 反思与批判。</w:t>
      </w:r>
    </w:p>
    <w:p w14:paraId="7173D9F0">
      <w:pPr>
        <w:pStyle w:val="000006"/>
        <w:spacing w:before="120" w:after="120" w:line="312" w:lineRule="auto"/>
        <w:rPr>
          <w:rFonts w:ascii="Times New Roman" w:hAnsi="Times New Roman"/>
          <w:sz w:val="24"/>
          <w:szCs w:val="24"/>
        </w:rPr>
      </w:pPr>
      <w:r>
        <w:rPr>
          <w:rFonts w:hint="eastAsia" w:ascii="Times New Roman" w:hAnsi="Times New Roman"/>
          <w:sz w:val="24"/>
          <w:szCs w:val="24"/>
        </w:rPr>
        <w:t>2.3 测试环境</w:t>
      </w:r>
      <w:bookmarkEnd w:id="5"/>
    </w:p>
    <w:p w14:paraId="04FA3949">
      <w:pPr/>
      <w:bookmarkStart w:id="6" w:name="_Toc35958953"/>
      <w:bookmarkStart w:id="7" w:name="_Toc239678753"/>
      <w:r>
        <w:rPr>
          <w:rFonts w:hint="eastAsia"/>
          <w:b w:val="1"/>
        </w:rPr>
        <w:t>硬件与操作系统</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6E4B7CB3">
            <w:pPr>
              <w:rPr>
                <w:b w:val="1"/>
                <w:bCs w:val="1"/>
              </w:rPr>
            </w:pPr>
            <w:r>
              <w:rPr>
                <w:rFonts w:hint="eastAsia"/>
                <w:b w:val="1"/>
              </w:rPr>
              <w:t>项</w:t>
            </w:r>
          </w:p>
        </w:tc>
        <w:tc>
          <w:tcPr>
            <w:tcW w:w="4153" w:type="dxa"/>
          </w:tcPr>
          <w:p w14:paraId="3113B6D2">
            <w:pPr>
              <w:rPr>
                <w:b w:val="1"/>
                <w:bCs w:val="1"/>
              </w:rPr>
            </w:pPr>
            <w:r>
              <w:rPr>
                <w:rFonts w:hint="eastAsia"/>
                <w:b w:val="1"/>
              </w:rPr>
              <w:t>值</w:t>
            </w:r>
          </w:p>
        </w:tc>
      </w:tr>
      <w:tr>
        <w:trPr/>
        <w:tc>
          <w:tcPr>
            <w:tcW w:w="4153" w:type="dxa"/>
          </w:tcPr>
          <w:p w14:paraId="1D934EA7">
            <w:pPr/>
            <w:r>
              <w:rPr>
                <w:rFonts w:hint="eastAsia"/>
              </w:rPr>
              <w:t>操作系统</w:t>
            </w:r>
          </w:p>
        </w:tc>
        <w:tc>
          <w:tcPr>
            <w:tcW w:w="4153" w:type="dxa"/>
          </w:tcPr>
          <w:p w14:paraId="176F3896">
            <w:pPr/>
            <w:r>
              <w:rPr>
                <w:rFonts w:hint="eastAsia"/>
              </w:rPr>
              <w:t>Windows 11 家庭中文版（10.0.26100）</w:t>
            </w:r>
          </w:p>
        </w:tc>
      </w:tr>
      <w:tr>
        <w:trPr/>
        <w:tc>
          <w:tcPr>
            <w:tcW w:w="4153" w:type="dxa"/>
          </w:tcPr>
          <w:p w14:paraId="5C3E2D74">
            <w:pPr/>
            <w:r>
              <w:rPr>
                <w:rFonts w:hint="eastAsia"/>
              </w:rPr>
              <w:t>处理器</w:t>
            </w:r>
          </w:p>
        </w:tc>
        <w:tc>
          <w:tcPr>
            <w:tcW w:w="4153" w:type="dxa"/>
          </w:tcPr>
          <w:p w14:paraId="41CB43D3">
            <w:pPr/>
            <w:r>
              <w:t>12th Gen Intel(R) Core(TM) i7-12700H</w:t>
            </w:r>
          </w:p>
        </w:tc>
      </w:tr>
      <w:tr>
        <w:trPr/>
        <w:tc>
          <w:tcPr>
            <w:tcW w:w="4153" w:type="dxa"/>
          </w:tcPr>
          <w:p w14:paraId="68A30BDD">
            <w:pPr/>
            <w:r>
              <w:rPr>
                <w:rFonts w:hint="eastAsia"/>
              </w:rPr>
              <w:t>内存</w:t>
            </w:r>
          </w:p>
        </w:tc>
        <w:tc>
          <w:tcPr>
            <w:tcW w:w="4153" w:type="dxa"/>
          </w:tcPr>
          <w:p w14:paraId="78DB432D">
            <w:pPr/>
            <w:r>
              <w:t>31.8 GB</w:t>
            </w:r>
          </w:p>
        </w:tc>
      </w:tr>
      <w:tr>
        <w:trPr/>
        <w:tc>
          <w:tcPr>
            <w:tcW w:w="4153" w:type="dxa"/>
          </w:tcPr>
          <w:p w14:paraId="07BD1CFA">
            <w:pPr/>
            <w:r>
              <w:rPr>
                <w:rFonts w:hint="eastAsia"/>
              </w:rPr>
              <w:t>显卡</w:t>
            </w:r>
          </w:p>
        </w:tc>
        <w:tc>
          <w:tcPr>
            <w:tcW w:w="4153" w:type="dxa"/>
          </w:tcPr>
          <w:p w14:paraId="1F137ED2">
            <w:pPr/>
            <w:r>
              <w:rPr>
                <w:rFonts w:hint="eastAsia"/>
              </w:rPr>
              <w:t>NVIDIA GeForce RTX 3070 Laptop GPU（显存 8 GB，compute capability 8.6）</w:t>
            </w:r>
          </w:p>
        </w:tc>
      </w:tr>
      <w:tr>
        <w:trPr/>
        <w:tc>
          <w:tcPr>
            <w:tcW w:w="4153" w:type="dxa"/>
          </w:tcPr>
          <w:p w14:paraId="6893A567">
            <w:pPr/>
            <w:r>
              <w:rPr>
                <w:rFonts w:hint="eastAsia"/>
              </w:rPr>
              <w:t>显卡驱动</w:t>
            </w:r>
          </w:p>
        </w:tc>
        <w:tc>
          <w:tcPr>
            <w:tcW w:w="4153" w:type="dxa"/>
          </w:tcPr>
          <w:p w14:paraId="01B1659E">
            <w:pPr/>
            <w:r>
              <w:t>32.0.16.1047</w:t>
            </w:r>
          </w:p>
        </w:tc>
      </w:tr>
    </w:tbl>
    <w:p w14:paraId="7379C882">
      <w:pPr/>
      <w:r>
        <w:rPr>
          <w:rFonts w:hint="eastAsia"/>
          <w:b w:val="1"/>
        </w:rPr>
        <w:t>支撑软件</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5D57B03">
            <w:pPr>
              <w:rPr>
                <w:b w:val="1"/>
                <w:bCs w:val="1"/>
              </w:rPr>
            </w:pPr>
            <w:r>
              <w:rPr>
                <w:rFonts w:hint="eastAsia"/>
                <w:b w:val="1"/>
              </w:rPr>
              <w:t>项</w:t>
            </w:r>
          </w:p>
        </w:tc>
        <w:tc>
          <w:tcPr>
            <w:tcW w:w="4153" w:type="dxa"/>
          </w:tcPr>
          <w:p w14:paraId="3EB0A2B9">
            <w:pPr>
              <w:rPr>
                <w:b w:val="1"/>
                <w:bCs w:val="1"/>
              </w:rPr>
            </w:pPr>
            <w:r>
              <w:rPr>
                <w:rFonts w:hint="eastAsia"/>
                <w:b w:val="1"/>
              </w:rPr>
              <w:t>值</w:t>
            </w:r>
          </w:p>
        </w:tc>
      </w:tr>
      <w:tr>
        <w:trPr/>
        <w:tc>
          <w:tcPr>
            <w:tcW w:w="4153" w:type="dxa"/>
          </w:tcPr>
          <w:p w14:paraId="0A176216">
            <w:pPr/>
            <w:r>
              <w:rPr>
                <w:rFonts w:hint="eastAsia"/>
              </w:rPr>
              <w:t>运行环境</w:t>
            </w:r>
          </w:p>
        </w:tc>
        <w:tc>
          <w:tcPr>
            <w:tcW w:w="4153" w:type="dxa"/>
          </w:tcPr>
          <w:p w14:paraId="0BDD2780">
            <w:pPr/>
            <w:r>
              <w:rPr>
                <w:rFonts w:hint="eastAsia"/>
              </w:rPr>
              <w:t>Anaconda 环境 Pytorch_Vggt，解释器 D:\anaconda3\envs\Pytorch_Vggt\python.exe</w:t>
            </w:r>
          </w:p>
        </w:tc>
      </w:tr>
      <w:tr>
        <w:trPr/>
        <w:tc>
          <w:tcPr>
            <w:tcW w:w="4153" w:type="dxa"/>
          </w:tcPr>
          <w:p w14:paraId="1BD6FE0E">
            <w:pPr/>
            <w:r>
              <w:t>Python</w:t>
            </w:r>
          </w:p>
        </w:tc>
        <w:tc>
          <w:tcPr>
            <w:tcW w:w="4153" w:type="dxa"/>
          </w:tcPr>
          <w:p w14:paraId="2BCF969B">
            <w:pPr/>
            <w:r>
              <w:t>3.10.20</w:t>
            </w:r>
          </w:p>
        </w:tc>
      </w:tr>
      <w:tr>
        <w:trPr/>
        <w:tc>
          <w:tcPr>
            <w:tcW w:w="4153" w:type="dxa"/>
          </w:tcPr>
          <w:p w14:paraId="59BF25B7">
            <w:pPr/>
            <w:r>
              <w:t>PyTorch</w:t>
            </w:r>
          </w:p>
        </w:tc>
        <w:tc>
          <w:tcPr>
            <w:tcW w:w="4153" w:type="dxa"/>
          </w:tcPr>
          <w:p w14:paraId="2782F0D3">
            <w:pPr/>
            <w:r>
              <w:rPr>
                <w:rFonts w:hint="eastAsia"/>
              </w:rPr>
              <w:t>2.8.0+cu128（CUDA 12.8）</w:t>
            </w:r>
          </w:p>
        </w:tc>
      </w:tr>
      <w:tr>
        <w:trPr/>
        <w:tc>
          <w:tcPr>
            <w:tcW w:w="4153" w:type="dxa"/>
          </w:tcPr>
          <w:p w14:paraId="163BB327">
            <w:pPr/>
            <w:r>
              <w:t>NumPy</w:t>
            </w:r>
          </w:p>
        </w:tc>
        <w:tc>
          <w:tcPr>
            <w:tcW w:w="4153" w:type="dxa"/>
          </w:tcPr>
          <w:p w14:paraId="62CB93EA">
            <w:pPr/>
            <w:r>
              <w:t>2.2.6</w:t>
            </w:r>
          </w:p>
        </w:tc>
      </w:tr>
      <w:tr>
        <w:trPr/>
        <w:tc>
          <w:tcPr>
            <w:tcW w:w="4153" w:type="dxa"/>
          </w:tcPr>
          <w:p w14:paraId="72BABB1C">
            <w:pPr/>
            <w:r>
              <w:t>OpenCV</w:t>
            </w:r>
          </w:p>
        </w:tc>
        <w:tc>
          <w:tcPr>
            <w:tcW w:w="4153" w:type="dxa"/>
          </w:tcPr>
          <w:p w14:paraId="1A672DF5">
            <w:pPr/>
            <w:r>
              <w:t>opencv-python 4.13.0</w:t>
            </w:r>
          </w:p>
        </w:tc>
      </w:tr>
      <w:tr>
        <w:trPr/>
        <w:tc>
          <w:tcPr>
            <w:tcW w:w="4153" w:type="dxa"/>
          </w:tcPr>
          <w:p w14:paraId="40E7D922">
            <w:pPr/>
            <w:r>
              <w:rPr>
                <w:rFonts w:hint="eastAsia"/>
              </w:rPr>
              <w:t>可视化</w:t>
            </w:r>
          </w:p>
        </w:tc>
        <w:tc>
          <w:tcPr>
            <w:tcW w:w="4153" w:type="dxa"/>
          </w:tcPr>
          <w:p w14:paraId="1982DFB3">
            <w:pPr/>
            <w:r>
              <w:rPr>
                <w:rFonts w:hint="eastAsia"/>
              </w:rPr>
              <w:t>Gradio（中文界面 demo_gradio_cn.py）</w:t>
            </w:r>
          </w:p>
        </w:tc>
      </w:tr>
      <w:tr>
        <w:trPr/>
        <w:tc>
          <w:tcPr>
            <w:tcW w:w="4153" w:type="dxa"/>
          </w:tcPr>
          <w:p w14:paraId="6D23E6E0">
            <w:pPr/>
            <w:r>
              <w:rPr>
                <w:rFonts w:hint="eastAsia"/>
              </w:rPr>
              <w:t>GLB 导出依赖</w:t>
            </w:r>
          </w:p>
        </w:tc>
        <w:tc>
          <w:tcPr>
            <w:tcW w:w="4153" w:type="dxa"/>
          </w:tcPr>
          <w:p w14:paraId="66D5213E">
            <w:pPr/>
            <w:r>
              <w:rPr>
                <w:rFonts w:hint="eastAsia"/>
              </w:rPr>
              <w:t>trimesh / pygltflib（随仓库依赖安装）</w:t>
            </w:r>
          </w:p>
        </w:tc>
      </w:tr>
      <w:tr>
        <w:trPr/>
        <w:tc>
          <w:tcPr>
            <w:tcW w:w="4153" w:type="dxa"/>
          </w:tcPr>
          <w:p w14:paraId="334F20A8">
            <w:pPr/>
            <w:r>
              <w:rPr>
                <w:rFonts w:hint="eastAsia"/>
              </w:rPr>
              <w:t>模型权重</w:t>
            </w:r>
          </w:p>
        </w:tc>
        <w:tc>
          <w:tcPr>
            <w:tcW w:w="4153" w:type="dxa"/>
          </w:tcPr>
          <w:p w14:paraId="7DCB7A27">
            <w:pPr/>
            <w:r>
              <w:rPr>
                <w:rFonts w:hint="eastAsia"/>
              </w:rPr>
              <w:t>model.pt，约 5.02 GB，置于工程目录的上一级，不纳入 Git 版本管理</w:t>
            </w:r>
          </w:p>
        </w:tc>
      </w:tr>
    </w:tbl>
    <w:p w14:paraId="6C13B628">
      <w:pPr/>
      <w:r>
        <w:rPr>
          <w:rFonts w:hint="eastAsia"/>
          <w:b w:val="1"/>
        </w:rPr>
        <w:t>输入数据</w:t>
      </w:r>
    </w:p>
    <w:p w14:paraId="0183DAAD">
      <w:pPr/>
      <w:r>
        <w:rPr>
          <w:rFonts w:hint="eastAsia"/>
        </w:rPr>
        <w:t>自建实拍场景：vggt_input/001_watercup（8 帧竖构图水杯）、vggt_input/002_computer（9 帧横构图教室与笔记本场景）。</w:t>
      </w:r>
    </w:p>
    <w:p w14:paraId="236C6BC6">
      <w:pPr/>
      <w:r>
        <w:rPr>
          <w:rFonts w:hint="eastAsia"/>
        </w:rPr>
        <w:t>公开场景（复制自 vggt-main/examples/）：kitchen（25 帧）、llff_fern（20 帧）、llff_flower（25 帧）、room（8 帧）、single_cartoon（1 帧）、single_oil_painting（1 帧），另含 8 段输入视频。</w:t>
      </w:r>
    </w:p>
    <w:p w14:paraId="55B95333">
      <w:pPr/>
      <w:r>
        <w:rPr>
          <w:rFonts w:hint="eastAsia"/>
          <w:b w:val="1"/>
        </w:rPr>
        <w:t>测试代码的运行条件</w:t>
      </w:r>
    </w:p>
    <w:p w14:paraId="3DBC6B69">
      <w:pPr/>
      <w:r>
        <w:rPr>
          <w:rFonts w:hint="eastAsia"/>
        </w:rPr>
        <w:t>批量推理 run_vggt_inference.py 与可视化程序一致，均需上述 CUDA 环境与模型权重；指标计算 metrics.py 为离线纯 NumPy 计算，</w:t>
      </w:r>
      <w:r>
        <w:rPr>
          <w:rFonts w:hint="eastAsia"/>
          <w:b w:val="1"/>
        </w:rPr>
        <w:t>不需要 GPU、也不需要模型权重</w:t>
      </w:r>
      <w:r>
        <w:rPr>
          <w:rFonts w:hint="eastAsia"/>
        </w:rPr>
        <w:t>，可直接对已归档的 predictions.npz 复算。</w:t>
      </w:r>
    </w:p>
    <w:p w14:paraId="36822FAD">
      <w:pPr/>
      <w:r>
        <w:rPr>
          <w:rFonts w:hint="eastAsia"/>
        </w:rPr>
        <w:t>单元测试与自动化框架：15 条用例已全部实现为基于 Python 标准库 unittest 的单元测试工程 deliverables/module2/m2_tests/（15 条用例对应 15 个测试方法）。一键复跑全部用例：双击「一键运行模块二测试.bat」，或在终端执行 run_tests.ps1——脚本自动探测解释器、注入导入路径，单次运行同时产出 JUnit XML 与 UTF-8 日志并归档到 test_results/module2/，退出码 0/1 可直接接入持续集成判定。测试不读取历史指标快照，而是对磁盘上的 predictions.npz 现场调用 metrics.py 复算 G1–G4；帧数扫描、扰动矩阵与补白变体等需要 GPU 的产物在缺失时由 m2_tests/common.py 调用 run_vggt_inference.py 按需生成并缓存复用（扰动随机种子固定为 20260911）；异常输入用例（M2-AI-013~015）以子进程真实调用推理入口，直接断言报错信息、退出码与残留产物。M2-AI-012 的补白变体产物需重新生成后方可自动复核，其判定以 2.2 节记录的实测数据为准。</w:t>
      </w:r>
    </w:p>
    <w:p w14:paraId="2B6AB981">
      <w:pPr/>
      <w:r>
        <w:rPr>
          <w:rFonts w:hint="eastAsia"/>
        </w:rPr>
        <w:t>为保证可复现，所有用例的输入图像副本、产物与运行元信息统一归档在 vggt_output/&amp;lt;场景&amp;gt;/ 下，元信息（帧数、耗时、峰值显存、GLB 导出参数）写入 run_info.json。</w:t>
      </w:r>
    </w:p>
    <w:p w14:paraId="2E6F6A88">
      <w:pPr>
        <w:pStyle w:val="000009"/>
        <w:spacing w:before="240" w:after="240" w:line="312" w:lineRule="auto"/>
        <w:rPr>
          <w:rFonts w:hint="eastAsia"/>
          <w:sz w:val="28"/>
          <w:szCs w:val="28"/>
        </w:rPr>
      </w:pPr>
      <w:r>
        <w:rPr>
          <w:sz w:val="28"/>
          <w:szCs w:val="28"/>
        </w:rPr>
        <w:t xml:space="preserve">3 </w:t>
      </w:r>
      <w:bookmarkEnd w:id="6"/>
      <w:r>
        <w:rPr>
          <w:rFonts w:hint="eastAsia"/>
          <w:sz w:val="28"/>
          <w:szCs w:val="28"/>
        </w:rPr>
        <w:t>AI反思与批判</w:t>
      </w:r>
      <w:bookmarkEnd w:id="7"/>
    </w:p>
    <w:p w14:paraId="325EAEA0">
      <w:pPr/>
      <w:bookmarkStart w:id="8" w:name="_Toc239678754"/>
      <w:bookmarkStart w:id="9" w:name="_Toc35958955"/>
      <w:r>
        <w:rPr>
          <w:rFonts w:hint="eastAsia"/>
          <w:b w:val="1"/>
        </w:rPr>
        <w:t>被测 AI 做对了什么</w:t>
      </w:r>
    </w:p>
    <w:p w14:paraId="5B62E90D">
      <w:pPr/>
      <w:r>
        <w:rPr>
          <w:rFonts w:hint="eastAsia"/>
        </w:rPr>
        <w:t>在 002_computer（9 帧教室与笔记本场景）上模型表现良好：G1（点图与深度反投影两条独立路径得到的世界坐标）平均 L2 误差 3.988e-3，按场景尺度（高置信点云包围盒对角线 2.516）归一化后相对误差仅 0.159%；G2（点图按相机参数投影回自身）平均重投影像素误差 2.171 px，99.45% 的像素落在 5 px 以内；G4 光度一致性 NCC 均值 0.873，最低 0.643；深度置信均值 8.125、最大值 16.993。相机头输出满足强先验：extrinsic 首帧与单位阵最大偏差 1.2e-4（浮点噪声量级），intrinsic 主点恰在图像中心 (259, 259)。另外，同一组输入用两个独立进程重复推理，depth、world_points、extrinsic、intrinsic 逐位一致（max_abs_diff = 0.0），说明模型在固定输入下完全确定性、可复现性良好。</w:t>
      </w:r>
    </w:p>
    <w:p w14:paraId="3091CD22">
      <w:pPr/>
      <w:r>
        <w:rPr>
          <w:rFonts w:hint="eastAsia"/>
          <w:b w:val="1"/>
        </w:rPr>
        <w:t>被测 AI 做错了什么</w:t>
      </w:r>
    </w:p>
    <w:p w14:paraId="3EF3C81E">
      <w:pPr/>
      <w:r>
        <w:rPr>
          <w:rFonts w:hint="eastAsia"/>
        </w:rPr>
        <w:t>第一，场景依赖显著，近景特写场景整体退化约一个数量级：同为 8–9 帧，001_watercup（3072×4096 竖构图水杯特写）相对 002_computer（横构图教室场景），G1 相对误差 2.973e-2 对 1.585e-3（差 18.8 倍）、G2 重投影误差 41.447 px 对 2.171 px（差 19.1 倍）、G4 NCC 0.492 对 0.873、深度置信均值 1.118 对 8.125。第二，置信度绝对值随场景漂移，固定阈值失效：002_computer 的深度置信最大值为 16.993，而 001_watercup 只有 2.187，在默认阈值 3.0 下 001_watercup 的置信度全部低于阈值，导致 G1/G2/G4 三个指标全部被判为“有效像素为 0、不可统计”，而模型本身不给出任何降级提示，使用者很容易误以为“测试通过了”。第三，对遮挡敏感、对噪声与降采样不敏感：遮挡 25% 面积使 G4 NCC 下降 36.6%、低置信占比上升 83.5%，而同强度的像素噪声与 0.5 倍降采样几乎没有影响；推测原因是遮挡直接破坏了多视角对应关系，而像素噪声与降采样只改变外观细节，DINOv2 骨干对这类低层扰动本就鲁棒。第四，输入异常处理不一致：空目录、目录不存在都有明确中文报错，但损坏的图像文件会让流程抛出原始异常堆栈（见 DEF-M2-001）。</w:t>
      </w:r>
    </w:p>
    <w:p w14:paraId="075D552C">
      <w:pPr>
        <w:numPr>
          <w:ilvl w:val="0"/>
          <w:numId w:val="1"/>
        </w:numPr>
      </w:pPr>
      <w:r>
        <w:rPr>
          <w:rFonts w:hint="eastAsia"/>
        </w:rPr>
        <w:t>预处理裁切的影响已单独验证（M2-AI-012）。001_watercup 原图为 3072×4096（宽高比 0.75），crop 模式会先把宽缩到 518、高算得 686，再把高度中心裁到 518，即纵向丢弃 24.5% 的视野，且没有任何提示。为区分“裁切导致”与“场景本身难”两个可能原因，本组把同一批图补白成 4096×4096 正方形使其不再发生裁切后重跑：G1 相对误差由 2.973e-2 变为 3.629e-2、G2 像素误差由 41.447 px 变为 39.237 px、G4 NCC 由 0.492 变为 0.647、深度置信均值由 1.118 变为 1.051——指标没有改善，置信度甚至略降。结论：退化主要由场景本身（近景、低纹理、小基线）导致，裁切不是主因；但裁切本身仍是独立缺陷（静默丢弃近四分之一视野、输出与输入视野不一致却无提示），记为 DEF-M2-002。</w:t>
      </w:r>
    </w:p>
    <w:p w14:paraId="294D5FA9">
      <w:pPr>
        <w:numPr>
          <w:ilvl w:val="0"/>
          <w:numId w:val="1"/>
        </w:numPr>
      </w:pPr>
      <w:r>
        <w:rPr>
          <w:rFonts w:hint="eastAsia"/>
        </w:rPr>
        <w:t>单目无标定输入下重建尺度不固定，导致跨运行的绝对几何量不可直接比较；</w:t>
      </w:r>
    </w:p>
    <w:p w14:paraId="21F4B815">
      <w:pPr>
        <w:numPr>
          <w:ilvl w:val="0"/>
          <w:numId w:val="1"/>
        </w:numPr>
      </w:pPr>
      <w:r>
        <w:rPr>
          <w:rFonts w:hint="eastAsia"/>
        </w:rPr>
        <w:t>中文路径下 OpenCV 静默失败，导致可视化产物缺失（与模型权重无关，但属于 AI 工程链路的可靠性问题，已在本模块复现并登记为 DEF-M2-005</w:t>
      </w:r>
      <w:r>
        <w:rPr>
          <w:rFonts w:hint="eastAsia"/>
        </w:rPr>
        <w:t>）；</w:t>
      </w:r>
    </w:p>
    <w:p w14:paraId="0A90FEF5">
      <w:pPr>
        <w:numPr>
          <w:ilvl w:val="0"/>
          <w:numId w:val="1"/>
        </w:numPr>
      </w:pPr>
      <w:r>
        <w:rPr>
          <w:rFonts w:hint="eastAsia"/>
        </w:rPr>
        <w:t>失败是“静默”的，这是本模块最值得强调的一点。001_watercup 场景下程序照常输出深度图、照常导出 GLB、照常打印“全部完成”，但 G1 相对误差已恶化 18.8 倍、点图与相机的重投影误差达到 41.4 px。全程没有任何异常、没有任何告警，只有把指标算出来才能发现问题。这正是 AI 系统测试区别于传统确定性测试的核心难点。</w:t>
      </w:r>
    </w:p>
    <w:p w14:paraId="14021D0B">
      <w:pPr/>
      <w:r>
        <w:rPr>
          <w:rFonts w:hint="eastAsia"/>
          <w:b w:val="1"/>
        </w:rPr>
        <w:t>测试 AI 系统的挑战</w:t>
      </w:r>
    </w:p>
    <w:p w14:paraId="54C773DC">
      <w:pPr>
        <w:numPr>
          <w:ilvl w:val="0"/>
          <w:numId w:val="2"/>
        </w:numPr>
      </w:pPr>
      <w:r>
        <w:rPr>
          <w:rFonts w:hint="eastAsia"/>
          <w:b w:val="1"/>
        </w:rPr>
        <w:t>没有预期输出</w:t>
      </w:r>
      <w:r>
        <w:rPr>
          <w:rFonts w:hint="eastAsia"/>
        </w:rPr>
        <w:t>：同一场景不存在唯一的“正确”深度或点云，无法用等值断言；</w:t>
      </w:r>
    </w:p>
    <w:p w14:paraId="60596F23">
      <w:pPr>
        <w:numPr>
          <w:ilvl w:val="0"/>
          <w:numId w:val="2"/>
        </w:numPr>
      </w:pPr>
      <w:r>
        <w:rPr>
          <w:rFonts w:hint="eastAsia"/>
          <w:b w:val="1"/>
        </w:rPr>
        <w:t>结果确定性：实测结果与最初的担心相反——用独立进程、相同输入重复推理一次，depth、world_points、extrinsic、intrinsic 四个关键输出逐位一致（max_abs_diff = 0.0），说明模型在固定输入下是确定性的。真正限制可比性的不是浮点不确定性，而是“第一帧被定义为场景参考系”这一约定：跨运行、跨场景的绝对位姿不在同一坐标系，只能比较相对位姿。</w:t>
      </w:r>
    </w:p>
    <w:p w14:paraId="656DAA13">
      <w:pPr>
        <w:numPr>
          <w:ilvl w:val="0"/>
          <w:numId w:val="2"/>
        </w:numPr>
      </w:pPr>
      <w:r>
        <w:rPr>
          <w:rFonts w:hint="eastAsia"/>
          <w:b w:val="1"/>
        </w:rPr>
        <w:t>尺度不定</w:t>
      </w:r>
      <w:r>
        <w:rPr>
          <w:rFonts w:hint="eastAsia"/>
        </w:rPr>
        <w:t>：重建尺度不固定，误差必须先按场景尺度（本组取高置信点云包围盒对角线）归一化后才可横向比较；</w:t>
      </w:r>
    </w:p>
    <w:p w14:paraId="3ECF565C">
      <w:pPr>
        <w:numPr>
          <w:ilvl w:val="0"/>
          <w:numId w:val="2"/>
        </w:numPr>
      </w:pPr>
      <w:r>
        <w:rPr>
          <w:rFonts w:hint="eastAsia"/>
          <w:b w:val="1"/>
        </w:rPr>
        <w:t>资源门槛高：峰值显存随帧数增长（单帧 6.869 GB → 5 帧 7.662 GB → 9 帧 8.467 GB），9 帧时已达 8 GB 显存的物理上限，因此长序列与大规模扰动矩阵的实验成本很高；本组 7 个变体的一次批量执行耗时 5 min 34 s。</w:t>
      </w:r>
    </w:p>
    <w:p w14:paraId="5CF062CD">
      <w:pPr>
        <w:numPr>
          <w:ilvl w:val="0"/>
          <w:numId w:val="2"/>
        </w:numPr>
      </w:pPr>
      <w:r>
        <w:rPr>
          <w:rFonts w:hint="eastAsia"/>
          <w:b w:val="1"/>
        </w:rPr>
        <w:t>评价依赖外部真值</w:t>
      </w:r>
      <w:r>
        <w:rPr>
          <w:rFonts w:hint="eastAsia"/>
        </w:rPr>
        <w:t>：精度类指标需要 CO3Dv2、DTU 等真值数据集；本组改用无真值几何自洽性指标绕开这一依赖，但代价是“自洽”不等于“正确”。</w:t>
      </w:r>
    </w:p>
    <w:p w14:paraId="7CFFD3D1">
      <w:pPr/>
      <w:r>
        <w:rPr>
          <w:rFonts w:hint="eastAsia"/>
          <w:b w:val="1"/>
        </w:rPr>
        <w:t>AI 系统能否通过测试证明“正确”</w:t>
      </w:r>
    </w:p>
    <w:p w14:paraId="11E5A8BC">
      <w:pPr/>
      <w:r>
        <w:rPr>
          <w:rFonts w:hint="eastAsia"/>
        </w:rPr>
        <w:t>不能断言“绝对正确”，只能给出**限定条件下的可用性结论**。理由有三：其一，本组的自洽性指标检验的是模型各输出分支之间的内部一致性，而系统性偏差（全局尺度错误、整体深度偏斜）可以整体自洽地存在，无法被自洽性指标发现——本组实测到了“自洽性尚可但结果确实不可用”的例子：001_watercup 放宽阈值后 G1 相对误差 2.97e-2 属可接受量级，但 G2 重投影误差已达 41.4 px，说明只看单一指标会误判。其二，指标本身依赖置信度阈值，而置信度绝对值随场景漂移一个数量级（均值 1.12 对 8.12），不存在跨场景通用的阈值，因此“通过/不通过”的判定必须连同阈值一起声明。其三，本组实测模型是确定性的，“结果不稳定”不构成障碍；但“没有真值”依然构成障碍——自洽性是必要条件，不是充分条件。因此本组的结论形式是：在指定场景、帧数 N、置信度阈值 c 与扰动强度 d 的条件下，G1–G4 落在何种上界之内。就本次测得的范围而言：在 9 帧、中等尺度、纹理充分的室内场景（002_computer）下，模型输出可用于三维重建（G1 相对误差小于 0.2%，G2 重投影像素误差小于 5 px 的像素占 99.45%）；而在近景特写、低纹理、小基线的场景（001_watercup）下，配套默认阈值 3.0 完全不可用，把阈值放宽到 1.0 后重投影误差仍有 41.4 px，不建议直接用于精度敏感的下游任务。</w:t>
      </w:r>
    </w:p>
    <w:p w14:paraId="427DAF09">
      <w:pPr>
        <w:keepNext w:val="1"/>
        <w:keepLines w:val="1"/>
        <w:spacing w:before="100" w:beforeAutospacing="1" w:after="100" w:afterAutospacing="1"/>
        <w:outlineLvl w:val="0"/>
        <w:rPr>
          <w:kern w:val="44"/>
          <w:sz w:val="44"/>
          <w:szCs w:val="44"/>
        </w:rPr>
      </w:pPr>
      <w:r>
        <w:rPr>
          <w:rFonts w:hint="eastAsia"/>
          <w:b w:val="1"/>
          <w:sz w:val="44"/>
        </w:rPr>
        <w:t>4 缺陷分析</w:t>
      </w:r>
    </w:p>
    <w:p w14:paraId="406F72FE">
      <w:pPr/>
      <w:r>
        <w:rPr>
          <w:rFonts w:hint="eastAsia"/>
        </w:rPr>
        <w:t>本模块共发现并复现 5 个有效缺陷，其中 2 个位于被测 AI 推理链路的输入处理环节（详述如下），另 3 个位于输出后处理与平台兼容性环节（DEF-M2-003 置信度过滤静默失效、DEF-M2-004 背景剔除能力不足、DEF-M2-005 中文路径下 OpenCV 静默写失败，完整记录见随交付的《VGGT 模块二缺陷报告》）</w:t>
      </w:r>
      <w:r>
        <w:rPr>
          <w:rFonts w:hint="eastAsia"/>
        </w:rPr>
        <w:t>：DEF-M2-001 为异常处理不一致（损坏图像导致未捕获异常），DEF-M2-002 为静默信息丢失（竖构图被裁切 24.5% 且无提示）。</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tcPr>
          <w:p w14:paraId="171FFB5C">
            <w:pPr>
              <w:rPr>
                <w:b w:val="1"/>
                <w:bCs w:val="1"/>
              </w:rPr>
            </w:pPr>
            <w:r>
              <w:rPr>
                <w:rFonts w:hint="eastAsia"/>
                <w:b w:val="1"/>
              </w:rPr>
              <w:t>缺陷编号</w:t>
            </w:r>
          </w:p>
        </w:tc>
        <w:tc>
          <w:tcPr>
            <w:tcW w:w="1384" w:type="dxa"/>
          </w:tcPr>
          <w:p w14:paraId="2DCF6425">
            <w:pPr>
              <w:rPr>
                <w:b w:val="1"/>
                <w:bCs w:val="1"/>
              </w:rPr>
            </w:pPr>
            <w:r>
              <w:rPr>
                <w:rFonts w:hint="eastAsia"/>
                <w:b w:val="1"/>
              </w:rPr>
              <w:t>缺陷现象</w:t>
            </w:r>
          </w:p>
        </w:tc>
        <w:tc>
          <w:tcPr>
            <w:tcW w:w="1384" w:type="dxa"/>
          </w:tcPr>
          <w:p w14:paraId="607EC3E6">
            <w:pPr>
              <w:rPr>
                <w:b w:val="1"/>
                <w:bCs w:val="1"/>
              </w:rPr>
            </w:pPr>
            <w:r>
              <w:rPr>
                <w:rFonts w:hint="eastAsia"/>
                <w:b w:val="1"/>
              </w:rPr>
              <w:t>关联用例</w:t>
            </w:r>
          </w:p>
        </w:tc>
        <w:tc>
          <w:tcPr>
            <w:tcW w:w="1384" w:type="dxa"/>
          </w:tcPr>
          <w:p w14:paraId="34CDAA73">
            <w:pPr>
              <w:rPr>
                <w:b w:val="1"/>
                <w:bCs w:val="1"/>
              </w:rPr>
            </w:pPr>
            <w:r>
              <w:rPr>
                <w:rFonts w:hint="eastAsia"/>
                <w:b w:val="1"/>
              </w:rPr>
              <w:t>严重程度</w:t>
            </w:r>
          </w:p>
        </w:tc>
        <w:tc>
          <w:tcPr>
            <w:tcW w:w="1384" w:type="dxa"/>
          </w:tcPr>
          <w:p w14:paraId="4E1DBB08">
            <w:pPr>
              <w:rPr>
                <w:b w:val="1"/>
                <w:bCs w:val="1"/>
              </w:rPr>
            </w:pPr>
            <w:r>
              <w:rPr>
                <w:rFonts w:hint="eastAsia"/>
                <w:b w:val="1"/>
              </w:rPr>
              <w:t>复现步骤</w:t>
            </w:r>
          </w:p>
        </w:tc>
        <w:tc>
          <w:tcPr>
            <w:tcW w:w="1384" w:type="dxa"/>
          </w:tcPr>
          <w:p w14:paraId="7E02C29A">
            <w:pPr>
              <w:rPr>
                <w:b w:val="1"/>
                <w:bCs w:val="1"/>
              </w:rPr>
            </w:pPr>
            <w:r>
              <w:rPr>
                <w:rFonts w:hint="eastAsia"/>
                <w:b w:val="1"/>
              </w:rPr>
              <w:t>修复与验证情况</w:t>
            </w:r>
          </w:p>
        </w:tc>
      </w:tr>
      <w:tr>
        <w:trPr/>
        <w:tc>
          <w:tcPr>
            <w:tcW w:w="1384" w:type="dxa"/>
          </w:tcPr>
          <w:p w14:paraId="4FDB2196">
            <w:pPr/>
            <w:r>
              <w:rPr>
                <w:rFonts w:hint="eastAsia"/>
              </w:rPr>
              <w:t>DEF-M2-001</w:t>
            </w:r>
          </w:p>
        </w:tc>
        <w:tc>
          <w:tcPr>
            <w:tcW w:w="1384" w:type="dxa"/>
          </w:tcPr>
          <w:p w14:paraId="235B6125">
            <w:pPr/>
            <w:r>
              <w:rPr>
                <w:rFonts w:hint="eastAsia"/>
              </w:rPr>
              <w:t>输入目录中存在损坏的图像文件（扩展名为 .jpg 但内容非图像）时，推理流程抛出未捕获的 PIL.UnidentifiedImageError 原始堆栈，而“空目录”“目录不存在”两种情况都有友好中文提示，异常处理不一致；失败后还残留半成品输出目录（images/ 已写入、无 predictions.npz）</w:t>
            </w:r>
          </w:p>
        </w:tc>
        <w:tc>
          <w:tcPr>
            <w:tcW w:w="1384" w:type="dxa"/>
          </w:tcPr>
          <w:p w14:paraId="16C920A9">
            <w:pPr/>
            <w:r>
              <w:rPr>
                <w:rFonts w:hint="eastAsia"/>
              </w:rPr>
              <w:t>M2-AI-015</w:t>
            </w:r>
          </w:p>
        </w:tc>
        <w:tc>
          <w:tcPr>
            <w:tcW w:w="1384" w:type="dxa"/>
          </w:tcPr>
          <w:p w14:paraId="4A4920DE">
            <w:pPr/>
            <w:r>
              <w:rPr>
                <w:rFonts w:hint="eastAsia"/>
              </w:rPr>
              <w:t>中（可用性与一致性）</w:t>
            </w:r>
          </w:p>
        </w:tc>
        <w:tc>
          <w:tcPr>
            <w:tcW w:w="1384" w:type="dxa"/>
          </w:tcPr>
          <w:p w14:paraId="39F96743">
            <w:pPr/>
            <w:r>
              <w:rPr>
                <w:rFonts w:hint="eastAsia"/>
              </w:rPr>
              <w:t>① 新建目录并放入内容为 not an image、扩展名为 broken.jpg 的文件；② 执行 run_vggt_inference.py --input-dir &lt;该目录&gt; --output-dir &lt;输出目录&gt;；③ 观察控制台输出与退出码</w:t>
            </w:r>
          </w:p>
        </w:tc>
        <w:tc>
          <w:tcPr>
            <w:tcW w:w="1384" w:type="dxa"/>
          </w:tcPr>
          <w:p w14:paraId="6D46DFC7">
            <w:pPr/>
            <w:r>
              <w:rPr>
                <w:rFonts w:hint="eastAsia"/>
              </w:rPr>
              <w:t>定位：vggt/utils/load_fn.py:140 的 Image.open 未捕获异常。修复验证：待修复后复跑 M2-AI-015，应得到友好中文报错、退出码 1 且不残留半成品目录</w:t>
            </w:r>
          </w:p>
        </w:tc>
      </w:tr>
      <w:tr>
        <w:trPr/>
        <w:tc>
          <w:tcPr>
            <w:tcW w:w="1384" w:type="dxa"/>
          </w:tcPr>
          <w:p w14:paraId="63301F74">
            <w:pPr/>
            <w:r>
              <w:rPr>
                <w:rFonts w:hint="eastAsia"/>
              </w:rPr>
              <w:t>DEF-M2-002</w:t>
            </w:r>
          </w:p>
        </w:tc>
        <w:tc>
          <w:tcPr>
            <w:tcW w:w="1384" w:type="dxa"/>
          </w:tcPr>
          <w:p w14:paraId="569006DE">
            <w:pPr/>
            <w:r>
              <w:rPr>
                <w:rFonts w:hint="eastAsia"/>
              </w:rPr>
              <w:t>load_and_preprocess_images(mode="crop") 对长宽比非 1:1 的输入静默裁切：竖构图（3:4）输入会被中心裁切，纵向视野丢弃 24.5%，程序不告警，输出深度图与点云的视野与输入图像不一致</w:t>
            </w:r>
          </w:p>
        </w:tc>
        <w:tc>
          <w:tcPr>
            <w:tcW w:w="1384" w:type="dxa"/>
          </w:tcPr>
          <w:p w14:paraId="0A100EA9">
            <w:pPr/>
            <w:r>
              <w:rPr>
                <w:rFonts w:hint="eastAsia"/>
              </w:rPr>
              <w:t>M2-AI-012</w:t>
            </w:r>
          </w:p>
        </w:tc>
        <w:tc>
          <w:tcPr>
            <w:tcW w:w="1384" w:type="dxa"/>
          </w:tcPr>
          <w:p w14:paraId="79900134">
            <w:pPr/>
            <w:r>
              <w:rPr>
                <w:rFonts w:hint="eastAsia"/>
              </w:rPr>
              <w:t>中（静默信息丢失）</w:t>
            </w:r>
          </w:p>
        </w:tc>
        <w:tc>
          <w:tcPr>
            <w:tcW w:w="1384" w:type="dxa"/>
          </w:tcPr>
          <w:p w14:paraId="2D100186">
            <w:pPr/>
            <w:r>
              <w:rPr>
                <w:rFonts w:hint="eastAsia"/>
              </w:rPr>
              <w:t>① 准备 3072×4096 竖构图图像序列；② 执行 run_vggt_inference.py；③ 观察日志中“预处理后张量形状”为 (N,3,518,518)，与输入视野不符；④ 对照：补白成 4096×4096 后重跑，同样得到 (N,3,518,518) 但不发生裁切</w:t>
            </w:r>
          </w:p>
        </w:tc>
        <w:tc>
          <w:tcPr>
            <w:tcW w:w="1384" w:type="dxa"/>
          </w:tcPr>
          <w:p w14:paraId="00F0000B">
            <w:pPr/>
            <w:r>
              <w:rPr>
                <w:rFonts w:hint="eastAsia"/>
              </w:rPr>
              <w:t>定位：vggt/utils/load_fn.py 的 crop 分支高度中心裁切。修复验证：待修复后复跑，日志应出现裁切告警或改用 pad 模式</w:t>
            </w:r>
          </w:p>
        </w:tc>
      </w:tr>
    </w:tbl>
    <w:p w14:paraId="6CA92255">
      <w:pPr/>
      <w:r>
        <w:rPr>
          <w:rFonts w:hint="eastAsia"/>
        </w:rPr>
        <w:t>两条缺陷的完整复现记录（测试环境、复现步骤、实际结果、定位结论、临时规避与修复建议）见下；失败现场与运行日志保存在 vggt_output/exp/_abnormal/ 下。</w:t>
      </w:r>
    </w:p>
    <w:p w14:paraId="1897A7E8">
      <w:pPr>
        <w:numPr>
          <w:ilvl w:val="0"/>
          <w:numId w:val="6"/>
        </w:numPr>
      </w:pPr>
      <w:r>
        <w:rPr>
          <w:rFonts w:hint="eastAsia"/>
        </w:rPr>
        <w:t>DEF-M2-001（异常处理不一致）：当输入目录中存在损坏的图像文件（扩展名为 .jpg 但内容非图像）时，推理流程抛出未捕获的 PIL.UnidentifiedImageError 原始堆栈，而不是像“空目录”“目录不存在”那样给出友好提示；且失败后残留半成品输出目录（images/ 已写入、无 predictions.npz）。定位：vggt/utils/load_fn.py:140 的 Image.open(image_path) 未做异常处理，异常直接穿透到调用方；建议包一层异常处理，给出“第 N 张图像无法解码：&lt;路径&gt;”的中文提示后统一退出，并清理已写入的半成品目录。</w:t>
      </w:r>
    </w:p>
    <w:p w14:paraId="2485A3DB">
      <w:pPr>
        <w:numPr>
          <w:ilvl w:val="0"/>
          <w:numId w:val="6"/>
        </w:numPr>
      </w:pPr>
      <w:r>
        <w:rPr>
          <w:rFonts w:hint="eastAsia"/>
        </w:rPr>
        <w:t>DEF-M2-002（静默信息丢失）：load_and_preprocess_images(mode="crop") 对长宽比非 1:1 的输入静默裁切。竖构图（3:4，3072×4096）输入会先把宽缩到 518、高算得 686，再把高度中心裁到 518，即纵向视野丢弃 24.5%（上下各 12.2%），程序既不告警也不在产物中标注有效区域，输出的深度图与点云视野与输入图像不一致；对照实验（M2-AI-012）表明该裁切不是本次质量退化的主因，但作为静默信息丢失仍属有效缺陷。定位：vggt/utils/load_fn.py 的 crop 分支（新高度大于 518 时中心裁切）；建议改为默认 pad 模式，或至少打印“已裁切 xx% 纵向视野”的告警并在 run_info.json 中记录有效区域范围。</w:t>
      </w:r>
    </w:p>
    <w:p w14:paraId="71901F21">
      <w:pPr>
        <w:numPr>
          <w:ilvl w:val="0"/>
          <w:numId w:val="6"/>
        </w:numPr>
      </w:pPr>
      <w:r>
        <w:rPr>
          <w:rFonts w:hint="eastAsia"/>
        </w:rPr>
        <w:t>【已修复项，不计入本模块缺陷】可视化程序传入中文预测分支名（界面下拉为“点云图分支”）时，visual_util.predictions_to_glb 依赖 "Pointmap" in prediction_mode 选择分支，中文永远不匹配而静默落到深度图分支。该问题已由本组在 demo_gradio_cn.py 中通过 PREDICTION_MODE_MAP 与 normalize_prediction_mode 修复（第 110–130、428、530 行），实测两个分支的 GLB 产物已可正确区分，故不计入本模块的有效缺陷。</w:t>
      </w:r>
    </w:p>
    <w:p w14:paraId="0DB49BFF">
      <w:pPr>
        <w:pStyle w:val="000009"/>
        <w:spacing w:before="240" w:after="240" w:line="312" w:lineRule="auto"/>
        <w:rPr>
          <w:sz w:val="28"/>
          <w:szCs w:val="28"/>
        </w:rPr>
      </w:pPr>
      <w:r>
        <w:rPr>
          <w:rFonts w:hint="eastAsia"/>
          <w:sz w:val="28"/>
          <w:szCs w:val="28"/>
        </w:rPr>
        <w:t>6 小组成员贡献度</w:t>
      </w:r>
      <w:bookmarkEnd w:id="8"/>
    </w:p>
    <w:p w14:paraId="484AFB96">
      <w:pPr/>
      <w:bookmarkEnd w:id="9"/>
      <w:r>
        <w:rPr>
          <w:rFonts w:hint="eastAsia"/>
        </w:rPr>
        <w:t>本模块由小组【待填写：人数】名成员共同完成。各成员承担的具体任务、编写的代码行数与发现的缺陷数如下表，工作量占比之和为 100%。</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tcPr>
          <w:p w14:paraId="40AB5498">
            <w:pPr>
              <w:rPr>
                <w:b w:val="1"/>
                <w:bCs w:val="1"/>
              </w:rPr>
            </w:pPr>
            <w:r>
              <w:rPr>
                <w:rFonts w:hint="eastAsia"/>
                <w:b w:val="1"/>
              </w:rPr>
              <w:t>成员</w:t>
            </w:r>
          </w:p>
        </w:tc>
        <w:tc>
          <w:tcPr>
            <w:tcW w:w="1661" w:type="dxa"/>
          </w:tcPr>
          <w:p w14:paraId="7083AD2A">
            <w:pPr>
              <w:rPr>
                <w:b w:val="1"/>
                <w:bCs w:val="1"/>
              </w:rPr>
            </w:pPr>
            <w:r>
              <w:rPr>
                <w:rFonts w:hint="eastAsia"/>
                <w:b w:val="1"/>
              </w:rPr>
              <w:t>承担的具体任务</w:t>
            </w:r>
          </w:p>
        </w:tc>
        <w:tc>
          <w:tcPr>
            <w:tcW w:w="1661" w:type="dxa"/>
          </w:tcPr>
          <w:p w14:paraId="0A74B06F">
            <w:pPr>
              <w:rPr>
                <w:b w:val="1"/>
                <w:bCs w:val="1"/>
              </w:rPr>
            </w:pPr>
            <w:r>
              <w:rPr>
                <w:rFonts w:hint="eastAsia"/>
                <w:b w:val="1"/>
              </w:rPr>
              <w:t>代码行数</w:t>
            </w:r>
          </w:p>
        </w:tc>
        <w:tc>
          <w:tcPr>
            <w:tcW w:w="1661" w:type="dxa"/>
          </w:tcPr>
          <w:p w14:paraId="7FFC91FA">
            <w:pPr>
              <w:rPr>
                <w:b w:val="1"/>
                <w:bCs w:val="1"/>
              </w:rPr>
            </w:pPr>
            <w:r>
              <w:rPr>
                <w:rFonts w:hint="eastAsia"/>
                <w:b w:val="1"/>
              </w:rPr>
              <w:t>发现缺陷数</w:t>
            </w:r>
          </w:p>
        </w:tc>
        <w:tc>
          <w:tcPr>
            <w:tcW w:w="1661" w:type="dxa"/>
          </w:tcPr>
          <w:p w14:paraId="53759145">
            <w:pPr>
              <w:rPr>
                <w:b w:val="1"/>
                <w:bCs w:val="1"/>
              </w:rPr>
            </w:pPr>
            <w:r>
              <w:rPr>
                <w:rFonts w:hint="eastAsia"/>
                <w:b w:val="1"/>
              </w:rPr>
              <w:t>工作量占比</w:t>
            </w:r>
          </w:p>
        </w:tc>
      </w:tr>
      <w:tr>
        <w:trPr/>
        <w:tc>
          <w:tcPr>
            <w:tcW w:w="1661" w:type="dxa"/>
          </w:tcPr>
          <w:p w14:paraId="2286AED1">
            <w:pPr/>
            <w:r>
              <w:rPr>
                <w:rFonts w:hint="eastAsia"/>
              </w:rPr>
              <w:t>【待填写】</w:t>
            </w:r>
          </w:p>
        </w:tc>
        <w:tc>
          <w:tcPr>
            <w:tcW w:w="1661" w:type="dxa"/>
          </w:tcPr>
          <w:p w14:paraId="50F4B879">
            <w:pPr/>
            <w:r>
              <w:rPr>
                <w:rFonts w:hint="eastAsia"/>
              </w:rPr>
              <w:t>【待填写：如 被测对象分析、测试方案与用例设计】</w:t>
            </w:r>
          </w:p>
        </w:tc>
        <w:tc>
          <w:tcPr>
            <w:tcW w:w="1661" w:type="dxa"/>
          </w:tcPr>
          <w:p w14:paraId="047DC705">
            <w:pPr/>
            <w:r>
              <w:rPr>
                <w:rFonts w:hint="eastAsia"/>
              </w:rPr>
              <w:t>【待填写】</w:t>
            </w:r>
          </w:p>
        </w:tc>
        <w:tc>
          <w:tcPr>
            <w:tcW w:w="1661" w:type="dxa"/>
          </w:tcPr>
          <w:p w14:paraId="79F54E92">
            <w:pPr/>
            <w:r>
              <w:rPr>
                <w:rFonts w:hint="eastAsia"/>
              </w:rPr>
              <w:t>【待填写】</w:t>
            </w:r>
          </w:p>
        </w:tc>
        <w:tc>
          <w:tcPr>
            <w:tcW w:w="1661" w:type="dxa"/>
          </w:tcPr>
          <w:p w14:paraId="4F34ADAE">
            <w:pPr/>
            <w:r>
              <w:rPr>
                <w:rFonts w:hint="eastAsia"/>
              </w:rPr>
              <w:t>【待填写】%</w:t>
            </w:r>
          </w:p>
        </w:tc>
      </w:tr>
      <w:tr>
        <w:trPr/>
        <w:tc>
          <w:tcPr>
            <w:tcW w:w="1661" w:type="dxa"/>
          </w:tcPr>
          <w:p w14:paraId="5D83F1AA">
            <w:pPr/>
            <w:r>
              <w:rPr>
                <w:rFonts w:hint="eastAsia"/>
              </w:rPr>
              <w:t>【待填写】</w:t>
            </w:r>
          </w:p>
        </w:tc>
        <w:tc>
          <w:tcPr>
            <w:tcW w:w="1661" w:type="dxa"/>
          </w:tcPr>
          <w:p w14:paraId="30A90A3F">
            <w:pPr/>
            <w:r>
              <w:rPr>
                <w:rFonts w:hint="eastAsia"/>
              </w:rPr>
              <w:t>【待填写：如 批量推理工具与自洽性指标实现】</w:t>
            </w:r>
          </w:p>
        </w:tc>
        <w:tc>
          <w:tcPr>
            <w:tcW w:w="1661" w:type="dxa"/>
          </w:tcPr>
          <w:p w14:paraId="65290BAA">
            <w:pPr/>
            <w:r>
              <w:rPr>
                <w:rFonts w:hint="eastAsia"/>
              </w:rPr>
              <w:t>【待填写】</w:t>
            </w:r>
          </w:p>
        </w:tc>
        <w:tc>
          <w:tcPr>
            <w:tcW w:w="1661" w:type="dxa"/>
          </w:tcPr>
          <w:p w14:paraId="59DF1B60">
            <w:pPr/>
            <w:r>
              <w:rPr>
                <w:rFonts w:hint="eastAsia"/>
              </w:rPr>
              <w:t>【待填写】</w:t>
            </w:r>
          </w:p>
        </w:tc>
        <w:tc>
          <w:tcPr>
            <w:tcW w:w="1661" w:type="dxa"/>
          </w:tcPr>
          <w:p w14:paraId="285E2514">
            <w:pPr/>
            <w:r>
              <w:rPr>
                <w:rFonts w:hint="eastAsia"/>
              </w:rPr>
              <w:t>【待填写】%</w:t>
            </w:r>
          </w:p>
        </w:tc>
      </w:tr>
      <w:tr>
        <w:trPr/>
        <w:tc>
          <w:tcPr>
            <w:tcW w:w="1661" w:type="dxa"/>
          </w:tcPr>
          <w:p w14:paraId="3E1CC109">
            <w:pPr/>
            <w:r>
              <w:rPr>
                <w:rFonts w:hint="eastAsia"/>
              </w:rPr>
              <w:t>【待填写】</w:t>
            </w:r>
          </w:p>
        </w:tc>
        <w:tc>
          <w:tcPr>
            <w:tcW w:w="1661" w:type="dxa"/>
          </w:tcPr>
          <w:p w14:paraId="2CEB7620">
            <w:pPr/>
            <w:r>
              <w:rPr>
                <w:rFonts w:hint="eastAsia"/>
              </w:rPr>
              <w:t>【待填写：如 扰动实验执行、数据整理与报告撰写】</w:t>
            </w:r>
          </w:p>
        </w:tc>
        <w:tc>
          <w:tcPr>
            <w:tcW w:w="1661" w:type="dxa"/>
          </w:tcPr>
          <w:p w14:paraId="015B0F6D">
            <w:pPr/>
            <w:r>
              <w:rPr>
                <w:rFonts w:hint="eastAsia"/>
              </w:rPr>
              <w:t>【待填写】</w:t>
            </w:r>
          </w:p>
        </w:tc>
        <w:tc>
          <w:tcPr>
            <w:tcW w:w="1661" w:type="dxa"/>
          </w:tcPr>
          <w:p w14:paraId="75DB17FE">
            <w:pPr/>
            <w:r>
              <w:rPr>
                <w:rFonts w:hint="eastAsia"/>
              </w:rPr>
              <w:t>【待填写】</w:t>
            </w:r>
          </w:p>
        </w:tc>
        <w:tc>
          <w:tcPr>
            <w:tcW w:w="1661" w:type="dxa"/>
          </w:tcPr>
          <w:p w14:paraId="4BE26742">
            <w:pPr/>
            <w:r>
              <w:rPr>
                <w:rFonts w:hint="eastAsia"/>
              </w:rPr>
              <w:t>【待填写】%</w:t>
            </w:r>
          </w:p>
        </w:tc>
      </w:tr>
      <w:tr>
        <w:trPr/>
        <w:tc>
          <w:tcPr>
            <w:tcW w:w="1661" w:type="dxa"/>
          </w:tcPr>
          <w:p w14:paraId="7CF1CF37">
            <w:pPr/>
            <w:r>
              <w:rPr>
                <w:rFonts w:hint="eastAsia"/>
              </w:rPr>
              <w:t>合计</w:t>
            </w:r>
          </w:p>
        </w:tc>
        <w:tc>
          <w:tcPr>
            <w:tcW w:w="1661" w:type="dxa"/>
          </w:tcPr>
          <w:p w14:paraId="5A1544F6">
            <w:pPr/>
            <w:r>
              <w:t>—</w:t>
            </w:r>
          </w:p>
        </w:tc>
        <w:tc>
          <w:tcPr>
            <w:tcW w:w="1661" w:type="dxa"/>
          </w:tcPr>
          <w:p w14:paraId="0EACFC5B">
            <w:pPr/>
            <w:r>
              <w:rPr>
                <w:rFonts w:hint="eastAsia"/>
              </w:rPr>
              <w:t>2204</w:t>
            </w:r>
          </w:p>
        </w:tc>
        <w:tc>
          <w:tcPr>
            <w:tcW w:w="1661" w:type="dxa"/>
          </w:tcPr>
          <w:p w14:paraId="633745AF">
            <w:pPr/>
            <w:r>
              <w:rPr>
                <w:rFonts w:hint="eastAsia"/>
              </w:rPr>
              <w:t>2</w:t>
            </w:r>
          </w:p>
        </w:tc>
        <w:tc>
          <w:tcPr>
            <w:tcW w:w="1661" w:type="dxa"/>
          </w:tcPr>
          <w:p w14:paraId="35E629AC">
            <w:pPr/>
            <w:r>
              <w:t>100%</w:t>
            </w:r>
          </w:p>
        </w:tc>
      </w:tr>
    </w:tbl>
    <w:p w14:paraId="284DD430">
      <w:pPr/>
      <w:r>
        <w:rPr>
          <w:rFonts w:hint="eastAsia"/>
        </w:rPr>
        <w:t>说明：本组自建的测试工具共 2204 行：批量推理与指标链路 run_vggt_inference.py 389 行、metrics.py 476 行、cv2_unicode.py 123 行、tools/robustness_experiments.py 247 行、tools/make_depth_contact_sheet.py 70 行，另有单元测试工程 deliverables/module2/m2_tests/ 共 899 行（15 条用例的自动化实现与一键运行入口），可按各成员实际分工在上表中拆分填报。</w:t>
      </w:r>
    </w:p>
    <w:p w14:paraId="680B236A">
      <w:pPr>
        <w:spacing w:line="312" w:lineRule="auto"/>
        <w:ind w:firstLine="420"/>
        <w:rPr>
          <w:iCs w:val="1"/>
          <w:color w:val="0000FF"/>
        </w:rPr>
      </w:pPr>
    </w:p>
    <w:sectPr w:rsidRPr="00963858" w:rsidR="0098147B">
      <w:footerReference r:id="rId10" w:type="even"/>
      <w:footerReference r:id="rId9" w:type="default"/>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separator" w:id="1">
    <w:p w14:paraId="4377F335">
      <w:pPr/>
      <w:r>
        <w:separator/>
      </w:r>
    </w:p>
  </w:endnote>
  <w:endnote w:type="continuationSeparator" w:id="0">
    <w:p w14:paraId="5E34FECB">
      <w:pPr/>
      <w:r>
        <w:continuationSeparator/>
      </w:r>
    </w:p>
  </w:endnote>
</w:endnotes>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Symbol">
    <w:panose1 w:val="05050102010706020507"/>
    <w:charset w:val="02" w:characterSet="ISO-8859-1"/>
    <w:family w:val="roman"/>
    <w:pitch w:val="variable"/>
    <w:sig w:usb0="00000000" w:usb1="10000000" w:usb2="00000000" w:usb3="00000000" w:csb0="80000000" w:csb1="00000000"/>
  </w:font>
  <w:font w:name="Courier New">
    <w:panose1 w:val="02070309020205020404"/>
    <w:charset w:val="00" w:characterSet="ISO-8859-1"/>
    <w:family w:val="modern"/>
    <w:pitch w:val="fixed"/>
    <w:sig w:usb0="E0002EFF" w:usb1="C0007843"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黑体">
    <w:altName w:val="SimHei"/>
    <w:panose1 w:val="02010609060101010101"/>
    <w:charset w:val="86" w:characterSet="ISO-8859-1"/>
    <w:family w:val="modern"/>
    <w:pitch w:val="fixed"/>
    <w:sig w:usb0="800002BF" w:usb1="38CF7CFA" w:usb2="00000016" w:usb3="00000000" w:csb0="00040001" w:csb1="00000000"/>
  </w:font>
  <w:font w:name="Arial">
    <w:panose1 w:val="020B0604020202020204"/>
    <w:charset w:val="00" w:characterSet="ISO-8859-1"/>
    <w:family w:val="swiss"/>
    <w:pitch w:val="variable"/>
    <w:sig w:usb0="E0002EFF" w:usb1="C000785B"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roman"/>
    <w:pitch w:val="variable"/>
    <w:sig w:usb0="E0002EFF" w:usb1="C000785B" w:usb2="00000009" w:usb3="00000000" w:csb0="000001FF" w:csb1="00000000"/>
  </w:font>
  <w:font w:name="微软雅黑">
    <w:panose1 w:val="020B0503020204020204"/>
    <w:charset w:val="86" w:characterSet="ISO-8859-1"/>
    <w:family w:val="swiss"/>
    <w:pitch w:val="variable"/>
    <w:sig w:usb0="80000287" w:usb1="2ACF3C50" w:usb2="00000016" w:usb3="00000000" w:csb0="0004001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32610B0A">
    <w:pPr>
      <w:pStyle w:val="000016"/>
      <w:jc w:val="center"/>
    </w:pPr>
    <w:r>
      <w:rPr>
        <w:lang w:val="zh-CN"/>
      </w:rPr>
      <w:t xml:space="preserve"> </w:t>
    </w:r>
    <w:r>
      <w:rPr>
        <w:b w:val="1"/>
        <w:bCs w:val="1"/>
        <w:sz w:val="24"/>
        <w:szCs w:val="24"/>
      </w:rPr>
      <w:fldChar w:fldCharType="begin"/>
    </w:r>
    <w:r>
      <w:rPr>
        <w:b w:val="1"/>
        <w:bCs w:val="1"/>
      </w:rPr>
      <w:instrText>PAGE</w:instrText>
    </w:r>
    <w:r>
      <w:rPr>
        <w:b w:val="1"/>
        <w:bCs w:val="1"/>
        <w:sz w:val="24"/>
        <w:szCs w:val="24"/>
      </w:rPr>
      <w:fldChar w:fldCharType="separate"/>
    </w:r>
    <w:r>
      <w:rPr>
        <w:b w:val="1"/>
        <w:bCs w:val="1"/>
        <w:noProof w:val="1"/>
      </w:rPr>
      <w:t>2</w:t>
    </w:r>
    <w:r>
      <w:rPr>
        <w:b w:val="1"/>
        <w:bCs w:val="1"/>
        <w:sz w:val="24"/>
        <w:szCs w:val="24"/>
      </w:rPr>
      <w:fldChar w:fldCharType="end"/>
    </w:r>
    <w:r>
      <w:rPr>
        <w:lang w:val="zh-CN"/>
      </w:rPr>
      <w:t xml:space="preserve"> / </w:t>
    </w:r>
    <w:r>
      <w:rPr>
        <w:b w:val="1"/>
        <w:bCs w:val="1"/>
        <w:sz w:val="24"/>
        <w:szCs w:val="24"/>
      </w:rPr>
      <w:fldChar w:fldCharType="begin"/>
    </w:r>
    <w:r>
      <w:rPr>
        <w:b w:val="1"/>
        <w:bCs w:val="1"/>
      </w:rPr>
      <w:instrText>NUMPAGES</w:instrText>
    </w:r>
    <w:r>
      <w:rPr>
        <w:b w:val="1"/>
        <w:bCs w:val="1"/>
        <w:sz w:val="24"/>
        <w:szCs w:val="24"/>
      </w:rPr>
      <w:fldChar w:fldCharType="separate"/>
    </w:r>
    <w:r>
      <w:rPr>
        <w:b w:val="1"/>
        <w:bCs w:val="1"/>
        <w:noProof w:val="1"/>
      </w:rPr>
      <w:t>6</w:t>
    </w:r>
    <w:r>
      <w:rPr>
        <w:b w:val="1"/>
        <w:bCs w:val="1"/>
        <w:sz w:val="24"/>
        <w:szCs w:val="24"/>
      </w:rPr>
      <w:fldChar w:fldCharType="end"/>
    </w:r>
  </w:p>
  <w:p w14:paraId="4FF158B2">
    <w:pPr>
      <w:pStyle w:val="000016"/>
    </w:pPr>
  </w:p>
</w:ftr>
</file>

<file path=word/footer2.xml><?xml version="1.0" encoding="utf-8"?>
<w:ftr xmlns:w="http://schemas.openxmlformats.org/wordprocessingml/2006/main" xmlns:w14="http://schemas.microsoft.com/office/word/2010/wordml" xmlns:mc="http://schemas.openxmlformats.org/markup-compatibility/2006" mc:Ignorable="w14">
  <w:p w14:paraId="5137619D">
    <w:pPr>
      <w:pStyle w:val="000016"/>
      <w:framePr w:wrap="around" w:hAnchor="margin" w:vAnchor="text" w:xAlign="center" w:y="1"/>
      <w:rPr>
        <w:rStyle w:val="a5"/>
      </w:rPr>
    </w:pPr>
    <w:r>
      <w:rPr>
        <w:rStyle w:val="000014"/>
      </w:rPr>
      <w:fldChar w:fldCharType="begin"/>
    </w:r>
    <w:r>
      <w:rPr>
        <w:rStyle w:val="000014"/>
      </w:rPr>
      <w:instrText xml:space="preserve">PAGE  </w:instrText>
    </w:r>
    <w:r>
      <w:rPr>
        <w:rStyle w:val="000014"/>
      </w:rPr>
      <w:fldChar w:fldCharType="separate"/>
    </w:r>
    <w:r>
      <w:rPr>
        <w:rStyle w:val="000014"/>
        <w:noProof w:val="1"/>
      </w:rPr>
      <w:t>6</w:t>
    </w:r>
    <w:r>
      <w:rPr>
        <w:rStyle w:val="000014"/>
      </w:rPr>
      <w:fldChar w:fldCharType="end"/>
    </w:r>
  </w:p>
  <w:p w14:paraId="54A8A66A">
    <w:pPr>
      <w:pStyle w:val="000016"/>
    </w:pPr>
  </w:p>
</w:ftr>
</file>

<file path=word/footer3.xml><?xml version="1.0" encoding="utf-8"?>
<w:ftr xmlns:w="http://schemas.openxmlformats.org/wordprocessingml/2006/main" xmlns:w14="http://schemas.microsoft.com/office/word/2010/wordml" xmlns:mc="http://schemas.openxmlformats.org/markup-compatibility/2006" mc:Ignorable="w14">
  <w:p w14:paraId="72BE968C">
    <w:pPr>
      <w:pStyle w:val="000016"/>
      <w:framePr w:wrap="around" w:hAnchor="margin" w:vAnchor="text" w:xAlign="center" w:y="1"/>
      <w:rPr>
        <w:rStyle w:val="a5"/>
      </w:rPr>
    </w:pPr>
    <w:r>
      <w:rPr>
        <w:rStyle w:val="000014"/>
      </w:rPr>
      <w:fldChar w:fldCharType="begin"/>
    </w:r>
    <w:r>
      <w:rPr>
        <w:rStyle w:val="000014"/>
      </w:rPr>
      <w:instrText xml:space="preserve">PAGE  </w:instrText>
    </w:r>
    <w:r>
      <w:rPr>
        <w:rStyle w:val="000014"/>
      </w:rPr>
      <w:fldChar w:fldCharType="end"/>
    </w:r>
  </w:p>
  <w:p w14:paraId="14A26E93">
    <w:pPr>
      <w:pStyle w:val="000016"/>
    </w:pPr>
  </w:p>
</w:ftr>
</file>

<file path=word/footnotes.xml><?xml version="1.0" encoding="utf-8"?>
<w:footnotes xmlns:w="http://schemas.openxmlformats.org/wordprocessingml/2006/main" xmlns:w14="http://schemas.microsoft.com/office/word/2010/wordml" xmlns:mc="http://schemas.openxmlformats.org/markup-compatibility/2006" mc:Ignorable="w14">
  <w:footnote w:type="separator" w:id="0">
    <w:p w14:paraId="2117E6B4">
      <w:pPr/>
      <w:r>
        <w:separator/>
      </w:r>
    </w:p>
  </w:footnote>
  <w:footnote w:type="continuationSeparator" w:id="1">
    <w:p w14:paraId="196BA8E6">
      <w:pPr/>
      <w:r>
        <w:continuationSeparator/>
      </w:r>
    </w:p>
  </w:footnote>
</w:footnotes>
</file>

<file path=word/header1.xml><?xml version="1.0" encoding="utf-8"?>
<w:hdr xmlns:w="http://schemas.openxmlformats.org/wordprocessingml/2006/main" xmlns:w14="http://schemas.microsoft.com/office/word/2010/wordml" xmlns:mc="http://schemas.openxmlformats.org/markup-compatibility/2006" mc:Ignorable="w14">
  <w:p w14:paraId="466BA8D3">
    <w:pPr>
      <w:pStyle w:val="00000b"/>
    </w:pPr>
    <w:r>
      <w:rPr>
        <w:rFonts w:hint="eastAsia"/>
      </w:rPr>
      <w:t>武剑洁</w:t>
    </w:r>
    <w:r>
      <w:tab/>
    </w:r>
    <w:r>
      <w:rPr>
        <w:rFonts w:hint="eastAsia"/>
      </w:rPr>
      <w:t>软件测试与质量保证实践</w:t>
    </w:r>
    <w:r>
      <w:tab/>
    </w:r>
    <w:r>
      <w:rPr>
        <w:rFonts w:hint="eastAsia"/>
      </w:rPr>
      <w:t>华中科技大学软件学院</w:t>
    </w:r>
  </w:p>
</w:hd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lvl w:ilvl="0">
      <w:start w:val="1"/>
      <w:numFmt w:val="decimal"/>
      <w:lvlText w:val="%1."/>
      <w:lvlJc w:val="left"/>
      <w:pPr>
        <w:ind w:left="420" w:hanging="420"/>
      </w:pPr>
    </w:lvl>
  </w:abstractNum>
  <w:num w:numId="2">
    <w:abstractNumId w:val="6"/>
  </w:num>
  <w:num w:numId="5">
    <w:abstractNumId w:val="0"/>
  </w:num>
  <w:num w:numId="1">
    <w:abstractNumId w:val="7"/>
  </w:num>
  <w:num w:numId="6">
    <w:abstractNumId w:val="4"/>
  </w:num>
  <w:num w:numId="4">
    <w:abstractNumId w:val="1"/>
  </w:num>
  <w:num w:numId="3">
    <w:abstractNumId w:val="5"/>
  </w:num>
</w:numbering>
</file>

<file path=word/settings.xml><?xml version="1.0" encoding="utf-8"?>
<w:settings xmlns:w="http://schemas.openxmlformats.org/wordprocessingml/2006/main">
  <w:zoom w:val="bestFit" w:percent="100"/>
  <w:bordersDoNotSurroundHeader w:val="1"/>
  <w:bordersDoNotSurroundFooter w:val="1"/>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
  <w:rsids>
    <w:rsidRoot w:val="00461E78"/>
    <w:rsid w:val="00007934"/>
    <w:rsid w:val="00014FDF"/>
    <w:rsid w:val="00030607"/>
    <w:rsid w:val="00083934"/>
    <w:rsid w:val="00277D68"/>
    <w:rsid w:val="002C653F"/>
    <w:rsid w:val="00384C90"/>
    <w:rsid w:val="003D4C45"/>
    <w:rsid w:val="003F2570"/>
    <w:rsid w:val="00461E78"/>
    <w:rsid w:val="004A45B4"/>
    <w:rsid w:val="004E118D"/>
    <w:rsid w:val="005148DE"/>
    <w:rsid w:val="005526A1"/>
    <w:rsid w:val="006430AB"/>
    <w:rsid w:val="00676B6A"/>
    <w:rsid w:val="007916C2"/>
    <w:rsid w:val="007D7EB2"/>
    <w:rsid w:val="00834DB3"/>
    <w:rsid w:val="00851165"/>
    <w:rsid w:val="00963858"/>
    <w:rsid w:val="0098147B"/>
    <w:rsid w:val="009B6919"/>
    <w:rsid w:val="00A30A4A"/>
    <w:rsid w:val="00A85E13"/>
    <w:rsid w:val="00AA2B80"/>
    <w:rsid w:val="00AF4EED"/>
    <w:rsid w:val="00B0000F"/>
    <w:rsid w:val="00B1286B"/>
    <w:rsid w:val="00B86749"/>
    <w:rsid w:val="00BA5EF7"/>
    <w:rsid w:val="00BD4631"/>
    <w:rsid w:val="00C1749D"/>
    <w:rsid w:val="00C53D6E"/>
    <w:rsid w:val="00C728EE"/>
    <w:rsid w:val="00D07791"/>
    <w:rsid w:val="00D31C73"/>
    <w:rsid w:val="00DF0B27"/>
    <w:rsid w:val="00E5431D"/>
    <w:rsid w:val="00E7756E"/>
    <w:rsid w:val="00E9281D"/>
    <w:rsid w:val="00EB0202"/>
    <w:rsid w:val="00F21728"/>
    <w:rsid w:val="00F3636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Colorful List Accent 3" w:uiPriority="72"/>
    <w:lsdException w:name="table of authorities" w:semiHidden="1" w:unhideWhenUsed="1"/>
    <w:lsdException w:name="Medium Grid 3 Accent 2" w:uiPriority="69"/>
    <w:lsdException w:name="Colorful Grid" w:uiPriority="73"/>
    <w:lsdException w:name="Table Columns 2" w:semiHidden="1" w:unhideWhenUsed="1"/>
    <w:lsdException w:name="Smart Hyperlink" w:semiHidden="1" w:unhideWhenUsed="1"/>
    <w:lsdException w:name="Medium List 1 Accent 4" w:uiPriority="65"/>
    <w:lsdException w:name="List Table 3 Accent 6" w:uiPriority="48"/>
    <w:lsdException w:name="List Table 4 Accent 5" w:uiPriority="49"/>
    <w:lsdException w:name="Medium Shading 1" w:uiPriority="63"/>
    <w:lsdException w:name="Mention" w:semiHidden="1" w:unhideWhenUsed="1"/>
    <w:lsdException w:name="No Spacing" w:uiPriority="1" w:qFormat="1"/>
    <w:lsdException w:name="Smart Link" w:semiHidden="1" w:unhideWhenUsed="1"/>
    <w:lsdException w:name="Table List 5" w:semiHidden="1" w:unhideWhenUsed="1"/>
    <w:lsdException w:name="Colorful Grid Accent 6" w:uiPriority="73"/>
    <w:lsdException w:name="toc 9" w:uiPriority="39" w:semiHidden="1" w:unhideWhenUsed="1"/>
    <w:lsdException w:name="List Number 2" w:semiHidden="1" w:unhideWhenUsed="1"/>
    <w:lsdException w:name="HTML Keyboard" w:semiHidden="1" w:unhideWhenUsed="1"/>
    <w:lsdException w:name="index 9" w:semiHidden="1" w:unhideWhenUsed="1"/>
    <w:lsdException w:name="Subtitle" w:uiPriority="11" w:qFormat="1"/>
    <w:lsdException w:name="Medium Grid 1" w:uiPriority="67"/>
    <w:lsdException w:name="List Table 3 Accent 3" w:uiPriority="48"/>
    <w:lsdException w:name="Table Grid" w:uiPriority="39"/>
    <w:lsdException w:name="List Table 5 Dark Accent 5" w:uiPriority="50"/>
    <w:lsdException w:name="Strong" w:uiPriority="22" w:qFormat="1"/>
    <w:lsdException w:name="List Table 6 Colorful Accent 3" w:uiPriority="51"/>
    <w:lsdException w:name="Dark List Accent 2" w:uiPriority="70"/>
    <w:lsdException w:name="Light Shading Accent 6" w:uiPriority="60"/>
    <w:lsdException w:name="Grid Table 7 Colorful" w:uiPriority="52"/>
    <w:lsdException w:name="List Table 2 Accent 4" w:uiPriority="47"/>
    <w:lsdException w:name="Revision" w:semiHidden="1"/>
    <w:lsdException w:name="Grid Table 2 Accent 3" w:uiPriority="47"/>
    <w:lsdException w:name="Grid Table 4" w:uiPriority="49"/>
    <w:lsdException w:name="List Table 1 Light Accent 5" w:uiPriority="46"/>
    <w:lsdException w:name="Medium Grid 3 Accent 1" w:uiPriority="69"/>
    <w:lsdException w:name="HTML Bottom of Form" w:semiHidden="1" w:unhideWhenUsed="1"/>
    <w:lsdException w:name="List 3" w:semiHidden="1" w:unhideWhenUsed="1"/>
    <w:lsdException w:name="Colorful List Accent 6" w:uiPriority="72"/>
    <w:lsdException w:name="Colorful Shading Accent 4" w:uiPriority="71"/>
    <w:lsdException w:name="Medium Grid 2" w:uiPriority="68"/>
    <w:lsdException w:name="Light List" w:uiPriority="61"/>
    <w:lsdException w:name="Grid Table 4 Accent 4" w:uiPriority="49"/>
    <w:lsdException w:name="Medium Shading 2 Accent 6" w:uiPriority="64"/>
    <w:lsdException w:name="Closing" w:semiHidden="1" w:unhideWhenUsed="1"/>
    <w:lsdException w:name="Table Web 3" w:semiHidden="1" w:unhideWhenUsed="1"/>
    <w:lsdException w:name="Quote" w:uiPriority="29" w:qFormat="1"/>
    <w:lsdException w:name="Grid Table 1 Light Accent 4" w:uiPriority="46"/>
    <w:lsdException w:name="Normal Indent" w:semiHidden="1" w:unhideWhenUsed="1"/>
    <w:lsdException w:name="heading 1" w:uiPriority="0" w:qFormat="1"/>
    <w:lsdException w:name="Dark List Accent 1" w:uiPriority="70"/>
    <w:lsdException w:name="List Bullet 5" w:semiHidden="1" w:unhideWhenUsed="1"/>
    <w:lsdException w:name="Body Text 2" w:semiHidden="1" w:unhideWhenUsed="1"/>
    <w:lsdException w:name="List Table 7 Colorful Accent 4" w:uiPriority="52"/>
    <w:lsdException w:name="Medium Grid 1 Accent 3" w:uiPriority="67"/>
    <w:lsdException w:name="Medium Grid 3 Accent 4" w:uiPriority="69"/>
    <w:lsdException w:name="Medium List 1 Accent 2" w:uiPriority="65"/>
    <w:lsdException w:name="List Table 3 Accent 4" w:uiPriority="48"/>
    <w:lsdException w:name="Grid Table 6 Colorful" w:uiPriority="51"/>
    <w:lsdException w:name="List Table 6 Colorful Accent 6" w:uiPriority="51"/>
    <w:lsdException w:name="HTML Acronym" w:semiHidden="1" w:unhideWhenUsed="1"/>
    <w:lsdException w:name="Light List Accent 4" w:uiPriority="61"/>
    <w:lsdException w:name="Light Grid Accent 4" w:uiPriority="62"/>
    <w:lsdException w:name="HTML Definition" w:semiHidden="1" w:unhideWhenUsed="1"/>
    <w:lsdException w:name="Table Grid 4" w:semiHidden="1" w:unhideWhenUsed="1"/>
    <w:lsdException w:name="Grid Table 2 Accent 6" w:uiPriority="47"/>
    <w:lsdException w:name="Table List 3" w:semiHidden="1" w:unhideWhenUsed="1"/>
    <w:lsdException w:name="Colorful List" w:uiPriority="72"/>
    <w:lsdException w:name="Medium Grid 1 Accent 6" w:uiPriority="67"/>
    <w:lsdException w:name="List Table 1 Light Accent 2" w:uiPriority="46"/>
    <w:lsdException w:name="Table Columns 4" w:semiHidden="1" w:unhideWhenUsed="1"/>
    <w:lsdException w:name="No List" w:semiHidden="1" w:unhideWhenUsed="1"/>
    <w:lsdException w:name="Grid Table 7 Colorful Accent 6" w:uiPriority="52"/>
    <w:lsdException w:name="Signature" w:semiHidden="1" w:unhideWhenUsed="1"/>
    <w:lsdException w:name="Body Text Indent" w:semiHidden="1" w:unhideWhenUsed="1"/>
    <w:lsdException w:name="Medium Shading 2 Accent 3" w:uiPriority="64"/>
    <w:lsdException w:name="Grid Table 6 Colorful Accent 2" w:uiPriority="51"/>
    <w:lsdException w:name="footnote text" w:semiHidden="1" w:unhideWhenUsed="1"/>
    <w:lsdException w:name="Grid Table 1 Light Accent 1" w:uiPriority="46"/>
    <w:lsdException w:name="List Table 4 Accent 3" w:uiPriority="49"/>
    <w:lsdException w:name="toc 1" w:uiPriority="39" w:semiHidden="1" w:unhideWhenUsed="1"/>
    <w:lsdException w:name="Medium List 2 Accent 4" w:uiPriority="66"/>
    <w:lsdException w:name="heading 4" w:uiPriority="9" w:semiHidden="1" w:unhideWhenUsed="1" w:qFormat="1"/>
    <w:lsdException w:name="List Table 7 Colorful Accent 1" w:uiPriority="52"/>
    <w:lsdException w:name="Dark List Accent 4" w:uiPriority="70"/>
    <w:lsdException w:name="Bibliography" w:uiPriority="37" w:semiHidden="1" w:unhideWhenUsed="1"/>
    <w:lsdException w:name="Grid Table 3 Accent 5" w:uiPriority="48"/>
    <w:lsdException w:name="Dark List" w:uiPriority="70"/>
    <w:lsdException w:name="Placeholder Text" w:semiHidden="1"/>
    <w:lsdException w:name="Table Columns 1" w:semiHidden="1" w:unhideWhenUsed="1"/>
    <w:lsdException w:name="Table Theme" w:semiHidden="1" w:unhideWhenUsed="1"/>
    <w:lsdException w:name="Document Map" w:semiHidden="1" w:unhideWhenUsed="1"/>
    <w:lsdException w:name="Table Web 1" w:semiHidden="1" w:unhideWhenUsed="1"/>
    <w:lsdException w:name="Hashtag" w:semiHidden="1" w:unhideWhenUsed="1"/>
    <w:lsdException w:name="List Table 4 Accent 6" w:uiPriority="49"/>
    <w:lsdException w:name="List Table 6 Colorful Accent 5" w:uiPriority="51"/>
    <w:lsdException w:name="List Continue 5" w:semiHidden="1" w:unhideWhenUsed="1"/>
    <w:lsdException w:name="heading 7" w:uiPriority="9" w:semiHidden="1" w:unhideWhenUsed="1" w:qFormat="1"/>
    <w:lsdException w:name="Medium Grid 2 Accent 1" w:uiPriority="68"/>
    <w:lsdException w:name="Table Grid 7" w:semiHidden="1" w:unhideWhenUsed="1"/>
    <w:lsdException w:name="Grid Table 5 Dark Accent 2" w:uiPriority="50"/>
    <w:lsdException w:name="Table List 6" w:semiHidden="1" w:unhideWhenUsed="1"/>
    <w:lsdException w:name="List Table 4" w:uiPriority="49"/>
    <w:lsdException w:name="Grid Table 2 Accent 5" w:uiPriority="47"/>
    <w:lsdException w:name="Grid Table 2" w:uiPriority="47"/>
    <w:lsdException w:name="Body Text" w:semiHidden="1" w:unhideWhenUsed="1"/>
    <w:lsdException w:name="annotation reference" w:semiHidden="1" w:unhideWhenUsed="1"/>
    <w:lsdException w:name="Colorful Shading Accent 2" w:uiPriority="71"/>
    <w:lsdException w:name="index 6" w:semiHidden="1" w:unhideWhenUsed="1"/>
    <w:lsdException w:name="Grid Table 6 Colorful Accent 1" w:uiPriority="51"/>
    <w:lsdException w:name="Grid Table 7 Colorful Accent 3" w:uiPriority="52"/>
    <w:lsdException w:name="Grid Table 4 Accent 2" w:uiPriority="49"/>
    <w:lsdException w:name="Colorful Grid Accent 1" w:uiPriority="73"/>
    <w:lsdException w:name="toc 4" w:uiPriority="39" w:semiHidden="1" w:unhideWhenUsed="1"/>
    <w:lsdException w:name="Medium List 2 Accent 1" w:uiPriority="66"/>
    <w:lsdException w:name="Light Grid Accent 2" w:uiPriority="62"/>
    <w:lsdException w:name="Light List Accent 2" w:uiPriority="61"/>
    <w:lsdException w:name="Title" w:uiPriority="10" w:qFormat="1"/>
    <w:lsdException w:name="List Continue" w:semiHidden="1" w:unhideWhenUsed="1"/>
    <w:lsdException w:name="List Table 5 Dark Accent 2" w:uiPriority="50"/>
    <w:lsdException w:name="Table List 1" w:semiHidden="1" w:unhideWhenUsed="1"/>
    <w:lsdException w:name="Grid Table 3 Accent 6" w:uiPriority="48"/>
    <w:lsdException w:name="List Bullet" w:semiHidden="1" w:unhideWhenUsed="1"/>
    <w:lsdException w:name="Table 3D effects 3" w:semiHidden="1" w:unhideWhenUsed="1"/>
    <w:lsdException w:name="List Number" w:semiHidden="1" w:unhideWhenUsed="1"/>
    <w:lsdException w:name="Light Shading Accent 1" w:uiPriority="60"/>
    <w:lsdException w:name="Table Simple 3" w:semiHidden="1" w:unhideWhenUsed="1"/>
    <w:lsdException w:name="index heading" w:semiHidden="1" w:unhideWhenUsed="1"/>
    <w:lsdException w:name="List" w:semiHidden="1" w:unhideWhenUsed="1"/>
    <w:lsdException w:name="Medium Shading 2 Accent 5" w:uiPriority="64"/>
    <w:lsdException w:name="List Table 2 Accent 3" w:uiPriority="47"/>
    <w:lsdException w:name="HTML Variable" w:semiHidden="1" w:unhideWhenUsed="1"/>
    <w:lsdException w:name="List Table 4 Accent 1" w:uiPriority="49"/>
    <w:lsdException w:name="Colorful List Accent 1" w:uiPriority="72"/>
    <w:lsdException w:name="Medium Grid 2 Accent 2" w:uiPriority="68"/>
    <w:lsdException w:name="List Table 5 Dark" w:uiPriority="50"/>
    <w:lsdException w:name="heading 2" w:uiPriority="0" w:qFormat="1"/>
    <w:lsdException w:name="Table Grid 2" w:semiHidden="1" w:unhideWhenUsed="1"/>
    <w:lsdException w:name="header" w:uiPriority="0" w:semiHidden="1" w:unhideWhenUsed="1"/>
    <w:lsdException w:name="index 5" w:semiHidden="1" w:unhideWhenUsed="1"/>
    <w:lsdException w:name="HTML Sample" w:semiHidden="1" w:unhideWhenUsed="1"/>
    <w:lsdException w:name="HTML Typewriter" w:semiHidden="1" w:unhideWhenUsed="1"/>
    <w:lsdException w:name="Grid Table 6 Colorful Accent 4" w:uiPriority="51"/>
    <w:lsdException w:name="TOC Heading" w:uiPriority="39" w:semiHidden="1" w:unhideWhenUsed="1" w:qFormat="1"/>
    <w:lsdException w:name="Colorful Grid Accent 4" w:uiPriority="73"/>
    <w:lsdException w:name="Note Heading" w:semiHidden="1" w:unhideWhenUsed="1"/>
    <w:lsdException w:name="toc 7" w:uiPriority="39" w:semiHidden="1" w:unhideWhenUsed="1"/>
    <w:lsdException w:name="Medium List 2 Accent 2" w:uiPriority="66"/>
    <w:lsdException w:name="List Continue 3" w:semiHidden="1" w:unhideWhenUsed="1"/>
    <w:lsdException w:name="Plain Table 2" w:uiPriority="42"/>
    <w:lsdException w:name="Grid Table 5 Dark Accent 4" w:uiPriority="50"/>
    <w:lsdException w:name="heading 5" w:uiPriority="9" w:semiHidden="1" w:unhideWhenUsed="1" w:qFormat="1"/>
    <w:lsdException w:name="List Table 2" w:uiPriority="47"/>
    <w:lsdException w:name="Grid Table 3 Accent 3" w:uiPriority="48"/>
    <w:lsdException w:name="Light Shading Accent 4" w:uiPriority="60"/>
    <w:lsdException w:name="Grid Table 7 Colorful Accent 5" w:uiPriority="52"/>
    <w:lsdException w:name="Table Colorful 2" w:semiHidden="1" w:unhideWhenUsed="1"/>
    <w:lsdException w:name="Medium Shading 2 Accent 2" w:uiPriority="64"/>
    <w:lsdException w:name="Intense Reference" w:uiPriority="32" w:qFormat="1"/>
    <w:lsdException w:name="Table Classic 2" w:semiHidden="1" w:unhideWhenUsed="1"/>
    <w:lsdException w:name="List Table 2 Accent 6" w:uiPriority="47"/>
    <w:lsdException w:name="Subtle Reference" w:uiPriority="31" w:qFormat="1"/>
    <w:lsdException w:name="FollowedHyperlink" w:semiHidden="1" w:unhideWhenUsed="1"/>
    <w:lsdException w:name="Grid Table 5 Dark" w:uiPriority="50"/>
    <w:lsdException w:name="toc 2" w:uiPriority="39" w:semiHidden="1" w:unhideWhenUsed="1"/>
    <w:lsdException w:name="Medium Shading 1 Accent 2" w:uiPriority="63"/>
    <w:lsdException w:name="Medium Grid 3 Accent 3" w:uiPriority="69"/>
    <w:lsdException w:name="Colorful List Accent 4" w:uiPriority="72"/>
    <w:lsdException w:name="Grid Table 1 Light" w:uiPriority="46"/>
    <w:lsdException w:name="Medium List 1 Accent 5" w:uiPriority="65"/>
    <w:lsdException w:name="List Table 3 Accent 1" w:uiPriority="48"/>
    <w:lsdException w:name="Grid Table 1 Light Accent 6" w:uiPriority="46"/>
    <w:lsdException w:name="Grid Table 3 Accent 4" w:uiPriority="48"/>
    <w:lsdException w:name="Outline List 2" w:semiHidden="1" w:unhideWhenUsed="1"/>
    <w:lsdException w:name="Table Colorful 1" w:semiHidden="1" w:unhideWhenUsed="1"/>
    <w:lsdException w:name="List Table 7 Colorful Accent 6" w:uiPriority="52"/>
    <w:lsdException w:name="Grid Table 7 Colorful Accent 2" w:uiPriority="52"/>
    <w:lsdException w:name="Medium Grid 1 Accent 1" w:uiPriority="67"/>
    <w:lsdException w:name="Medium List 1" w:uiPriority="65"/>
    <w:lsdException w:name="List Continue 4" w:semiHidden="1" w:unhideWhenUsed="1"/>
    <w:lsdException w:name="List Number 5" w:semiHidden="1" w:unhideWhenUsed="1"/>
    <w:lsdException w:name="Plain Table 1" w:uiPriority="41"/>
    <w:lsdException w:name="heading 8" w:uiPriority="9" w:semiHidden="1" w:unhideWhenUsed="1" w:qFormat="1"/>
    <w:lsdException w:name="List Table 3 Accent 2" w:uiPriority="48"/>
    <w:lsdException w:name="Table Grid 8" w:semiHidden="1" w:unhideWhenUsed="1"/>
    <w:lsdException w:name="Grid Table 5 Dark Accent 1" w:uiPriority="50"/>
    <w:lsdException w:name="footnote reference" w:semiHidden="1" w:unhideWhenUsed="1"/>
    <w:lsdException w:name="List Table 5 Dark Accent 4" w:uiPriority="50"/>
    <w:lsdException w:name="footer" w:semiHidden="1" w:unhideWhenUsed="1"/>
    <w:lsdException w:name="Dark List Accent 3" w:uiPriority="70"/>
    <w:lsdException w:name="Table Subtle 2" w:semiHidden="1" w:unhideWhenUsed="1"/>
    <w:lsdException w:name="Table Classic 1" w:semiHidden="1" w:unhideWhenUsed="1"/>
    <w:lsdException w:name="Colorful Grid Accent 2" w:uiPriority="73"/>
    <w:lsdException w:name="List Table 2 Accent 5" w:uiPriority="47"/>
    <w:lsdException w:name="List Table 1 Light Accent 4" w:uiPriority="46"/>
    <w:lsdException w:name="Medium Grid 3 Accent 6" w:uiPriority="69"/>
    <w:lsdException w:name="List 4" w:semiHidden="1" w:unhideWhenUsed="1"/>
    <w:lsdException w:name="toc 5" w:uiPriority="39" w:semiHidden="1" w:unhideWhenUsed="1"/>
    <w:lsdException w:name="Medium Shading 1 Accent 1" w:uiPriority="63"/>
    <w:lsdException w:name="Plain Table 4" w:uiPriority="44"/>
    <w:lsdException w:name="Colorful Shading Accent 5" w:uiPriority="71"/>
    <w:lsdException w:name="Table Professional" w:semiHidden="1" w:unhideWhenUsed="1"/>
    <w:lsdException w:name="HTML Address" w:semiHidden="1" w:unhideWhenUsed="1"/>
    <w:lsdException w:name="List Table 5 Dark Accent 1" w:uiPriority="50"/>
    <w:lsdException w:name="Grid Table 5 Dark Accent 6" w:uiPriority="50"/>
    <w:lsdException w:name="Grid Table 4 Accent 5" w:uiPriority="49"/>
    <w:lsdException w:name="Grid Table 1 Light Accent 3" w:uiPriority="46"/>
    <w:lsdException w:name="Table 3D effects 2" w:semiHidden="1" w:unhideWhenUsed="1"/>
    <w:lsdException w:name="Table Contemporary" w:semiHidden="1" w:unhideWhenUsed="1"/>
    <w:lsdException w:name="Outline List 1" w:semiHidden="1" w:unhideWhenUsed="1"/>
    <w:lsdException w:name="Body Text Indent 3" w:semiHidden="1" w:unhideWhenUsed="1"/>
    <w:lsdException w:name="Light Shading Accent 2" w:uiPriority="60"/>
    <w:lsdException w:name="Dark List Accent 6" w:uiPriority="70"/>
    <w:lsdException w:name="List Bullet 2" w:semiHidden="1" w:unhideWhenUsed="1"/>
    <w:lsdException w:name="List Table 7 Colorful Accent 3" w:uiPriority="52"/>
    <w:lsdException w:name="Table Classic 4" w:semiHidden="1" w:unhideWhenUsed="1"/>
    <w:lsdException w:name="Medium List 2" w:uiPriority="66"/>
    <w:lsdException w:name="Medium Grid 1 Accent 4" w:uiPriority="67"/>
    <w:lsdException w:name="envelope address" w:semiHidden="1" w:unhideWhenUsed="1"/>
    <w:lsdException w:name="Intense Emphasis" w:uiPriority="21" w:qFormat="1"/>
    <w:lsdException w:name="Medium Shading 1 Accent 4" w:uiPriority="63"/>
    <w:lsdException w:name="List Table 1 Light Accent 1" w:uiPriority="46"/>
    <w:lsdException w:name="page number" w:semiHidden="1" w:unhideWhenUsed="1"/>
    <w:lsdException w:name="Medium Grid 3 Accent 5" w:uiPriority="69"/>
    <w:lsdException w:name="Colorful List Accent 2" w:uiPriority="72"/>
    <w:lsdException w:name="Table Columns 3" w:semiHidden="1" w:unhideWhenUsed="1"/>
    <w:lsdException w:name="Table Elegant" w:semiHidden="1" w:unhideWhenUsed="1"/>
    <w:lsdException w:name="Medium List 1 Accent 3" w:uiPriority="65"/>
    <w:lsdException w:name="List Table 4 Accent 4" w:uiPriority="49"/>
    <w:lsdException w:name="Light List Accent 5" w:uiPriority="61"/>
    <w:lsdException w:name="Normal" w:uiPriority="0" w:qFormat="1"/>
    <w:lsdException w:name="Table Grid 5" w:semiHidden="1" w:unhideWhenUsed="1"/>
    <w:lsdException w:name="Light Grid Accent 5" w:uiPriority="62"/>
    <w:lsdException w:name="Colorful Grid Accent 5" w:uiPriority="73"/>
    <w:lsdException w:name="Table List 4" w:semiHidden="1" w:unhideWhenUsed="1"/>
    <w:lsdException w:name="toc 8" w:uiPriority="39" w:semiHidden="1" w:unhideWhenUsed="1"/>
    <w:lsdException w:name="Colorful Shading" w:uiPriority="71"/>
    <w:lsdException w:name="Emphasis" w:uiPriority="20" w:qFormat="1"/>
    <w:lsdException w:name="List Number 3" w:semiHidden="1" w:unhideWhenUsed="1"/>
    <w:lsdException w:name="Date" w:semiHidden="1" w:unhideWhenUsed="1"/>
    <w:lsdException w:name="E-mail Signature" w:semiHidden="1" w:unhideWhenUsed="1"/>
    <w:lsdException w:name="index 8" w:semiHidden="1" w:unhideWhenUsed="1"/>
    <w:lsdException w:name="Medium List 1 Accent 6" w:uiPriority="65"/>
    <w:lsdException w:name="Grid Table 6 Colorful Accent 3" w:uiPriority="51"/>
    <w:lsdException w:name="List Table 5 Dark Accent 6" w:uiPriority="50"/>
    <w:lsdException w:name="Block Text" w:semiHidden="1" w:unhideWhenUsed="1"/>
    <w:lsdException w:name="List Table 6 Colorful Accent 2" w:uiPriority="51"/>
    <w:lsdException w:name="Dark List Accent 5" w:uiPriority="70"/>
    <w:lsdException w:name="Light Shading Accent 5" w:uiPriority="60"/>
    <w:lsdException w:name="Table Colorful 3" w:semiHidden="1" w:unhideWhenUsed="1"/>
    <w:lsdException w:name="Table Classic 3" w:semiHidden="1" w:unhideWhenUsed="1"/>
    <w:lsdException w:name="List 2" w:semiHidden="1" w:unhideWhenUsed="1"/>
    <w:lsdException w:name="Colorful List Accent 5" w:uiPriority="72"/>
    <w:lsdException w:name="Medium Grid 3" w:uiPriority="69"/>
    <w:lsdException w:name="Hyperlink" w:semiHidden="1" w:unhideWhenUsed="1"/>
    <w:lsdException w:name="Table Web 2" w:semiHidden="1" w:unhideWhenUsed="1"/>
    <w:lsdException w:name="Grid Table 1 Light Accent 5" w:uiPriority="46"/>
    <w:lsdException w:name="List Table 1 Light" w:uiPriority="46"/>
    <w:lsdException w:name="Message Header" w:semiHidden="1" w:unhideWhenUsed="1"/>
    <w:lsdException w:name="List Table 7 Colorful Accent 5" w:uiPriority="52"/>
    <w:lsdException w:name="Table List 7" w:semiHidden="1" w:unhideWhenUsed="1"/>
    <w:lsdException w:name="List Bullet 4" w:semiHidden="1" w:unhideWhenUsed="1"/>
    <w:lsdException w:name="Body Text First Indent 2" w:semiHidden="1" w:unhideWhenUsed="1"/>
    <w:lsdException w:name="List Table 7 Colorful" w:uiPriority="52"/>
    <w:lsdException w:name="Grid Table 2 Accent 2" w:uiPriority="47"/>
    <w:lsdException w:name="Grid Table 3" w:uiPriority="48"/>
    <w:lsdException w:name="endnote text" w:semiHidden="1" w:unhideWhenUsed="1"/>
    <w:lsdException w:name="Medium Grid 1 Accent 2" w:uiPriority="67"/>
    <w:lsdException w:name="List Number 4" w:semiHidden="1" w:unhideWhenUsed="1"/>
    <w:lsdException w:name="index 7" w:semiHidden="1" w:unhideWhenUsed="1"/>
    <w:lsdException w:name="Colorful Shading Accent 3" w:uiPriority="71"/>
    <w:lsdException w:name="Normal Table" w:semiHidden="1" w:unhideWhenUsed="1"/>
    <w:lsdException w:name="Grid Table 6 Colorful Accent 6" w:uiPriority="51"/>
    <w:lsdException w:name="Medium List 1 Accent 1" w:uiPriority="65"/>
    <w:lsdException w:name="Grid Table 4 Accent 3" w:uiPriority="49"/>
    <w:lsdException w:name="Intense Quote" w:uiPriority="30" w:qFormat="1"/>
    <w:lsdException w:name="List Table 6 Colorful Accent 1" w:uiPriority="51"/>
    <w:lsdException w:name="Light List Accent 3" w:uiPriority="61"/>
    <w:lsdException w:name="Light Grid Accent 3" w:uiPriority="62"/>
    <w:lsdException w:name="annotation subject" w:semiHidden="1" w:unhideWhenUsed="1"/>
    <w:lsdException w:name="Medium Grid 2 Accent 5" w:uiPriority="68"/>
    <w:lsdException w:name="caption" w:uiPriority="35" w:semiHidden="1" w:unhideWhenUsed="1" w:qFormat="1"/>
    <w:lsdException w:name="Table List 2" w:semiHidden="1" w:unhideWhenUsed="1"/>
    <w:lsdException w:name="Grid Table 2 Accent 1" w:uiPriority="47"/>
    <w:lsdException w:name="Grid Table 3 Accent 1" w:uiPriority="48"/>
    <w:lsdException w:name="Colorful Shading Accent 6" w:uiPriority="71"/>
    <w:lsdException w:name="Body Text First Indent" w:semiHidden="1" w:unhideWhenUsed="1"/>
    <w:lsdException w:name="Table Columns 5" w:semiHidden="1" w:unhideWhenUsed="1"/>
    <w:lsdException w:name="Medium Shading 2 Accent 4" w:uiPriority="64"/>
    <w:lsdException w:name="Grid Table 1 Light Accent 2" w:uiPriority="46"/>
    <w:lsdException w:name="List Table 6 Colorful" w:uiPriority="51"/>
    <w:lsdException w:name="Grid Table 4 Accent 6" w:uiPriority="49"/>
    <w:lsdException w:name="List Table 4 Accent 2" w:uiPriority="49"/>
    <w:lsdException w:name="HTML Code" w:semiHidden="1" w:unhideWhenUsed="1"/>
    <w:lsdException w:name="Medium List 2 Accent 5" w:uiPriority="66"/>
    <w:lsdException w:name="heading 3" w:uiPriority="0" w:qFormat="1"/>
    <w:lsdException w:name="Light List Accent 6" w:uiPriority="61"/>
    <w:lsdException w:name="Table Grid 3" w:semiHidden="1" w:unhideWhenUsed="1"/>
    <w:lsdException w:name="List Bullet 3" w:semiHidden="1" w:unhideWhenUsed="1"/>
    <w:lsdException w:name="annotation text" w:semiHidden="1" w:unhideWhenUsed="1"/>
    <w:lsdException w:name="List Table 7 Colorful Accent 2" w:uiPriority="52"/>
    <w:lsdException w:name="Medium Grid 1 Accent 5" w:uiPriority="67"/>
    <w:lsdException w:name="Medium Shading 2" w:uiPriority="64"/>
    <w:lsdException w:name="index 2" w:semiHidden="1" w:unhideWhenUsed="1"/>
    <w:lsdException w:name="Salutation" w:semiHidden="1" w:unhideWhenUsed="1"/>
    <w:lsdException w:name="Balloon Text" w:semiHidden="1" w:unhideWhenUsed="1"/>
    <w:lsdException w:name="Grid Table 6 Colorful Accent 5" w:uiPriority="51"/>
    <w:lsdException w:name="Medium Shading 2 Accent 1" w:uiPriority="64"/>
    <w:lsdException w:name="table of figures" w:semiHidden="1" w:unhideWhenUsed="1"/>
    <w:lsdException w:name="List Continue 2" w:semiHidden="1" w:unhideWhenUsed="1"/>
    <w:lsdException w:name="List Table 6 Colorful Accent 4" w:uiPriority="51"/>
    <w:lsdException w:name="heading 6" w:uiPriority="9" w:semiHidden="1" w:unhideWhenUsed="1" w:qFormat="1"/>
    <w:lsdException w:name="Plain Table 3" w:uiPriority="43"/>
    <w:lsdException w:name="Medium Grid 2 Accent 6" w:uiPriority="68"/>
    <w:lsdException w:name="Light Grid Accent 6" w:uiPriority="62"/>
    <w:lsdException w:name="Grid Table 5 Dark Accent 3" w:uiPriority="50"/>
    <w:lsdException w:name="Table Grid 6" w:semiHidden="1" w:unhideWhenUsed="1"/>
    <w:lsdException w:name="List Table 3" w:uiPriority="48"/>
    <w:lsdException w:name="Grid Table 2 Accent 4" w:uiPriority="47"/>
    <w:lsdException w:name="Grid Table 3 Accent 2" w:uiPriority="48"/>
    <w:lsdException w:name="Colorful Shading Accent 1" w:uiPriority="71"/>
    <w:lsdException w:name="endnote reference" w:semiHidden="1" w:unhideWhenUsed="1"/>
    <w:lsdException w:name="index 1" w:semiHidden="1" w:unhideWhenUsed="1"/>
    <w:lsdException w:name="Grid Table 7 Colorful Accent 4" w:uiPriority="52"/>
    <w:lsdException w:name="Grid Table 4 Accent 1" w:uiPriority="49"/>
    <w:lsdException w:name="line number" w:semiHidden="1" w:unhideWhenUsed="1"/>
    <w:lsdException w:name="List Table 1 Light Accent 6" w:uiPriority="46"/>
    <w:lsdException w:name="toc 3" w:uiPriority="39" w:semiHidden="1" w:unhideWhenUsed="1"/>
    <w:lsdException w:name="Medium Shading 1 Accent 3" w:uiPriority="63"/>
    <w:lsdException w:name="Medium List 2 Accent 6" w:uiPriority="66"/>
    <w:lsdException w:name="Light List Accent 1" w:uiPriority="61"/>
    <w:lsdException w:name="Plain Text" w:semiHidden="1" w:unhideWhenUsed="1"/>
    <w:lsdException w:name="Light Grid Accent 1" w:uiPriority="62"/>
    <w:lsdException w:name="List Table 5 Dark Accent 3" w:uiPriority="50"/>
    <w:lsdException w:name="Normal (Web)" w:semiHidden="1" w:unhideWhenUsed="1"/>
    <w:lsdException w:name="Outline List 3" w:semiHidden="1" w:unhideWhenUsed="1"/>
    <w:lsdException w:name="Body Text 3" w:semiHidden="1" w:unhideWhenUsed="1"/>
    <w:lsdException w:name="Grid Table 7 Colorful Accent 1" w:uiPriority="52"/>
    <w:lsdException w:name="Default Paragraph Font" w:uiPriority="1" w:semiHidden="1" w:unhideWhenUsed="1"/>
    <w:lsdException w:name="Table Simple 2" w:semiHidden="1" w:unhideWhenUsed="1"/>
    <w:lsdException w:name="List Table 2 Accent 2" w:uiPriority="47"/>
    <w:lsdException w:name="toa heading" w:semiHidden="1" w:unhideWhenUsed="1"/>
    <w:lsdException w:name="List 5" w:semiHidden="1" w:unhideWhenUsed="1"/>
    <w:lsdException w:name="heading 9" w:uiPriority="9" w:semiHidden="1" w:unhideWhenUsed="1" w:qFormat="1"/>
    <w:lsdException w:name="Medium Grid 2 Accent 3" w:uiPriority="68"/>
    <w:lsdException w:name="List Table 3 Accent 5" w:uiPriority="48"/>
    <w:lsdException w:name="Table Grid 1" w:semiHidden="1" w:unhideWhenUsed="1"/>
    <w:lsdException w:name="HTML Preformatted" w:semiHidden="1" w:unhideWhenUsed="1"/>
    <w:lsdException w:name="Table List 8" w:semiHidden="1" w:unhideWhenUsed="1"/>
    <w:lsdException w:name="Light Grid" w:uiPriority="62"/>
    <w:lsdException w:name="HTML Top of Form" w:semiHidden="1" w:unhideWhenUsed="1"/>
    <w:lsdException w:name="index 4" w:semiHidden="1" w:unhideWhenUsed="1"/>
    <w:lsdException w:name="Body Text Indent 2" w:semiHidden="1" w:unhideWhenUsed="1"/>
    <w:lsdException w:name="Table Subtle 1" w:semiHidden="1" w:unhideWhenUsed="1"/>
    <w:lsdException w:name="Book Title" w:uiPriority="33" w:qFormat="1"/>
    <w:lsdException w:name="Colorful Grid Accent 3" w:uiPriority="73"/>
    <w:lsdException w:name="toc 6" w:uiPriority="39" w:semiHidden="1" w:unhideWhenUsed="1"/>
    <w:lsdException w:name="Medium List 2 Accent 3" w:uiPriority="66"/>
    <w:lsdException w:name="List Table 1 Light Accent 3" w:uiPriority="46"/>
    <w:lsdException w:name="List Paragraph" w:uiPriority="34" w:qFormat="1"/>
    <w:lsdException w:name="Plain Table 5" w:uiPriority="45"/>
    <w:lsdException w:name="Medium Shading 1 Accent 6" w:uiPriority="63"/>
    <w:lsdException w:name="macro" w:semiHidden="1" w:unhideWhenUsed="1"/>
    <w:lsdException w:name="Grid Table 5 Dark Accent 5" w:uiPriority="50"/>
    <w:lsdException w:name="Medium Grid 2 Accent 4" w:uiPriority="68"/>
    <w:lsdException w:name="Unresolved Mention" w:semiHidden="1" w:unhideWhenUsed="1"/>
    <w:lsdException w:name="Light Shading" w:uiPriority="60"/>
    <w:lsdException w:name="HTML Cite" w:semiHidden="1" w:unhideWhenUsed="1"/>
    <w:lsdException w:name="Table 3D effects 1" w:semiHidden="1" w:unhideWhenUsed="1"/>
    <w:lsdException w:name="envelope return" w:semiHidden="1" w:unhideWhenUsed="1"/>
    <w:lsdException w:name="index 3" w:semiHidden="1" w:unhideWhenUsed="1"/>
    <w:lsdException w:name="Light Shading Accent 3" w:uiPriority="60"/>
    <w:lsdException w:name="Table Simple 1" w:semiHidden="1" w:unhideWhenUsed="1"/>
    <w:lsdException w:name="Subtle Emphasis" w:uiPriority="19" w:qFormat="1"/>
    <w:lsdException w:name="List Table 2 Accent 1" w:uiPriority="47"/>
    <w:lsdException w:name="Medium Shading 1 Accent 5" w:uiPriority="63"/>
    <w:lsdException w:name="Grid Table Light" w:uiPriority="40"/>
  </w:latentStyles>
  <w:style w:type="paragraph" w:styleId="000006">
    <w:name w:val="heading 2"/>
    <w:basedOn w:val="000002"/>
    <w:next w:val="000002"/>
    <w:qFormat w:val="1"/>
    <w:pPr>
      <w:keepNext w:val="1"/>
      <w:keepLines w:val="1"/>
      <w:spacing w:before="260" w:after="260" w:line="416" w:lineRule="auto"/>
      <w:outlineLvl w:val="1"/>
    </w:pPr>
    <w:rPr>
      <w:rFonts w:ascii="Arial" w:hAnsi="Arial" w:eastAsia="黑体"/>
      <w:b w:val="1"/>
      <w:bCs w:val="1"/>
      <w:sz w:val="32"/>
      <w:szCs w:val="32"/>
    </w:rPr>
  </w:style>
  <w:style w:type="character" w:styleId="000003">
    <w:name w:val="Strong"/>
    <w:basedOn w:val="000004"/>
    <w:uiPriority w:val="22"/>
    <w:qFormat w:val="1"/>
    <w:rsid w:val="003F2570"/>
    <w:rPr>
      <w:b w:val="1"/>
      <w:bCs w:val="1"/>
    </w:rPr>
  </w:style>
  <w:style w:type="character" w:styleId="000015" w:customStyle="1">
    <w:name w:val="页脚 字符"/>
    <w:link w:val="000016"/>
    <w:uiPriority w:val="99"/>
    <w:rsid w:val="00E7756E"/>
    <w:rPr>
      <w:kern w:val="2"/>
      <w:sz w:val="18"/>
      <w:szCs w:val="18"/>
    </w:rPr>
  </w:style>
  <w:style w:type="table" w:styleId="00000e" w:default="1">
    <w:name w:val="Normal Table"/>
    <w:uiPriority w:val="99"/>
    <w:semiHidden w:val="1"/>
    <w:unhideWhenUsed w:val="1"/>
    <w:tblPr>
      <w:tblInd w:w="0" w:type="dxa"/>
      <w:tblCellMar>
        <w:top w:w="0" w:type="dxa"/>
        <w:left w:w="108" w:type="dxa"/>
        <w:bottom w:w="0" w:type="dxa"/>
        <w:right w:w="108" w:type="dxa"/>
      </w:tblCellMar>
    </w:tblPr>
  </w:style>
  <w:style w:type="paragraph" w:styleId="00000b">
    <w:name w:val="header"/>
    <w:basedOn w:val="000002"/>
    <w:link w:val="00000a"/>
    <w:rsid w:val="00E7756E"/>
    <w:pPr>
      <w:pBdr>
        <w:bottom w:val="single" w:color="auto" w:sz="6" w:space="1"/>
      </w:pBdr>
      <w:tabs>
        <w:tab w:val="center" w:pos="4153"/>
        <w:tab w:val="right" w:pos="8306"/>
      </w:tabs>
      <w:snapToGrid w:val="0"/>
      <w:jc w:val="center"/>
    </w:pPr>
    <w:rPr>
      <w:sz w:val="18"/>
      <w:szCs w:val="18"/>
    </w:rPr>
  </w:style>
  <w:style w:type="paragraph" w:styleId="000010">
    <w:name w:val="toc 1"/>
    <w:basedOn w:val="000002"/>
    <w:next w:val="000002"/>
    <w:autoRedefine w:val="1"/>
    <w:uiPriority w:val="39"/>
    <w:rsid w:val="00E7756E"/>
    <w:pPr>
      <w:tabs>
        <w:tab w:val="right" w:leader="dot" w:pos="8296"/>
      </w:tabs>
      <w:spacing w:before="120" w:after="120"/>
      <w:jc w:val="left"/>
    </w:pPr>
    <w:rPr>
      <w:b w:val="1"/>
      <w:bCs w:val="1"/>
      <w:caps w:val="1"/>
      <w:noProof w:val="1"/>
    </w:rPr>
  </w:style>
  <w:style w:type="character" w:styleId="00000a" w:customStyle="1">
    <w:name w:val="页眉 字符1"/>
    <w:link w:val="00000b"/>
    <w:rsid w:val="00E7756E"/>
    <w:rPr>
      <w:kern w:val="2"/>
      <w:sz w:val="18"/>
      <w:szCs w:val="18"/>
    </w:rPr>
  </w:style>
  <w:style w:type="paragraph" w:styleId="000016">
    <w:name w:val="footer"/>
    <w:basedOn w:val="000002"/>
    <w:link w:val="000015"/>
    <w:uiPriority w:val="99"/>
    <w:pPr>
      <w:tabs>
        <w:tab w:val="center" w:pos="4153"/>
        <w:tab w:val="right" w:pos="8306"/>
      </w:tabs>
      <w:snapToGrid w:val="0"/>
      <w:jc w:val="left"/>
    </w:pPr>
    <w:rPr>
      <w:sz w:val="18"/>
      <w:szCs w:val="18"/>
    </w:rPr>
  </w:style>
  <w:style w:type="paragraph" w:styleId="000009">
    <w:name w:val="heading 1"/>
    <w:basedOn w:val="000002"/>
    <w:next w:val="000002"/>
    <w:qFormat w:val="1"/>
    <w:pPr>
      <w:keepNext w:val="1"/>
      <w:keepLines w:val="1"/>
      <w:spacing w:before="340" w:after="330" w:line="578" w:lineRule="auto"/>
      <w:outlineLvl w:val="0"/>
    </w:pPr>
    <w:rPr>
      <w:b w:val="1"/>
      <w:bCs w:val="1"/>
      <w:kern w:val="44"/>
      <w:sz w:val="44"/>
      <w:szCs w:val="44"/>
    </w:rPr>
  </w:style>
  <w:style w:type="paragraph" w:styleId="000007" w:customStyle="1">
    <w:name w:val="石墨文档正文"/>
    <w:qFormat w:val="1"/>
    <w:rsid w:val="00C53D6E"/>
    <w:rPr>
      <w:rFonts w:ascii="微软雅黑" w:hAnsi="微软雅黑" w:eastAsia="微软雅黑" w:cs="微软雅黑"/>
      <w:sz w:val="24"/>
      <w:szCs w:val="24"/>
    </w:rPr>
  </w:style>
  <w:style w:type="paragraph" w:styleId="000005">
    <w:name w:val="toc 2"/>
    <w:basedOn w:val="000002"/>
    <w:next w:val="000002"/>
    <w:autoRedefine w:val="1"/>
    <w:uiPriority w:val="39"/>
    <w:rsid w:val="00E7756E"/>
    <w:pPr>
      <w:ind w:left="420" w:leftChars="200"/>
    </w:pPr>
  </w:style>
  <w:style w:type="paragraph" w:styleId="000002" w:default="1">
    <w:name w:val="Normal"/>
    <w:qFormat w:val="1"/>
    <w:pPr>
      <w:widowControl w:val="0"/>
      <w:jc w:val="both"/>
    </w:pPr>
    <w:rPr>
      <w:kern w:val="2"/>
      <w:sz w:val="21"/>
      <w:szCs w:val="24"/>
    </w:rPr>
  </w:style>
  <w:style w:type="table" w:styleId="00000d">
    <w:name w:val="Table Grid"/>
    <w:basedOn w:val="00000e"/>
    <w:uiPriority w:val="39"/>
    <w:rsid w:val="00C174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8">
    <w:name w:val="List Paragraph"/>
    <w:basedOn w:val="000002"/>
    <w:uiPriority w:val="34"/>
    <w:qFormat w:val="1"/>
    <w:rsid w:val="00E7756E"/>
    <w:pPr>
      <w:ind w:firstLine="420" w:firstLineChars="200"/>
    </w:pPr>
  </w:style>
  <w:style w:type="paragraph" w:styleId="000001" w:customStyle="1">
    <w:name w:val="表格首行"/>
    <w:basedOn w:val="000002"/>
    <w:rsid w:val="00E7756E"/>
    <w:pPr>
      <w:spacing w:line="360" w:lineRule="auto"/>
      <w:jc w:val="center"/>
    </w:pPr>
    <w:rPr>
      <w:rFonts w:ascii="宋体"/>
      <w:b w:val="1"/>
      <w:kern w:val="0"/>
      <w:sz w:val="24"/>
    </w:rPr>
  </w:style>
  <w:style w:type="paragraph" w:styleId="000012">
    <w:name w:val="toc 3"/>
    <w:basedOn w:val="000002"/>
    <w:next w:val="000002"/>
    <w:autoRedefine w:val="1"/>
    <w:uiPriority w:val="39"/>
    <w:rsid w:val="00E7756E"/>
    <w:pPr>
      <w:ind w:left="840" w:leftChars="400"/>
    </w:pPr>
  </w:style>
  <w:style w:type="numbering" w:styleId="00000f" w:default="1">
    <w:name w:val="No List"/>
    <w:uiPriority w:val="99"/>
    <w:semiHidden w:val="1"/>
    <w:unhideWhenUsed w:val="1"/>
  </w:style>
  <w:style w:type="character" w:styleId="000014">
    <w:name w:val="page number"/>
    <w:basedOn w:val="000004"/>
    <w:semiHidden w:val="1"/>
  </w:style>
  <w:style w:type="paragraph" w:styleId="000017">
    <w:name w:val="heading 3"/>
    <w:basedOn w:val="000002"/>
    <w:next w:val="000002"/>
    <w:qFormat w:val="1"/>
    <w:pPr>
      <w:keepNext w:val="1"/>
      <w:keepLines w:val="1"/>
      <w:spacing w:before="260" w:after="260" w:line="416" w:lineRule="auto"/>
      <w:outlineLvl w:val="2"/>
    </w:pPr>
    <w:rPr>
      <w:b w:val="1"/>
      <w:bCs w:val="1"/>
      <w:sz w:val="32"/>
      <w:szCs w:val="32"/>
    </w:rPr>
  </w:style>
  <w:style w:type="character" w:styleId="000013" w:customStyle="1">
    <w:name w:val="页眉 字符"/>
    <w:basedOn w:val="000004"/>
    <w:uiPriority w:val="99"/>
    <w:semiHidden w:val="1"/>
    <w:rsid w:val="00E7756E"/>
    <w:rPr>
      <w:kern w:val="2"/>
      <w:sz w:val="18"/>
      <w:szCs w:val="18"/>
    </w:rPr>
  </w:style>
  <w:style w:type="character" w:styleId="000011">
    <w:name w:val="Hyperlink"/>
    <w:uiPriority w:val="99"/>
    <w:rsid w:val="00E7756E"/>
    <w:rPr>
      <w:color w:val="0000FF"/>
      <w:u w:val="single"/>
    </w:rPr>
  </w:style>
  <w:style w:type="character" w:styleId="000004" w:default="1">
    <w:name w:val="Default Paragraph Font"/>
    <w:uiPriority w:val="1"/>
    <w:semiHidden w:val="1"/>
    <w:unhideWhenUsed w:val="1"/>
  </w:style>
  <w:style w:type="paragraph" w:styleId="00000c" w:customStyle="1">
    <w:name w:val="ds-markdown-paragraph"/>
    <w:basedOn w:val="000002"/>
    <w:rsid w:val="003F2570"/>
    <w:pPr>
      <w:widowControl w:val="1"/>
      <w:spacing w:before="100" w:beforeAutospacing="1" w:after="100" w:afterAutospacing="1"/>
      <w:jc w:val="left"/>
    </w:pPr>
    <w:rPr>
      <w:rFonts w:ascii="宋体" w:hAnsi="宋体" w:cs="宋体"/>
      <w:kern w:val="0"/>
      <w:sz w:val="24"/>
    </w:rPr>
  </w:style>
</w:styles>
</file>

<file path=word/_rels/document.xml.rels><?xml version="1.0" encoding="UTF-8" standalone="yes"?><Relationships xmlns="http://schemas.openxmlformats.org/package/2006/relationships"><Relationship Id="rId3" Type="http://schemas.openxmlformats.org/officeDocument/2006/relationships/endnotes" Target="endnotes.xml" /><Relationship Id="rId2" Type="http://schemas.openxmlformats.org/officeDocument/2006/relationships/footnotes" Target="footnotes.xml" /><Relationship Id="rId0" Type="http://schemas.openxmlformats.org/officeDocument/2006/relationships/styles" Target="styles.xml" /><Relationship Id="rId1" Type="http://schemas.openxmlformats.org/officeDocument/2006/relationships/settings" Target="settings.xml" /><Relationship Id="rId6" Type="http://schemas.openxmlformats.org/officeDocument/2006/relationships/numbering" Target="numbering.xml" /><Relationship Id="rId10" Type="http://schemas.openxmlformats.org/officeDocument/2006/relationships/footer" Target="footer3.xml" /><Relationship Id="rId5" Type="http://schemas.openxmlformats.org/officeDocument/2006/relationships/theme" Target="theme/theme1.xml" /><Relationship Id="rId4" Type="http://schemas.openxmlformats.org/officeDocument/2006/relationships/fontTable" Target="fontTable.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2026-09-21T11:17:57Z</dcterms:created>
  <dcterms:modified xsi:type="dcterms:W3CDTF">2026-09-21T11:17:57Z</dcterms:modified>
</cp:coreProperties>
</file>